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19E2" w14:textId="184246D7" w:rsidR="11F2F634" w:rsidRPr="002C055F" w:rsidRDefault="11F2F634" w:rsidP="007B76A9">
      <w:pPr>
        <w:ind w:right="-1"/>
        <w:rPr>
          <w:u w:val="single"/>
        </w:rPr>
      </w:pPr>
      <w:r w:rsidRPr="26FF304C">
        <w:rPr>
          <w:rFonts w:eastAsia="Arial" w:cs="Arial"/>
          <w:b/>
          <w:bCs/>
          <w:color w:val="000000" w:themeColor="text1"/>
          <w:sz w:val="40"/>
          <w:szCs w:val="40"/>
          <w:u w:val="single"/>
        </w:rPr>
        <w:t>TEMPLATE SUBMISSION</w:t>
      </w:r>
    </w:p>
    <w:p w14:paraId="27A5A219" w14:textId="549B68C6" w:rsidR="62450DAC" w:rsidRPr="00D202DF" w:rsidRDefault="00D202DF" w:rsidP="007B76A9">
      <w:pPr>
        <w:spacing w:after="120" w:line="240" w:lineRule="auto"/>
        <w:ind w:right="-1"/>
        <w:jc w:val="both"/>
        <w:rPr>
          <w:b/>
          <w:bCs/>
          <w:sz w:val="24"/>
          <w:szCs w:val="24"/>
        </w:rPr>
      </w:pPr>
      <w:bookmarkStart w:id="0" w:name="_Toc84252928"/>
      <w:r w:rsidRPr="00D202DF">
        <w:rPr>
          <w:b/>
          <w:bCs/>
          <w:sz w:val="24"/>
          <w:szCs w:val="24"/>
        </w:rPr>
        <w:t>APPLICANT RESPONSE GUIDELINES</w:t>
      </w:r>
      <w:bookmarkEnd w:id="0"/>
    </w:p>
    <w:p w14:paraId="21FD122E" w14:textId="2F3ECDCE" w:rsidR="00D202DF" w:rsidRDefault="00D202DF" w:rsidP="007B76A9">
      <w:pPr>
        <w:ind w:right="-1"/>
        <w:jc w:val="both"/>
        <w:rPr>
          <w:i/>
          <w:iCs/>
          <w:color w:val="7F7F7F" w:themeColor="text1" w:themeTint="80"/>
          <w:sz w:val="22"/>
        </w:rPr>
      </w:pPr>
      <w:r>
        <w:rPr>
          <w:i/>
          <w:iCs/>
          <w:color w:val="7F7F7F" w:themeColor="text1" w:themeTint="80"/>
          <w:sz w:val="22"/>
        </w:rPr>
        <w:t>Guidance for a</w:t>
      </w:r>
      <w:r w:rsidRPr="00D202DF">
        <w:rPr>
          <w:i/>
          <w:iCs/>
          <w:color w:val="7F7F7F" w:themeColor="text1" w:themeTint="80"/>
          <w:sz w:val="22"/>
        </w:rPr>
        <w:t xml:space="preserve">pplicants </w:t>
      </w:r>
      <w:r>
        <w:rPr>
          <w:i/>
          <w:iCs/>
          <w:color w:val="7F7F7F" w:themeColor="text1" w:themeTint="80"/>
          <w:sz w:val="22"/>
        </w:rPr>
        <w:t xml:space="preserve">is shown in grey italics text. This text should be deleted / revised for the final submission to council. </w:t>
      </w:r>
    </w:p>
    <w:p w14:paraId="0D5843C2" w14:textId="105E2982" w:rsidR="00D202DF" w:rsidRPr="00D202DF" w:rsidRDefault="00D202DF" w:rsidP="007B76A9">
      <w:pPr>
        <w:ind w:right="-1"/>
        <w:jc w:val="both"/>
        <w:rPr>
          <w:b/>
          <w:bCs/>
          <w:sz w:val="22"/>
        </w:rPr>
      </w:pPr>
      <w:r w:rsidRPr="00D202DF">
        <w:rPr>
          <w:b/>
          <w:bCs/>
          <w:sz w:val="22"/>
        </w:rPr>
        <w:t xml:space="preserve">Project </w:t>
      </w:r>
      <w:r w:rsidR="00EC1D87">
        <w:rPr>
          <w:b/>
          <w:bCs/>
          <w:sz w:val="22"/>
        </w:rPr>
        <w:t>introduction</w:t>
      </w:r>
      <w:r w:rsidRPr="00D202DF">
        <w:rPr>
          <w:b/>
          <w:bCs/>
          <w:sz w:val="22"/>
        </w:rPr>
        <w:t>:</w:t>
      </w:r>
    </w:p>
    <w:p w14:paraId="7BF782B3" w14:textId="5936AFA4" w:rsidR="2631558D" w:rsidRPr="00D202DF" w:rsidRDefault="2631558D" w:rsidP="007B76A9">
      <w:pPr>
        <w:ind w:right="-1"/>
        <w:jc w:val="both"/>
        <w:rPr>
          <w:i/>
          <w:iCs/>
          <w:color w:val="7F7F7F" w:themeColor="text1" w:themeTint="80"/>
          <w:sz w:val="22"/>
        </w:rPr>
      </w:pPr>
      <w:r w:rsidRPr="00D202DF">
        <w:rPr>
          <w:i/>
          <w:iCs/>
          <w:color w:val="7F7F7F" w:themeColor="text1" w:themeTint="80"/>
          <w:sz w:val="22"/>
        </w:rPr>
        <w:t xml:space="preserve">Applicants should state the subdivision’s location in relation to surrounding buildings, infrastructure, landscape features and any other elements that may be impacted by the development. </w:t>
      </w:r>
    </w:p>
    <w:p w14:paraId="101564A3" w14:textId="10F82C17" w:rsidR="4E61489D" w:rsidRPr="00D202DF" w:rsidRDefault="4E61489D" w:rsidP="007B76A9">
      <w:pPr>
        <w:ind w:right="-1"/>
        <w:jc w:val="both"/>
        <w:rPr>
          <w:b/>
          <w:bCs/>
          <w:sz w:val="22"/>
        </w:rPr>
      </w:pPr>
      <w:r w:rsidRPr="00D202DF">
        <w:rPr>
          <w:b/>
          <w:bCs/>
          <w:sz w:val="22"/>
        </w:rPr>
        <w:t>Project information:</w:t>
      </w:r>
    </w:p>
    <w:tbl>
      <w:tblPr>
        <w:tblW w:w="9913" w:type="dxa"/>
        <w:tblLayout w:type="fixed"/>
        <w:tblLook w:val="0600" w:firstRow="0" w:lastRow="0" w:firstColumn="0" w:lastColumn="0" w:noHBand="1" w:noVBand="1"/>
      </w:tblPr>
      <w:tblGrid>
        <w:gridCol w:w="4695"/>
        <w:gridCol w:w="5218"/>
      </w:tblGrid>
      <w:tr w:rsidR="7F040FA9" w:rsidRPr="00D202DF" w14:paraId="3C8E889F"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FD3991" w14:textId="220C5C8C" w:rsidR="7F040FA9" w:rsidRPr="00D202DF" w:rsidRDefault="70CD4E69" w:rsidP="00046563">
            <w:pPr>
              <w:ind w:left="142" w:right="-1"/>
              <w:jc w:val="both"/>
              <w:rPr>
                <w:sz w:val="22"/>
              </w:rPr>
            </w:pPr>
            <w:r w:rsidRPr="00D202DF">
              <w:rPr>
                <w:sz w:val="22"/>
              </w:rPr>
              <w:t>Project Description</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0D18DF" w14:textId="32A9B9BD" w:rsidR="7F040FA9" w:rsidRPr="00D202DF" w:rsidRDefault="317FB413" w:rsidP="00046563">
            <w:pPr>
              <w:ind w:left="142" w:right="-1"/>
              <w:jc w:val="both"/>
              <w:rPr>
                <w:i/>
                <w:iCs/>
                <w:color w:val="7F7F7F" w:themeColor="text1" w:themeTint="80"/>
                <w:sz w:val="22"/>
              </w:rPr>
            </w:pPr>
            <w:r w:rsidRPr="00D202DF">
              <w:rPr>
                <w:i/>
                <w:iCs/>
                <w:color w:val="7F7F7F" w:themeColor="text1" w:themeTint="80"/>
                <w:sz w:val="22"/>
              </w:rPr>
              <w:t xml:space="preserve">E.g. </w:t>
            </w:r>
            <w:r w:rsidR="000D0BB7">
              <w:rPr>
                <w:i/>
                <w:iCs/>
                <w:color w:val="7F7F7F" w:themeColor="text1" w:themeTint="80"/>
                <w:sz w:val="22"/>
              </w:rPr>
              <w:t>4</w:t>
            </w:r>
            <w:r w:rsidR="5045F895" w:rsidRPr="00D202DF">
              <w:rPr>
                <w:i/>
                <w:iCs/>
                <w:color w:val="7F7F7F" w:themeColor="text1" w:themeTint="80"/>
                <w:sz w:val="22"/>
              </w:rPr>
              <w:t>0</w:t>
            </w:r>
            <w:r w:rsidRPr="00D202DF">
              <w:rPr>
                <w:i/>
                <w:iCs/>
                <w:color w:val="7F7F7F" w:themeColor="text1" w:themeTint="80"/>
                <w:sz w:val="22"/>
              </w:rPr>
              <w:t xml:space="preserve"> lot subdivision</w:t>
            </w:r>
            <w:r w:rsidR="00685F27" w:rsidRPr="00D202DF">
              <w:rPr>
                <w:i/>
                <w:iCs/>
                <w:color w:val="7F7F7F" w:themeColor="text1" w:themeTint="80"/>
                <w:sz w:val="22"/>
              </w:rPr>
              <w:t xml:space="preserve"> </w:t>
            </w:r>
          </w:p>
        </w:tc>
      </w:tr>
      <w:tr w:rsidR="7F040FA9" w:rsidRPr="00D202DF" w14:paraId="46588446"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813E72" w14:textId="4F473C80" w:rsidR="7F040FA9" w:rsidRPr="00D202DF" w:rsidRDefault="7F040FA9" w:rsidP="00046563">
            <w:pPr>
              <w:ind w:left="142" w:right="-1"/>
              <w:jc w:val="both"/>
              <w:rPr>
                <w:sz w:val="22"/>
              </w:rPr>
            </w:pPr>
            <w:r w:rsidRPr="00D202DF">
              <w:rPr>
                <w:sz w:val="22"/>
              </w:rPr>
              <w:t xml:space="preserve">Number of lots (regular lots only) </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D8321" w14:textId="31B09A75" w:rsidR="7F040FA9" w:rsidRPr="00D202DF" w:rsidRDefault="5B5C84EA" w:rsidP="00046563">
            <w:pPr>
              <w:ind w:left="142" w:right="-1"/>
              <w:jc w:val="both"/>
              <w:rPr>
                <w:i/>
                <w:iCs/>
                <w:color w:val="7F7F7F" w:themeColor="text1" w:themeTint="80"/>
                <w:sz w:val="22"/>
              </w:rPr>
            </w:pPr>
            <w:r w:rsidRPr="00D202DF">
              <w:rPr>
                <w:i/>
                <w:iCs/>
                <w:color w:val="7F7F7F" w:themeColor="text1" w:themeTint="80"/>
                <w:sz w:val="22"/>
              </w:rPr>
              <w:t xml:space="preserve"> </w:t>
            </w:r>
            <w:r w:rsidR="16845BB3" w:rsidRPr="00D202DF">
              <w:rPr>
                <w:i/>
                <w:iCs/>
                <w:color w:val="7F7F7F" w:themeColor="text1" w:themeTint="80"/>
                <w:sz w:val="22"/>
              </w:rPr>
              <w:t xml:space="preserve">E.g. </w:t>
            </w:r>
            <w:r w:rsidR="000D0BB7">
              <w:rPr>
                <w:i/>
                <w:iCs/>
                <w:color w:val="7F7F7F" w:themeColor="text1" w:themeTint="80"/>
                <w:sz w:val="22"/>
              </w:rPr>
              <w:t>4</w:t>
            </w:r>
            <w:r w:rsidR="43BEA806" w:rsidRPr="00D202DF">
              <w:rPr>
                <w:i/>
                <w:iCs/>
                <w:color w:val="7F7F7F" w:themeColor="text1" w:themeTint="80"/>
                <w:sz w:val="22"/>
              </w:rPr>
              <w:t>0</w:t>
            </w:r>
          </w:p>
        </w:tc>
      </w:tr>
      <w:tr w:rsidR="7F040FA9" w:rsidRPr="00D202DF" w14:paraId="1F8581CB" w14:textId="77777777" w:rsidTr="00265EEC">
        <w:tc>
          <w:tcPr>
            <w:tcW w:w="4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56158E" w14:textId="7AE8EBF0" w:rsidR="7F040FA9" w:rsidRPr="00D202DF" w:rsidRDefault="22B14C12" w:rsidP="00046563">
            <w:pPr>
              <w:ind w:left="142" w:right="-1"/>
              <w:jc w:val="both"/>
              <w:rPr>
                <w:sz w:val="22"/>
              </w:rPr>
            </w:pPr>
            <w:r w:rsidRPr="00D202DF">
              <w:rPr>
                <w:sz w:val="22"/>
              </w:rPr>
              <w:t>Does the subdivision create a super lot?</w:t>
            </w:r>
            <w:r w:rsidR="18EF99DE" w:rsidRPr="00D202DF">
              <w:rPr>
                <w:sz w:val="22"/>
              </w:rPr>
              <w:t xml:space="preserve"> </w:t>
            </w:r>
            <w:r w:rsidR="0DC2FE85" w:rsidRPr="00D202DF">
              <w:rPr>
                <w:sz w:val="22"/>
              </w:rPr>
              <w:t xml:space="preserve"> </w:t>
            </w:r>
            <w:r w:rsidR="407B9798" w:rsidRPr="00D202DF">
              <w:rPr>
                <w:sz w:val="22"/>
              </w:rPr>
              <w:t>If so, does the application nominate the future use of the super lot?</w:t>
            </w:r>
            <w:r w:rsidR="554501AB" w:rsidRPr="00D202DF">
              <w:rPr>
                <w:sz w:val="22"/>
              </w:rPr>
              <w:t xml:space="preserve"> </w:t>
            </w:r>
            <w:r w:rsidR="7F040FA9" w:rsidRPr="00D202DF">
              <w:rPr>
                <w:sz w:val="22"/>
              </w:rPr>
              <w:t xml:space="preserve"> </w:t>
            </w:r>
          </w:p>
        </w:tc>
        <w:tc>
          <w:tcPr>
            <w:tcW w:w="5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3D9CAA" w14:textId="7DE8765B" w:rsidR="7F040FA9" w:rsidRPr="00D202DF" w:rsidRDefault="6DE716CE" w:rsidP="00046563">
            <w:pPr>
              <w:ind w:left="142" w:right="-1"/>
              <w:jc w:val="both"/>
              <w:rPr>
                <w:i/>
                <w:iCs/>
                <w:color w:val="7F7F7F" w:themeColor="text1" w:themeTint="80"/>
                <w:sz w:val="22"/>
              </w:rPr>
            </w:pPr>
            <w:r w:rsidRPr="00D202DF">
              <w:rPr>
                <w:i/>
                <w:iCs/>
                <w:color w:val="7F7F7F" w:themeColor="text1" w:themeTint="80"/>
                <w:sz w:val="22"/>
              </w:rPr>
              <w:t xml:space="preserve"> </w:t>
            </w:r>
            <w:r w:rsidR="493416AA" w:rsidRPr="00D202DF">
              <w:rPr>
                <w:i/>
                <w:iCs/>
                <w:color w:val="7F7F7F" w:themeColor="text1" w:themeTint="80"/>
                <w:sz w:val="22"/>
              </w:rPr>
              <w:t>E.g. Yes</w:t>
            </w:r>
            <w:r w:rsidR="1C5CF0DF" w:rsidRPr="00D202DF">
              <w:rPr>
                <w:i/>
                <w:iCs/>
                <w:color w:val="7F7F7F" w:themeColor="text1" w:themeTint="80"/>
                <w:sz w:val="22"/>
              </w:rPr>
              <w:t>, medium density housing.</w:t>
            </w:r>
          </w:p>
        </w:tc>
      </w:tr>
    </w:tbl>
    <w:p w14:paraId="101A6EBA" w14:textId="174556C5" w:rsidR="00D202DF" w:rsidRPr="00D202DF" w:rsidRDefault="00D202DF" w:rsidP="007B76A9">
      <w:pPr>
        <w:spacing w:before="160"/>
        <w:ind w:right="-1"/>
        <w:jc w:val="both"/>
        <w:rPr>
          <w:b/>
          <w:bCs/>
          <w:sz w:val="22"/>
        </w:rPr>
      </w:pPr>
      <w:r>
        <w:rPr>
          <w:b/>
          <w:bCs/>
          <w:sz w:val="22"/>
        </w:rPr>
        <w:t>Documents submitted:</w:t>
      </w:r>
    </w:p>
    <w:p w14:paraId="59F60ACE" w14:textId="46B1BF73" w:rsidR="62450DAC" w:rsidRPr="00D202DF" w:rsidRDefault="72634136" w:rsidP="007B76A9">
      <w:pPr>
        <w:ind w:right="-1"/>
        <w:jc w:val="both"/>
        <w:rPr>
          <w:i/>
          <w:iCs/>
          <w:color w:val="7F7F7F" w:themeColor="text1" w:themeTint="80"/>
          <w:sz w:val="22"/>
        </w:rPr>
      </w:pPr>
      <w:r w:rsidRPr="00D202DF">
        <w:rPr>
          <w:i/>
          <w:iCs/>
          <w:color w:val="7F7F7F" w:themeColor="text1" w:themeTint="80"/>
          <w:sz w:val="22"/>
        </w:rPr>
        <w:t xml:space="preserve">The </w:t>
      </w:r>
      <w:r w:rsidR="2770CC86" w:rsidRPr="00D202DF">
        <w:rPr>
          <w:i/>
          <w:iCs/>
          <w:color w:val="7F7F7F" w:themeColor="text1" w:themeTint="80"/>
          <w:sz w:val="22"/>
        </w:rPr>
        <w:t>Applicant response shoul</w:t>
      </w:r>
      <w:r w:rsidR="7B4F5C78" w:rsidRPr="00D202DF">
        <w:rPr>
          <w:i/>
          <w:iCs/>
          <w:color w:val="7F7F7F" w:themeColor="text1" w:themeTint="80"/>
          <w:sz w:val="22"/>
        </w:rPr>
        <w:t>d</w:t>
      </w:r>
      <w:r w:rsidR="2770CC86" w:rsidRPr="00D202DF">
        <w:rPr>
          <w:i/>
          <w:iCs/>
          <w:color w:val="7F7F7F" w:themeColor="text1" w:themeTint="80"/>
          <w:sz w:val="22"/>
        </w:rPr>
        <w:t xml:space="preserve"> include the </w:t>
      </w:r>
      <w:r w:rsidRPr="00D202DF">
        <w:rPr>
          <w:i/>
          <w:iCs/>
          <w:color w:val="7F7F7F" w:themeColor="text1" w:themeTint="80"/>
          <w:sz w:val="22"/>
        </w:rPr>
        <w:t>following</w:t>
      </w:r>
      <w:r w:rsidR="39130456" w:rsidRPr="00D202DF">
        <w:rPr>
          <w:i/>
          <w:iCs/>
          <w:color w:val="7F7F7F" w:themeColor="text1" w:themeTint="80"/>
          <w:sz w:val="22"/>
        </w:rPr>
        <w:t xml:space="preserve"> documents (addressing the 7 categories)</w:t>
      </w:r>
      <w:r w:rsidR="1698CEF8" w:rsidRPr="00D202DF">
        <w:rPr>
          <w:i/>
          <w:iCs/>
          <w:color w:val="7F7F7F" w:themeColor="text1" w:themeTint="80"/>
          <w:sz w:val="22"/>
        </w:rPr>
        <w:t>:</w:t>
      </w:r>
    </w:p>
    <w:p w14:paraId="4E55F9A6" w14:textId="77777777" w:rsidR="62450DAC" w:rsidRPr="00D202DF" w:rsidRDefault="62450DAC" w:rsidP="00B95E0F">
      <w:pPr>
        <w:pStyle w:val="ListParagraph"/>
        <w:numPr>
          <w:ilvl w:val="0"/>
          <w:numId w:val="16"/>
        </w:numPr>
        <w:ind w:left="426" w:right="-1"/>
        <w:jc w:val="both"/>
        <w:rPr>
          <w:i/>
          <w:iCs/>
          <w:color w:val="7F7F7F" w:themeColor="text1" w:themeTint="80"/>
          <w:sz w:val="22"/>
        </w:rPr>
      </w:pPr>
      <w:r w:rsidRPr="00D202DF">
        <w:rPr>
          <w:i/>
          <w:iCs/>
          <w:color w:val="7F7F7F" w:themeColor="text1" w:themeTint="80"/>
          <w:sz w:val="22"/>
        </w:rPr>
        <w:t>Subdivision Site and Context Plan</w:t>
      </w:r>
    </w:p>
    <w:p w14:paraId="11E52CF9" w14:textId="77777777" w:rsidR="00D202DF" w:rsidRPr="00D202DF" w:rsidRDefault="62450DAC" w:rsidP="00B95E0F">
      <w:pPr>
        <w:pStyle w:val="ListParagraph"/>
        <w:numPr>
          <w:ilvl w:val="0"/>
          <w:numId w:val="16"/>
        </w:numPr>
        <w:ind w:left="426" w:right="-1"/>
        <w:jc w:val="both"/>
        <w:rPr>
          <w:i/>
          <w:iCs/>
          <w:color w:val="7F7F7F" w:themeColor="text1" w:themeTint="80"/>
          <w:sz w:val="22"/>
        </w:rPr>
      </w:pPr>
      <w:r w:rsidRPr="00D202DF">
        <w:rPr>
          <w:i/>
          <w:iCs/>
          <w:color w:val="7F7F7F" w:themeColor="text1" w:themeTint="80"/>
          <w:sz w:val="22"/>
        </w:rPr>
        <w:t xml:space="preserve">Subdivision / Design Response Plan </w:t>
      </w:r>
    </w:p>
    <w:p w14:paraId="27140F68" w14:textId="4DC18F5F" w:rsidR="62450DAC" w:rsidRDefault="62450DAC" w:rsidP="00B95E0F">
      <w:pPr>
        <w:pStyle w:val="ListParagraph"/>
        <w:numPr>
          <w:ilvl w:val="0"/>
          <w:numId w:val="16"/>
        </w:numPr>
        <w:ind w:left="426" w:right="-1"/>
        <w:jc w:val="both"/>
        <w:rPr>
          <w:i/>
          <w:iCs/>
          <w:color w:val="7F7F7F" w:themeColor="text1" w:themeTint="80"/>
          <w:sz w:val="22"/>
        </w:rPr>
      </w:pPr>
      <w:r w:rsidRPr="00D202DF">
        <w:rPr>
          <w:i/>
          <w:iCs/>
          <w:color w:val="7F7F7F" w:themeColor="text1" w:themeTint="80"/>
          <w:sz w:val="22"/>
        </w:rPr>
        <w:t>Where applicable, Supporting Plans and Assessments</w:t>
      </w:r>
    </w:p>
    <w:p w14:paraId="15A5FC8A" w14:textId="7F6E6E33" w:rsidR="000F2858" w:rsidRDefault="000F2858" w:rsidP="007B76A9">
      <w:pPr>
        <w:ind w:right="-1"/>
        <w:jc w:val="both"/>
        <w:rPr>
          <w:i/>
          <w:iCs/>
          <w:color w:val="7F7F7F" w:themeColor="text1" w:themeTint="80"/>
          <w:sz w:val="22"/>
        </w:rPr>
      </w:pPr>
      <w:r w:rsidRPr="00D202DF">
        <w:rPr>
          <w:i/>
          <w:iCs/>
          <w:color w:val="7F7F7F" w:themeColor="text1" w:themeTint="80"/>
          <w:sz w:val="22"/>
        </w:rPr>
        <w:t>Site Analysis and Subdivision / Design Response Plans should reflect all relevant ESD matters where feasible. Please check the Applicant's Kit for Small subdivisions for the checklist of information sought.</w:t>
      </w:r>
    </w:p>
    <w:p w14:paraId="4A868646" w14:textId="77777777" w:rsidR="00C86D24" w:rsidRPr="000F2858" w:rsidRDefault="00C86D24" w:rsidP="007B76A9">
      <w:pPr>
        <w:ind w:right="-1"/>
        <w:jc w:val="both"/>
        <w:rPr>
          <w:i/>
          <w:iCs/>
          <w:color w:val="7F7F7F" w:themeColor="text1" w:themeTint="80"/>
          <w:sz w:val="22"/>
        </w:rPr>
      </w:pPr>
    </w:p>
    <w:p w14:paraId="44AB8530" w14:textId="30C237F3" w:rsidR="00D202DF" w:rsidRDefault="000F2858" w:rsidP="007B76A9">
      <w:pPr>
        <w:ind w:right="-1"/>
        <w:jc w:val="both"/>
        <w:rPr>
          <w:i/>
          <w:iCs/>
          <w:color w:val="7F7F7F" w:themeColor="text1" w:themeTint="80"/>
          <w:sz w:val="22"/>
        </w:rPr>
      </w:pPr>
      <w:r>
        <w:rPr>
          <w:b/>
          <w:bCs/>
          <w:i/>
          <w:iCs/>
          <w:color w:val="7F7F7F" w:themeColor="text1" w:themeTint="80"/>
          <w:sz w:val="22"/>
        </w:rPr>
        <w:t>Completing the SSF Template below.</w:t>
      </w:r>
      <w:r w:rsidR="00D202DF" w:rsidRPr="00D202DF">
        <w:rPr>
          <w:b/>
          <w:bCs/>
          <w:i/>
          <w:iCs/>
          <w:color w:val="7F7F7F" w:themeColor="text1" w:themeTint="80"/>
          <w:sz w:val="22"/>
        </w:rPr>
        <w:t xml:space="preserve"> </w:t>
      </w:r>
    </w:p>
    <w:p w14:paraId="68FACB8A" w14:textId="7F499379" w:rsidR="62450DAC" w:rsidRPr="00D202DF" w:rsidRDefault="62450DAC" w:rsidP="007B76A9">
      <w:pPr>
        <w:ind w:right="-1"/>
        <w:jc w:val="both"/>
        <w:rPr>
          <w:i/>
          <w:iCs/>
          <w:color w:val="7F7F7F" w:themeColor="text1" w:themeTint="80"/>
          <w:sz w:val="22"/>
        </w:rPr>
      </w:pPr>
      <w:r w:rsidRPr="00D202DF">
        <w:rPr>
          <w:i/>
          <w:iCs/>
          <w:color w:val="7F7F7F" w:themeColor="text1" w:themeTint="80"/>
          <w:sz w:val="22"/>
        </w:rPr>
        <w:t>Applicants should describe the development’s sustainable design approach and summarise the project’s key ESD objectives.</w:t>
      </w:r>
    </w:p>
    <w:p w14:paraId="1B2D43A3" w14:textId="0DDF470B" w:rsidR="62450DAC" w:rsidRPr="00D202DF" w:rsidRDefault="62450DAC" w:rsidP="007B76A9">
      <w:pPr>
        <w:ind w:right="-1"/>
        <w:jc w:val="both"/>
        <w:rPr>
          <w:i/>
          <w:iCs/>
          <w:color w:val="7F7F7F" w:themeColor="text1" w:themeTint="80"/>
          <w:sz w:val="22"/>
        </w:rPr>
      </w:pPr>
      <w:r w:rsidRPr="00D202DF">
        <w:rPr>
          <w:b/>
          <w:bCs/>
          <w:i/>
          <w:iCs/>
          <w:color w:val="7F7F7F" w:themeColor="text1" w:themeTint="80"/>
          <w:sz w:val="22"/>
        </w:rPr>
        <w:t>Environmental Categories:</w:t>
      </w:r>
      <w:r w:rsidR="00D202DF" w:rsidRPr="00D202DF">
        <w:rPr>
          <w:b/>
          <w:bCs/>
          <w:i/>
          <w:iCs/>
          <w:color w:val="7F7F7F" w:themeColor="text1" w:themeTint="80"/>
          <w:sz w:val="22"/>
        </w:rPr>
        <w:t xml:space="preserve"> </w:t>
      </w:r>
      <w:r w:rsidR="000F2858" w:rsidRPr="000F2858">
        <w:rPr>
          <w:i/>
          <w:iCs/>
          <w:color w:val="7F7F7F" w:themeColor="text1" w:themeTint="80"/>
          <w:sz w:val="22"/>
        </w:rPr>
        <w:t xml:space="preserve">There are </w:t>
      </w:r>
      <w:r w:rsidR="39130456" w:rsidRPr="00D202DF">
        <w:rPr>
          <w:i/>
          <w:iCs/>
          <w:color w:val="7F7F7F" w:themeColor="text1" w:themeTint="80"/>
          <w:sz w:val="22"/>
        </w:rPr>
        <w:t xml:space="preserve">7 Key Sustainable Subdivision Categories. The applicant </w:t>
      </w:r>
      <w:r w:rsidR="3E0897B5" w:rsidRPr="00D202DF">
        <w:rPr>
          <w:i/>
          <w:iCs/>
          <w:color w:val="7F7F7F" w:themeColor="text1" w:themeTint="80"/>
          <w:sz w:val="22"/>
        </w:rPr>
        <w:t>should</w:t>
      </w:r>
      <w:r w:rsidR="39130456" w:rsidRPr="00D202DF">
        <w:rPr>
          <w:i/>
          <w:iCs/>
          <w:color w:val="7F7F7F" w:themeColor="text1" w:themeTint="80"/>
          <w:sz w:val="22"/>
        </w:rPr>
        <w:t xml:space="preserve"> address each criterion and demonstrate how the design meets </w:t>
      </w:r>
      <w:r w:rsidR="000F2858">
        <w:rPr>
          <w:i/>
          <w:iCs/>
          <w:color w:val="7F7F7F" w:themeColor="text1" w:themeTint="80"/>
          <w:sz w:val="22"/>
        </w:rPr>
        <w:t>the</w:t>
      </w:r>
      <w:r w:rsidR="39130456" w:rsidRPr="00D202DF">
        <w:rPr>
          <w:i/>
          <w:iCs/>
          <w:color w:val="7F7F7F" w:themeColor="text1" w:themeTint="80"/>
          <w:sz w:val="22"/>
        </w:rPr>
        <w:t xml:space="preserve"> objectives</w:t>
      </w:r>
      <w:r w:rsidR="000F2858">
        <w:rPr>
          <w:i/>
          <w:iCs/>
          <w:color w:val="7F7F7F" w:themeColor="text1" w:themeTint="80"/>
          <w:sz w:val="22"/>
        </w:rPr>
        <w:t xml:space="preserve"> of the category</w:t>
      </w:r>
      <w:r w:rsidR="39130456" w:rsidRPr="00D202DF">
        <w:rPr>
          <w:i/>
          <w:iCs/>
          <w:color w:val="7F7F7F" w:themeColor="text1" w:themeTint="80"/>
          <w:sz w:val="22"/>
        </w:rPr>
        <w:t xml:space="preserve">. </w:t>
      </w:r>
    </w:p>
    <w:p w14:paraId="333B1EB7" w14:textId="2807C948" w:rsidR="62450DAC" w:rsidRPr="00D202DF" w:rsidRDefault="62450DAC" w:rsidP="007B76A9">
      <w:pPr>
        <w:ind w:right="-1"/>
        <w:jc w:val="both"/>
        <w:rPr>
          <w:i/>
          <w:iCs/>
          <w:color w:val="7F7F7F" w:themeColor="text1" w:themeTint="80"/>
          <w:sz w:val="22"/>
        </w:rPr>
      </w:pPr>
      <w:r w:rsidRPr="00D202DF">
        <w:rPr>
          <w:b/>
          <w:bCs/>
          <w:i/>
          <w:iCs/>
          <w:color w:val="7F7F7F" w:themeColor="text1" w:themeTint="80"/>
          <w:sz w:val="22"/>
        </w:rPr>
        <w:t>Objectives:</w:t>
      </w:r>
      <w:r w:rsidR="00D202DF" w:rsidRPr="00D202DF">
        <w:rPr>
          <w:b/>
          <w:bCs/>
          <w:i/>
          <w:iCs/>
          <w:color w:val="7F7F7F" w:themeColor="text1" w:themeTint="80"/>
          <w:sz w:val="22"/>
        </w:rPr>
        <w:t xml:space="preserve"> </w:t>
      </w:r>
      <w:r w:rsidR="000F2858">
        <w:rPr>
          <w:i/>
          <w:iCs/>
          <w:color w:val="7F7F7F" w:themeColor="text1" w:themeTint="80"/>
          <w:sz w:val="22"/>
        </w:rPr>
        <w:t>The objectives explain</w:t>
      </w:r>
      <w:r w:rsidRPr="00D202DF">
        <w:rPr>
          <w:i/>
          <w:iCs/>
          <w:color w:val="7F7F7F" w:themeColor="text1" w:themeTint="80"/>
          <w:sz w:val="22"/>
        </w:rPr>
        <w:t xml:space="preserve"> the general intent, the aims and the purposes of the category. </w:t>
      </w:r>
    </w:p>
    <w:p w14:paraId="1C050283" w14:textId="7736A4F0" w:rsidR="00C86D24" w:rsidRDefault="000F2858" w:rsidP="007B76A9">
      <w:pPr>
        <w:ind w:right="-1"/>
        <w:jc w:val="both"/>
        <w:rPr>
          <w:i/>
          <w:iCs/>
          <w:color w:val="7F7F7F" w:themeColor="text1" w:themeTint="80"/>
          <w:sz w:val="22"/>
        </w:rPr>
      </w:pPr>
      <w:r w:rsidRPr="000F2858">
        <w:rPr>
          <w:b/>
          <w:bCs/>
          <w:i/>
          <w:iCs/>
          <w:color w:val="7F7F7F" w:themeColor="text1" w:themeTint="80"/>
          <w:sz w:val="22"/>
        </w:rPr>
        <w:t>Standards:</w:t>
      </w:r>
      <w:r>
        <w:rPr>
          <w:i/>
          <w:iCs/>
          <w:color w:val="7F7F7F" w:themeColor="text1" w:themeTint="80"/>
          <w:sz w:val="22"/>
        </w:rPr>
        <w:t xml:space="preserve"> The standards define the response required from the applicant. </w:t>
      </w:r>
      <w:r w:rsidR="62450DAC" w:rsidRPr="00D202DF">
        <w:rPr>
          <w:i/>
          <w:iCs/>
          <w:color w:val="7F7F7F" w:themeColor="text1" w:themeTint="80"/>
          <w:sz w:val="22"/>
        </w:rPr>
        <w:t xml:space="preserve">Where applicable, the Applicant needs to explain how quantitative metrics have been derived. The applicant should show how the proposed design meets any quantitative metric through making references to drawings, specifications, consultant reports or other evidence that proves compliance with the chosen benchmark. </w:t>
      </w:r>
    </w:p>
    <w:p w14:paraId="5B701DDE" w14:textId="5455ECE8" w:rsidR="00265EEC" w:rsidRPr="00D202DF" w:rsidRDefault="00C86D24" w:rsidP="00C86D24">
      <w:pPr>
        <w:spacing w:after="0" w:line="240" w:lineRule="auto"/>
        <w:rPr>
          <w:i/>
          <w:iCs/>
          <w:color w:val="7F7F7F" w:themeColor="text1" w:themeTint="80"/>
          <w:sz w:val="22"/>
        </w:rPr>
      </w:pPr>
      <w:r>
        <w:rPr>
          <w:i/>
          <w:iCs/>
          <w:color w:val="7F7F7F" w:themeColor="text1" w:themeTint="80"/>
          <w:sz w:val="22"/>
        </w:rPr>
        <w:br w:type="page"/>
      </w:r>
    </w:p>
    <w:tbl>
      <w:tblPr>
        <w:tblStyle w:val="LightList1"/>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4A0" w:firstRow="1" w:lastRow="0" w:firstColumn="1" w:lastColumn="0" w:noHBand="0" w:noVBand="1"/>
      </w:tblPr>
      <w:tblGrid>
        <w:gridCol w:w="2264"/>
        <w:gridCol w:w="7654"/>
      </w:tblGrid>
      <w:tr w:rsidR="00B4361A" w:rsidRPr="00DB02CD" w14:paraId="068C41CD" w14:textId="77777777" w:rsidTr="00BE2E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6FE385AD" w14:textId="7D6B4119" w:rsidR="00B4361A" w:rsidRPr="00DB02CD" w:rsidRDefault="00B4361A" w:rsidP="00046563">
            <w:pPr>
              <w:ind w:left="142" w:right="-1"/>
              <w:rPr>
                <w:rFonts w:cs="Arial"/>
                <w:i/>
                <w:iCs/>
                <w:color w:val="000000" w:themeColor="text1"/>
              </w:rPr>
            </w:pPr>
            <w:r w:rsidRPr="4BF51725">
              <w:rPr>
                <w:rFonts w:eastAsia="Arial" w:cs="Arial"/>
                <w:sz w:val="40"/>
                <w:szCs w:val="40"/>
              </w:rPr>
              <w:lastRenderedPageBreak/>
              <w:t>SITE LAYOUT AND LIVEABILITY</w:t>
            </w:r>
          </w:p>
        </w:tc>
      </w:tr>
      <w:tr w:rsidR="00B4361A" w:rsidRPr="00DB02CD" w14:paraId="44B6F6CF" w14:textId="77777777" w:rsidTr="00BE2E9F">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E9BA8C"/>
          </w:tcPr>
          <w:p w14:paraId="68F61CAD" w14:textId="7AD09413" w:rsidR="00B4361A" w:rsidRPr="00DB02CD" w:rsidRDefault="00B4361A" w:rsidP="00046563">
            <w:pPr>
              <w:pStyle w:val="table"/>
              <w:ind w:left="142" w:right="-1"/>
              <w:rPr>
                <w:rFonts w:cs="Arial"/>
                <w:i/>
                <w:iCs/>
                <w:color w:val="000000" w:themeColor="text1"/>
              </w:rPr>
            </w:pPr>
            <w:r w:rsidRPr="4BF51725">
              <w:rPr>
                <w:rFonts w:eastAsia="Arial" w:cs="Arial"/>
                <w:color w:val="000000" w:themeColor="text1"/>
                <w:sz w:val="22"/>
                <w:szCs w:val="22"/>
              </w:rPr>
              <w:t xml:space="preserve">This category includes opportunities for improved functional site layout and liveability with a key focus on </w:t>
            </w:r>
            <w:r w:rsidRPr="4BF51725">
              <w:rPr>
                <w:rFonts w:eastAsia="Arial" w:cs="Arial"/>
                <w:i/>
                <w:iCs/>
                <w:color w:val="000000" w:themeColor="text1"/>
                <w:sz w:val="22"/>
                <w:szCs w:val="22"/>
              </w:rPr>
              <w:t>connecting residents to local amenity.</w:t>
            </w:r>
          </w:p>
        </w:tc>
      </w:tr>
      <w:tr w:rsidR="00B4361A" w:rsidRPr="00DB02CD" w14:paraId="358C14E9" w14:textId="77777777" w:rsidTr="00BE2E9F">
        <w:trPr>
          <w:trHeight w:val="2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3FF5034A" w14:textId="2ECD9B15" w:rsidR="00B4361A" w:rsidRPr="00DB02CD" w:rsidRDefault="00B4361A" w:rsidP="00046563">
            <w:pPr>
              <w:ind w:left="142" w:right="-1"/>
              <w:rPr>
                <w:rFonts w:cs="Arial"/>
                <w:i/>
                <w:iCs/>
                <w:color w:val="000000" w:themeColor="text1"/>
              </w:rPr>
            </w:pPr>
            <w:r w:rsidRPr="4BF51725">
              <w:rPr>
                <w:rFonts w:eastAsia="Arial" w:cs="Arial"/>
                <w:color w:val="000000" w:themeColor="text1"/>
                <w:sz w:val="28"/>
                <w:szCs w:val="28"/>
              </w:rPr>
              <w:t>SITE LAYOUT AND LIVEABILITY OBJECTIVES</w:t>
            </w:r>
          </w:p>
        </w:tc>
      </w:tr>
      <w:tr w:rsidR="00B4361A" w:rsidRPr="00DB02CD" w14:paraId="3061ACFE"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E9BA8C"/>
          </w:tcPr>
          <w:p w14:paraId="20C349F9"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create compact neighbourhoods that are oriented around easy walking distances to activity centres, schools and community facilities (such as ambulance stations, community centres, libraries), public open space and public transport</w:t>
            </w:r>
          </w:p>
          <w:p w14:paraId="7EF9AB06"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for a diversity of lot sizes to support all household types</w:t>
            </w:r>
          </w:p>
          <w:p w14:paraId="4B22EFA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consider topography in site design including lot layout, orientation and size, length of street blocks, any existing natural and man-made features, and the street network</w:t>
            </w:r>
          </w:p>
          <w:p w14:paraId="1650B7DB"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retain natural features (e.g. canopy vegetation) for incorporation into public open space and streetscapes</w:t>
            </w:r>
          </w:p>
          <w:p w14:paraId="31AA0C66"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maximise permeability of the street network and align roads to the four compass points</w:t>
            </w:r>
          </w:p>
          <w:p w14:paraId="63AA759A"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align active transport routes, waterways and open space corridors where possible</w:t>
            </w:r>
          </w:p>
          <w:p w14:paraId="1D6E78E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ensure that wayfinding is logical and meets the needs of all</w:t>
            </w:r>
          </w:p>
          <w:p w14:paraId="3220F53C"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contribute to land use and transport integration, including providing for safe, efficient operation of public transport and the comfort and convenience of public transport users</w:t>
            </w:r>
          </w:p>
          <w:p w14:paraId="356CC4EE"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transport related carbon emissions</w:t>
            </w:r>
          </w:p>
          <w:p w14:paraId="28CBB8E7"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improve transport efficiency</w:t>
            </w:r>
          </w:p>
          <w:p w14:paraId="2A81329D"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air pollution from transport related emissions</w:t>
            </w:r>
          </w:p>
          <w:p w14:paraId="397F6975"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reduce car dependence</w:t>
            </w:r>
          </w:p>
          <w:p w14:paraId="67FD7EB9" w14:textId="77777777"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a commuter and recreational bicycle network</w:t>
            </w:r>
          </w:p>
          <w:p w14:paraId="68DE39F0" w14:textId="1E44DFC5" w:rsidR="00B4361A" w:rsidRPr="004725C1" w:rsidRDefault="00B4361A" w:rsidP="00B95E0F">
            <w:pPr>
              <w:pStyle w:val="ListParagraph"/>
              <w:numPr>
                <w:ilvl w:val="0"/>
                <w:numId w:val="5"/>
              </w:numPr>
              <w:ind w:left="447" w:right="-1"/>
              <w:rPr>
                <w:rFonts w:cs="Arial"/>
                <w:b w:val="0"/>
                <w:bCs w:val="0"/>
              </w:rPr>
            </w:pPr>
            <w:r w:rsidRPr="004725C1">
              <w:rPr>
                <w:rFonts w:cs="Arial"/>
                <w:b w:val="0"/>
                <w:bCs w:val="0"/>
              </w:rPr>
              <w:t>To provide for transition to new transport modes (electric vehicles, electric scooters etc.)</w:t>
            </w:r>
          </w:p>
        </w:tc>
      </w:tr>
      <w:tr w:rsidR="00B4361A" w:rsidRPr="00DB02CD" w14:paraId="0F32DBBC" w14:textId="77777777" w:rsidTr="00BE2E9F">
        <w:trPr>
          <w:trHeight w:val="8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6" w:space="0" w:color="auto"/>
              <w:left w:val="single" w:sz="6" w:space="0" w:color="auto"/>
              <w:bottom w:val="single" w:sz="6" w:space="0" w:color="auto"/>
              <w:right w:val="single" w:sz="6" w:space="0" w:color="auto"/>
            </w:tcBorders>
            <w:shd w:val="clear" w:color="auto" w:fill="CD7927"/>
          </w:tcPr>
          <w:p w14:paraId="34A092F7" w14:textId="51D6378A" w:rsidR="00B4361A" w:rsidRPr="00DB02CD" w:rsidRDefault="00B4361A" w:rsidP="00046563">
            <w:pPr>
              <w:pStyle w:val="table"/>
              <w:ind w:left="142" w:right="-1"/>
              <w:rPr>
                <w:rFonts w:cs="Arial"/>
                <w:i/>
                <w:iCs/>
                <w:color w:val="000000" w:themeColor="text1"/>
              </w:rPr>
            </w:pPr>
            <w:r w:rsidRPr="4BF51725">
              <w:rPr>
                <w:rFonts w:eastAsia="Arial" w:cs="Arial"/>
                <w:color w:val="000000" w:themeColor="text1"/>
                <w:sz w:val="28"/>
                <w:szCs w:val="28"/>
              </w:rPr>
              <w:t>SITE LAYOUT AND LIVEABILITY STANDARDS</w:t>
            </w:r>
          </w:p>
        </w:tc>
      </w:tr>
      <w:tr w:rsidR="004D14BA" w:rsidRPr="00DB02CD" w14:paraId="1EE726CB" w14:textId="77777777" w:rsidTr="00BE2E9F">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CD7927"/>
          </w:tcPr>
          <w:p w14:paraId="07994B37" w14:textId="77777777" w:rsidR="004D14BA" w:rsidRPr="4BF51725" w:rsidRDefault="004D14BA" w:rsidP="004D14BA">
            <w:pPr>
              <w:pStyle w:val="table"/>
              <w:spacing w:before="0" w:after="0" w:line="276" w:lineRule="auto"/>
              <w:ind w:right="-86"/>
              <w:rPr>
                <w:rFonts w:eastAsia="Arial" w:cs="Arial"/>
                <w:b w:val="0"/>
                <w:bCs w:val="0"/>
                <w:color w:val="FFFFFF" w:themeColor="background1"/>
                <w:sz w:val="20"/>
              </w:rPr>
            </w:pPr>
            <w:r w:rsidRPr="4BF51725">
              <w:rPr>
                <w:rFonts w:eastAsia="Arial" w:cs="Arial"/>
                <w:color w:val="FFFFFF" w:themeColor="background1"/>
                <w:sz w:val="20"/>
              </w:rPr>
              <w:t xml:space="preserve">CRITERIA </w:t>
            </w:r>
            <w:r>
              <w:rPr>
                <w:rFonts w:eastAsia="Arial" w:cs="Arial"/>
                <w:color w:val="FFFFFF" w:themeColor="background1"/>
                <w:sz w:val="20"/>
              </w:rPr>
              <w:t xml:space="preserve">                     </w:t>
            </w:r>
            <w:r w:rsidRPr="4BF51725">
              <w:rPr>
                <w:rFonts w:eastAsia="Arial" w:cs="Arial"/>
                <w:color w:val="FFFFFF" w:themeColor="background1"/>
                <w:sz w:val="20"/>
              </w:rPr>
              <w:t>RELEVANT METRIC (TARGET)</w:t>
            </w:r>
          </w:p>
        </w:tc>
      </w:tr>
      <w:tr w:rsidR="004D14BA" w:rsidRPr="00DB02CD" w14:paraId="3376499D" w14:textId="77777777" w:rsidTr="00BE2E9F">
        <w:trPr>
          <w:trHeight w:val="85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24C7FADC"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t>LOCATION OF COMMUNITY INFRASTRUCTURE</w:t>
            </w:r>
          </w:p>
        </w:tc>
        <w:tc>
          <w:tcPr>
            <w:tcW w:w="7652" w:type="dxa"/>
            <w:tcBorders>
              <w:top w:val="single" w:sz="4" w:space="0" w:color="auto"/>
              <w:left w:val="single" w:sz="4" w:space="0" w:color="auto"/>
              <w:bottom w:val="single" w:sz="4" w:space="0" w:color="auto"/>
              <w:right w:val="single" w:sz="4" w:space="0" w:color="auto"/>
            </w:tcBorders>
          </w:tcPr>
          <w:p w14:paraId="26EF9DD8" w14:textId="77777777" w:rsidR="004D14BA" w:rsidRPr="00E75A8D"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50DB5B2">
              <w:rPr>
                <w:rFonts w:cs="Arial"/>
                <w:i/>
                <w:iCs/>
              </w:rPr>
              <w:t xml:space="preserve">Provide a brief statement demonstrating the connectivity of the site to local amenities. </w:t>
            </w:r>
          </w:p>
          <w:p w14:paraId="49A56A9E" w14:textId="515AD7A4" w:rsidR="004D14BA" w:rsidRDefault="004D14BA" w:rsidP="00BE2E9F">
            <w:pPr>
              <w:pStyle w:val="table"/>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50DB5B2">
              <w:rPr>
                <w:rFonts w:cs="Arial"/>
                <w:i/>
                <w:iCs/>
              </w:rPr>
              <w:t xml:space="preserve">Where appropriate, provide: </w:t>
            </w:r>
          </w:p>
          <w:p w14:paraId="69F80663"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 of lots (95%) within a maximum safe walk length (in metres and time measured along routes rather than crow flies) to key local destinations:</w:t>
            </w:r>
          </w:p>
          <w:p w14:paraId="6B19FFBE"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Open space (400m)</w:t>
            </w:r>
          </w:p>
          <w:p w14:paraId="5F751EEC"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Closest retail including access to fresh fruit and vegetables (2km)</w:t>
            </w:r>
          </w:p>
          <w:p w14:paraId="2B302A2A" w14:textId="77777777" w:rsidR="004D14BA"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Existing or proposed bus stop (400m) and/or train stop (800m) with a regular service at least every 30</w:t>
            </w:r>
            <w:r>
              <w:rPr>
                <w:rFonts w:cs="Arial"/>
                <w:i/>
                <w:iCs/>
              </w:rPr>
              <w:t xml:space="preserve"> </w:t>
            </w:r>
            <w:r w:rsidRPr="00E75A8D">
              <w:rPr>
                <w:rFonts w:cs="Arial"/>
                <w:i/>
                <w:iCs/>
              </w:rPr>
              <w:t>minutes on weekdays between 7am and 7pm</w:t>
            </w:r>
          </w:p>
          <w:p w14:paraId="1253C9ED" w14:textId="250F9981" w:rsidR="004D14BA" w:rsidRPr="00BE2E9F" w:rsidRDefault="004D14BA" w:rsidP="00B95E0F">
            <w:pPr>
              <w:pStyle w:val="table"/>
              <w:numPr>
                <w:ilvl w:val="0"/>
                <w:numId w:val="15"/>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E75A8D">
              <w:rPr>
                <w:rFonts w:cs="Arial"/>
                <w:i/>
                <w:iCs/>
              </w:rPr>
              <w:t>Other relevant community infrastructure</w:t>
            </w:r>
          </w:p>
        </w:tc>
      </w:tr>
      <w:tr w:rsidR="004D14BA" w14:paraId="0CEB9C45" w14:textId="77777777" w:rsidTr="00BE2E9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tcBorders>
            <w:shd w:val="clear" w:color="auto" w:fill="FFD966" w:themeFill="accent4" w:themeFillTint="99"/>
          </w:tcPr>
          <w:p w14:paraId="5BF2CE92" w14:textId="77777777" w:rsidR="004D14BA" w:rsidRPr="00C247AC" w:rsidRDefault="004D14BA" w:rsidP="004D14BA">
            <w:pPr>
              <w:spacing w:after="0"/>
              <w:ind w:right="-86"/>
              <w:rPr>
                <w:rFonts w:cs="Arial"/>
                <w:color w:val="000000"/>
                <w:szCs w:val="20"/>
              </w:rPr>
            </w:pPr>
            <w:r w:rsidRPr="7F040FA9">
              <w:rPr>
                <w:rFonts w:cs="Arial"/>
                <w:sz w:val="20"/>
                <w:szCs w:val="20"/>
              </w:rPr>
              <w:t>APPLICANT DESIGN RESPONSE:</w:t>
            </w:r>
          </w:p>
        </w:tc>
      </w:tr>
      <w:tr w:rsidR="004D14BA" w14:paraId="79C215B1" w14:textId="77777777" w:rsidTr="00BE2E9F">
        <w:trPr>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5D6C5C1" w14:textId="77777777" w:rsidR="004D14BA" w:rsidRDefault="004D14BA" w:rsidP="004D14BA">
            <w:pPr>
              <w:spacing w:after="0"/>
              <w:ind w:right="-86"/>
              <w:rPr>
                <w:rFonts w:eastAsia="Arial" w:cs="Arial"/>
                <w:b w:val="0"/>
                <w:bCs w:val="0"/>
                <w:i/>
                <w:iCs/>
                <w:color w:val="808080" w:themeColor="background1" w:themeShade="80"/>
                <w:sz w:val="18"/>
                <w:szCs w:val="18"/>
              </w:rPr>
            </w:pPr>
            <w:r w:rsidRPr="64E02D87">
              <w:rPr>
                <w:rFonts w:eastAsia="Arial" w:cs="Arial"/>
                <w:b w:val="0"/>
                <w:bCs w:val="0"/>
                <w:i/>
                <w:iCs/>
                <w:color w:val="808080" w:themeColor="background1" w:themeShade="80"/>
                <w:sz w:val="18"/>
                <w:szCs w:val="18"/>
              </w:rPr>
              <w:lastRenderedPageBreak/>
              <w:t>Example Best Practice approach (provided for guidance):</w:t>
            </w:r>
          </w:p>
          <w:p w14:paraId="5B6D49EA"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The Gumnut Estate is located within 2km of a local activity centre, sports reserve and directly abuts a local bus route (Gumnut Road). The Gumnut Estate does not provide any commercial developments due to its proximity to the Gumnut town centre. </w:t>
            </w:r>
          </w:p>
          <w:p w14:paraId="0AB976D2" w14:textId="77777777" w:rsidR="004D14BA" w:rsidRPr="00BE2E9F" w:rsidRDefault="004D14BA"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BE2E9F">
              <w:rPr>
                <w:rFonts w:cs="Arial"/>
                <w:b w:val="0"/>
                <w:bCs w:val="0"/>
                <w:i/>
                <w:iCs/>
                <w:color w:val="767171" w:themeColor="background2" w:themeShade="80"/>
                <w:sz w:val="18"/>
                <w:szCs w:val="18"/>
              </w:rPr>
              <w:t>The Gumnut Estate is located approximately 600m from the reserve.</w:t>
            </w:r>
          </w:p>
          <w:p w14:paraId="080FFD7B" w14:textId="77777777" w:rsidR="004D14BA" w:rsidRPr="00BE2E9F" w:rsidRDefault="004D14BA" w:rsidP="00B95E0F">
            <w:pPr>
              <w:pStyle w:val="ListParagraph"/>
              <w:numPr>
                <w:ilvl w:val="0"/>
                <w:numId w:val="6"/>
              </w:numPr>
              <w:spacing w:after="0"/>
              <w:ind w:left="447"/>
              <w:rPr>
                <w:b w:val="0"/>
                <w:bCs w:val="0"/>
                <w:i/>
                <w:iCs/>
                <w:color w:val="767171" w:themeColor="background2" w:themeShade="80"/>
                <w:sz w:val="18"/>
                <w:szCs w:val="18"/>
              </w:rPr>
            </w:pPr>
            <w:r w:rsidRPr="00BE2E9F">
              <w:rPr>
                <w:rFonts w:cs="Arial"/>
                <w:b w:val="0"/>
                <w:bCs w:val="0"/>
                <w:i/>
                <w:iCs/>
                <w:color w:val="767171" w:themeColor="background2" w:themeShade="80"/>
                <w:sz w:val="18"/>
                <w:szCs w:val="18"/>
              </w:rPr>
              <w:t>No community infrastructure included within the proposal, however, is approximately 1.5km from Gumnut A Primary School, and 1.1km from Gumnut B School and approximately 2.8km from Cultural and Community Centre.</w:t>
            </w:r>
          </w:p>
          <w:p w14:paraId="687C0B15" w14:textId="77777777" w:rsidR="004D14BA" w:rsidRPr="00C247AC" w:rsidRDefault="004D14BA"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BE2E9F">
              <w:rPr>
                <w:rFonts w:cs="Arial"/>
                <w:b w:val="0"/>
                <w:bCs w:val="0"/>
                <w:i/>
                <w:iCs/>
                <w:color w:val="767171" w:themeColor="background2" w:themeShade="80"/>
                <w:sz w:val="18"/>
                <w:szCs w:val="18"/>
              </w:rPr>
              <w:t>There are bus stops located along Gumnut Road to the West, and near the corner of Gumnut A and Gumnut B</w:t>
            </w:r>
            <w:r w:rsidRPr="00BE2E9F">
              <w:rPr>
                <w:rFonts w:cs="Arial"/>
                <w:i/>
                <w:iCs/>
                <w:color w:val="767171" w:themeColor="background2" w:themeShade="80"/>
                <w:sz w:val="18"/>
                <w:szCs w:val="18"/>
              </w:rPr>
              <w:t xml:space="preserve"> </w:t>
            </w:r>
            <w:r w:rsidRPr="00BE2E9F">
              <w:rPr>
                <w:rFonts w:cs="Arial"/>
                <w:b w:val="0"/>
                <w:bCs w:val="0"/>
                <w:i/>
                <w:iCs/>
                <w:color w:val="767171" w:themeColor="background2" w:themeShade="80"/>
                <w:sz w:val="18"/>
                <w:szCs w:val="18"/>
              </w:rPr>
              <w:t>St to the North. A regular bus service at least every 30 minutes on weekdays between 7am and 7pm.</w:t>
            </w:r>
          </w:p>
        </w:tc>
      </w:tr>
      <w:tr w:rsidR="004D14BA" w:rsidRPr="00DB02CD" w14:paraId="2639AF19"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auto"/>
            </w:tcBorders>
            <w:shd w:val="clear" w:color="auto" w:fill="auto"/>
          </w:tcPr>
          <w:p w14:paraId="25C72B2D"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t>LOT DIVERSITY</w:t>
            </w:r>
          </w:p>
        </w:tc>
        <w:tc>
          <w:tcPr>
            <w:tcW w:w="7652" w:type="dxa"/>
            <w:tcBorders>
              <w:left w:val="single" w:sz="4" w:space="0" w:color="auto"/>
            </w:tcBorders>
          </w:tcPr>
          <w:p w14:paraId="64D02B32" w14:textId="77777777" w:rsidR="004D14BA" w:rsidRPr="00741DA7"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 xml:space="preserve">Where appropriate, </w:t>
            </w:r>
          </w:p>
          <w:p w14:paraId="211612CE" w14:textId="77777777" w:rsidR="004D14BA" w:rsidRPr="009E4C78"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70A39F1D">
              <w:rPr>
                <w:rFonts w:cs="Arial"/>
                <w:i/>
                <w:iCs/>
              </w:rPr>
              <w:t>Provision of a lot size table</w:t>
            </w:r>
          </w:p>
          <w:p w14:paraId="66DC230E" w14:textId="77777777" w:rsidR="004D14BA" w:rsidRPr="00DB02CD"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color w:val="000000" w:themeColor="text1"/>
              </w:rPr>
            </w:pPr>
            <w:r w:rsidRPr="70A39F1D">
              <w:rPr>
                <w:rFonts w:cs="Arial"/>
                <w:i/>
                <w:iCs/>
              </w:rPr>
              <w:t>% of area (</w:t>
            </w:r>
            <w:proofErr w:type="spellStart"/>
            <w:r w:rsidRPr="70A39F1D">
              <w:rPr>
                <w:rFonts w:cs="Arial"/>
                <w:i/>
                <w:iCs/>
              </w:rPr>
              <w:t>superlots</w:t>
            </w:r>
            <w:proofErr w:type="spellEnd"/>
            <w:r w:rsidRPr="70A39F1D">
              <w:rPr>
                <w:rFonts w:cs="Arial"/>
                <w:i/>
                <w:iCs/>
              </w:rPr>
              <w:t>) set aside for medium density housing</w:t>
            </w:r>
          </w:p>
        </w:tc>
      </w:tr>
      <w:tr w:rsidR="004D14BA" w14:paraId="0D5C7B6A"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DFF11D9"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23DFB0D"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5" w:type="dxa"/>
            <w:gridSpan w:val="2"/>
          </w:tcPr>
          <w:p w14:paraId="2FF75339" w14:textId="77777777" w:rsidR="004D14BA" w:rsidRDefault="004D14BA" w:rsidP="004D14BA">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3E4070A6"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Lot size table was provided which indicates that there are three lot sizes (&lt;300, 300-500, and &gt;500 sqm). provided as the following proportion of total blocks (12%, 75%, 12% respectively).</w:t>
            </w:r>
          </w:p>
          <w:p w14:paraId="492E59F5" w14:textId="77777777" w:rsidR="004D14BA" w:rsidRPr="00C247AC" w:rsidRDefault="004D14BA" w:rsidP="00B95E0F">
            <w:pPr>
              <w:pStyle w:val="ListParagraph"/>
              <w:numPr>
                <w:ilvl w:val="0"/>
                <w:numId w:val="6"/>
              </w:numPr>
              <w:spacing w:after="0"/>
              <w:ind w:left="447"/>
              <w:rPr>
                <w:rFonts w:cs="Arial"/>
              </w:rPr>
            </w:pPr>
            <w:r w:rsidRPr="00BE2E9F">
              <w:rPr>
                <w:rFonts w:cs="Arial"/>
                <w:b w:val="0"/>
                <w:bCs w:val="0"/>
                <w:i/>
                <w:iCs/>
                <w:color w:val="767171" w:themeColor="background2" w:themeShade="80"/>
                <w:sz w:val="18"/>
                <w:szCs w:val="18"/>
              </w:rPr>
              <w:t>The subdivision creates a super lot greater than 1,000 sqm for medium density housing.</w:t>
            </w:r>
          </w:p>
        </w:tc>
      </w:tr>
      <w:tr w:rsidR="004D14BA" w:rsidRPr="00DB02CD" w14:paraId="43582234" w14:textId="77777777" w:rsidTr="00BE2E9F">
        <w:trPr>
          <w:trHeight w:val="567"/>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6ED4DC8A" w14:textId="77777777" w:rsidR="004D14BA" w:rsidRPr="004D14BA" w:rsidRDefault="004D14BA" w:rsidP="004D14BA">
            <w:pPr>
              <w:pStyle w:val="tableheading0"/>
              <w:spacing w:before="0" w:after="0" w:line="276" w:lineRule="auto"/>
              <w:ind w:right="-86"/>
              <w:rPr>
                <w:rFonts w:cs="Arial"/>
                <w:b/>
                <w:bCs/>
                <w:color w:val="auto"/>
              </w:rPr>
            </w:pPr>
            <w:r w:rsidRPr="004D14BA">
              <w:rPr>
                <w:rFonts w:cs="Arial"/>
                <w:b/>
                <w:bCs/>
                <w:color w:val="auto"/>
              </w:rPr>
              <w:t>CONNECTIVITY OF STREET NETWORK</w:t>
            </w:r>
          </w:p>
        </w:tc>
        <w:tc>
          <w:tcPr>
            <w:tcW w:w="7652" w:type="dxa"/>
            <w:tcBorders>
              <w:top w:val="single" w:sz="4" w:space="0" w:color="auto"/>
              <w:left w:val="single" w:sz="4" w:space="0" w:color="auto"/>
              <w:bottom w:val="single" w:sz="4" w:space="0" w:color="auto"/>
              <w:right w:val="single" w:sz="4" w:space="0" w:color="auto"/>
            </w:tcBorders>
          </w:tcPr>
          <w:p w14:paraId="771D8A86" w14:textId="77777777" w:rsidR="004D14BA" w:rsidRPr="00E75A8D" w:rsidRDefault="004D14BA" w:rsidP="00B95E0F">
            <w:pPr>
              <w:pStyle w:val="table"/>
              <w:numPr>
                <w:ilvl w:val="0"/>
                <w:numId w:val="14"/>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50DB5B2">
              <w:rPr>
                <w:rFonts w:cs="Arial"/>
                <w:i/>
                <w:iCs/>
              </w:rPr>
              <w:t>Number of cul-de-sacs (target=0)</w:t>
            </w:r>
          </w:p>
        </w:tc>
      </w:tr>
      <w:tr w:rsidR="004D14BA" w14:paraId="4F53345E"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2724F18B"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1D791CAB" w14:textId="77777777" w:rsidTr="00BE2E9F">
        <w:trPr>
          <w:trHeight w:val="567"/>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60CCFF1"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767171" w:themeColor="background2"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74922990"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No </w:t>
            </w:r>
            <w:proofErr w:type="spellStart"/>
            <w:r w:rsidRPr="00BE2E9F">
              <w:rPr>
                <w:rFonts w:cs="Arial"/>
                <w:b w:val="0"/>
                <w:bCs w:val="0"/>
                <w:i/>
                <w:iCs/>
                <w:color w:val="767171" w:themeColor="background2" w:themeShade="80"/>
                <w:sz w:val="18"/>
                <w:szCs w:val="18"/>
              </w:rPr>
              <w:t>cul</w:t>
            </w:r>
            <w:proofErr w:type="spellEnd"/>
            <w:r w:rsidRPr="00BE2E9F">
              <w:rPr>
                <w:rFonts w:cs="Arial"/>
                <w:b w:val="0"/>
                <w:bCs w:val="0"/>
                <w:i/>
                <w:iCs/>
                <w:color w:val="767171" w:themeColor="background2" w:themeShade="80"/>
                <w:sz w:val="18"/>
                <w:szCs w:val="18"/>
              </w:rPr>
              <w:t xml:space="preserve"> de sacs proposed, however streets to the north and east terminate at boundary and will create similar outcomes until peripheral development is constructed. </w:t>
            </w:r>
          </w:p>
          <w:p w14:paraId="2651716D" w14:textId="77777777" w:rsidR="004D14BA" w:rsidRPr="001273FA" w:rsidRDefault="004D14BA" w:rsidP="00B95E0F">
            <w:pPr>
              <w:pStyle w:val="ListParagraph"/>
              <w:numPr>
                <w:ilvl w:val="0"/>
                <w:numId w:val="6"/>
              </w:numPr>
              <w:spacing w:after="0"/>
              <w:ind w:left="447"/>
              <w:rPr>
                <w:b w:val="0"/>
                <w:bCs w:val="0"/>
                <w:color w:val="767171" w:themeColor="background2" w:themeShade="80"/>
              </w:rPr>
            </w:pPr>
            <w:r w:rsidRPr="00BE2E9F">
              <w:rPr>
                <w:rFonts w:cs="Arial"/>
                <w:b w:val="0"/>
                <w:bCs w:val="0"/>
                <w:i/>
                <w:iCs/>
                <w:color w:val="767171" w:themeColor="background2" w:themeShade="80"/>
                <w:sz w:val="18"/>
                <w:szCs w:val="18"/>
              </w:rPr>
              <w:t>1x 'hammerhead court' is present in the south-west corner adjoining Public Open Space (POS).</w:t>
            </w:r>
          </w:p>
        </w:tc>
      </w:tr>
      <w:tr w:rsidR="004D14BA" w:rsidRPr="00DB02CD" w14:paraId="3AAE13D1" w14:textId="77777777" w:rsidTr="00BE2E9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auto"/>
            </w:tcBorders>
            <w:shd w:val="clear" w:color="auto" w:fill="auto"/>
          </w:tcPr>
          <w:p w14:paraId="4A4D9D31" w14:textId="77777777" w:rsidR="004D14BA" w:rsidRPr="004D14BA" w:rsidRDefault="004D14BA" w:rsidP="004D14BA">
            <w:pPr>
              <w:spacing w:after="0"/>
              <w:ind w:right="-86"/>
              <w:rPr>
                <w:rFonts w:cs="Arial"/>
                <w:b w:val="0"/>
                <w:bCs w:val="0"/>
              </w:rPr>
            </w:pPr>
            <w:r w:rsidRPr="004D14BA">
              <w:rPr>
                <w:rFonts w:cs="Arial"/>
                <w:sz w:val="20"/>
                <w:szCs w:val="20"/>
              </w:rPr>
              <w:t>INTEGRATION WITH NATURAL FEATURES</w:t>
            </w:r>
          </w:p>
        </w:tc>
        <w:tc>
          <w:tcPr>
            <w:tcW w:w="7652" w:type="dxa"/>
            <w:tcBorders>
              <w:left w:val="single" w:sz="4" w:space="0" w:color="auto"/>
            </w:tcBorders>
          </w:tcPr>
          <w:p w14:paraId="1E944F2C" w14:textId="77777777" w:rsidR="004D14BA" w:rsidRPr="00E75A8D" w:rsidRDefault="004D14BA" w:rsidP="00B95E0F">
            <w:pPr>
              <w:pStyle w:val="table"/>
              <w:numPr>
                <w:ilvl w:val="0"/>
                <w:numId w:val="14"/>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Qualitative assessment against objectives 3 and 4 (</w:t>
            </w:r>
            <w:r>
              <w:rPr>
                <w:rFonts w:cs="Arial"/>
                <w:i/>
                <w:iCs/>
              </w:rPr>
              <w:t xml:space="preserve">3. respond to topography in site design </w:t>
            </w:r>
            <w:r w:rsidRPr="550DB5B2">
              <w:rPr>
                <w:rFonts w:cs="Arial"/>
                <w:i/>
                <w:iCs/>
              </w:rPr>
              <w:t>including minimisation of cut and fill - i.e. building techniques that respond to the topography</w:t>
            </w:r>
            <w:r>
              <w:rPr>
                <w:rFonts w:cs="Arial"/>
                <w:i/>
                <w:iCs/>
              </w:rPr>
              <w:t>, 4. retain natural features</w:t>
            </w:r>
            <w:r w:rsidRPr="550DB5B2">
              <w:rPr>
                <w:rFonts w:cs="Arial"/>
                <w:i/>
                <w:iCs/>
              </w:rPr>
              <w:t>)</w:t>
            </w:r>
          </w:p>
        </w:tc>
      </w:tr>
      <w:tr w:rsidR="004D14BA" w14:paraId="49BC585C"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33B01AE"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0D2FFA53" w14:textId="77777777" w:rsidTr="00BE2E9F">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9915" w:type="dxa"/>
            <w:gridSpan w:val="2"/>
          </w:tcPr>
          <w:p w14:paraId="5996ADB1" w14:textId="77777777" w:rsidR="004D14BA" w:rsidRDefault="004D14BA" w:rsidP="004D14BA">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4924B34"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The street layout responds to existing conditions by maintaining the drainage reserve in the south-west corner of the site.</w:t>
            </w:r>
          </w:p>
          <w:p w14:paraId="06F8ADCB" w14:textId="555CBAC5" w:rsidR="004D14BA" w:rsidRPr="00C247AC" w:rsidRDefault="004D14BA" w:rsidP="00B95E0F">
            <w:pPr>
              <w:pStyle w:val="ListParagraph"/>
              <w:numPr>
                <w:ilvl w:val="0"/>
                <w:numId w:val="6"/>
              </w:numPr>
              <w:spacing w:after="0"/>
              <w:ind w:left="447"/>
              <w:rPr>
                <w:rFonts w:cs="Arial"/>
                <w:sz w:val="18"/>
                <w:szCs w:val="18"/>
              </w:rPr>
            </w:pPr>
            <w:r w:rsidRPr="00BE2E9F">
              <w:rPr>
                <w:rFonts w:cs="Arial"/>
                <w:b w:val="0"/>
                <w:bCs w:val="0"/>
                <w:i/>
                <w:iCs/>
                <w:color w:val="767171" w:themeColor="background2" w:themeShade="80"/>
                <w:sz w:val="18"/>
                <w:szCs w:val="18"/>
              </w:rPr>
              <w:t>The subdivision layout is designed to minimise cut and fill by locating larger lots on sloping land and smaller lots on the flatter part of the land.</w:t>
            </w:r>
          </w:p>
        </w:tc>
      </w:tr>
      <w:tr w:rsidR="004D14BA" w:rsidRPr="00DB02CD" w14:paraId="12F41D9E" w14:textId="77777777" w:rsidTr="00BE2E9F">
        <w:trPr>
          <w:trHeight w:val="33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04A2F0C3" w14:textId="77777777" w:rsidR="004D14BA" w:rsidRPr="004D14BA" w:rsidRDefault="004D14BA" w:rsidP="004D14BA">
            <w:pPr>
              <w:spacing w:after="0"/>
              <w:ind w:right="-86"/>
              <w:rPr>
                <w:rFonts w:cs="Arial"/>
                <w:b w:val="0"/>
                <w:bCs w:val="0"/>
                <w:sz w:val="20"/>
                <w:szCs w:val="20"/>
              </w:rPr>
            </w:pPr>
            <w:r w:rsidRPr="004D14BA">
              <w:rPr>
                <w:rFonts w:cs="Arial"/>
                <w:sz w:val="20"/>
                <w:szCs w:val="20"/>
              </w:rPr>
              <w:t>ACTIVE TRANSPORT</w:t>
            </w:r>
          </w:p>
        </w:tc>
        <w:tc>
          <w:tcPr>
            <w:tcW w:w="7652" w:type="dxa"/>
            <w:tcBorders>
              <w:top w:val="single" w:sz="4" w:space="0" w:color="auto"/>
              <w:left w:val="single" w:sz="4" w:space="0" w:color="auto"/>
              <w:bottom w:val="single" w:sz="4" w:space="0" w:color="auto"/>
              <w:right w:val="single" w:sz="4" w:space="0" w:color="auto"/>
            </w:tcBorders>
          </w:tcPr>
          <w:p w14:paraId="79FB1B90" w14:textId="77777777" w:rsidR="004D14BA"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50DB5B2">
              <w:rPr>
                <w:rFonts w:cs="Arial"/>
                <w:i/>
                <w:iCs/>
              </w:rPr>
              <w:t xml:space="preserve">Provide a brief statement demonstrating the connectivity of the site to activity transport opportunities. </w:t>
            </w:r>
          </w:p>
          <w:p w14:paraId="66947290" w14:textId="77777777" w:rsidR="004D14BA" w:rsidRPr="00741DA7" w:rsidRDefault="004D14BA" w:rsidP="00BE2E9F">
            <w:pPr>
              <w:pStyle w:val="table"/>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50DB5B2">
              <w:rPr>
                <w:rFonts w:cs="Arial"/>
                <w:i/>
                <w:iCs/>
              </w:rPr>
              <w:t xml:space="preserve">Where appropriate, </w:t>
            </w:r>
            <w:proofErr w:type="gramStart"/>
            <w:r w:rsidRPr="550DB5B2">
              <w:rPr>
                <w:rFonts w:cs="Arial"/>
                <w:i/>
                <w:iCs/>
              </w:rPr>
              <w:t>quantify;</w:t>
            </w:r>
            <w:proofErr w:type="gramEnd"/>
            <w:r w:rsidRPr="550DB5B2">
              <w:rPr>
                <w:rFonts w:cs="Arial"/>
                <w:i/>
                <w:iCs/>
              </w:rPr>
              <w:t xml:space="preserve"> </w:t>
            </w:r>
          </w:p>
          <w:p w14:paraId="67FBEF27"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Km of on-road (delineated/ separated) and recreational safe and convenient bike paths</w:t>
            </w:r>
          </w:p>
          <w:p w14:paraId="2FB00AEE"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Unbroken connection to regional active transport links (including outside subdivision if required)</w:t>
            </w:r>
          </w:p>
          <w:p w14:paraId="0C29BDD3"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 of dwellings (95%) within 1km of linear parks and trails along waterways, vegetation corridors</w:t>
            </w:r>
          </w:p>
          <w:p w14:paraId="6D304378" w14:textId="77777777" w:rsidR="004D14BA"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 xml:space="preserve">Bike parking and end of trip facilities at key destinations </w:t>
            </w:r>
          </w:p>
          <w:p w14:paraId="67C530F5" w14:textId="77777777" w:rsidR="004D14BA" w:rsidRPr="00A038AC"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00A038AC">
              <w:rPr>
                <w:rFonts w:cs="Arial"/>
                <w:i/>
                <w:iCs/>
              </w:rPr>
              <w:t>Clear pedestrian priority on priority pedestrian routes</w:t>
            </w:r>
          </w:p>
        </w:tc>
      </w:tr>
      <w:tr w:rsidR="004D14BA" w:rsidRPr="00725868" w14:paraId="1ECF847C"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3A20FE7B" w14:textId="77777777" w:rsidR="004D14BA" w:rsidRPr="00725868" w:rsidRDefault="004D14BA" w:rsidP="004D14BA">
            <w:pPr>
              <w:spacing w:after="0"/>
              <w:ind w:right="-86"/>
              <w:rPr>
                <w:rFonts w:cs="Arial"/>
                <w:sz w:val="20"/>
                <w:szCs w:val="20"/>
              </w:rPr>
            </w:pPr>
            <w:r w:rsidRPr="7F040FA9">
              <w:rPr>
                <w:rFonts w:cs="Arial"/>
                <w:sz w:val="20"/>
                <w:szCs w:val="20"/>
              </w:rPr>
              <w:lastRenderedPageBreak/>
              <w:t>APPLICANT DESIGN RESPONSE:</w:t>
            </w:r>
          </w:p>
        </w:tc>
      </w:tr>
      <w:tr w:rsidR="004D14BA" w14:paraId="15331292" w14:textId="77777777" w:rsidTr="00BE2E9F">
        <w:trPr>
          <w:trHeight w:val="334"/>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1A1A4DAF"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 xml:space="preserve">Best </w:t>
            </w:r>
            <w:r w:rsidRPr="001273FA">
              <w:rPr>
                <w:rFonts w:eastAsia="Arial" w:cs="Arial"/>
                <w:b w:val="0"/>
                <w:bCs w:val="0"/>
                <w:i/>
                <w:iCs/>
                <w:color w:val="767171" w:themeColor="background2" w:themeShade="80"/>
                <w:sz w:val="18"/>
                <w:szCs w:val="18"/>
              </w:rPr>
              <w:t>Practice approach (provided for guidance):</w:t>
            </w:r>
          </w:p>
          <w:p w14:paraId="7E22F4BC"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All lots within 1km of reserve, however amenity and landscape design unknown.</w:t>
            </w:r>
          </w:p>
          <w:p w14:paraId="1E13B90D"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100% of dwellings are within 1km of local park, surrounding reserves and/or reserve.</w:t>
            </w:r>
          </w:p>
          <w:p w14:paraId="75AED8CC"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Footpaths proposed on both sides of road network (except along frontage of wetland reserve) - width and use for bicycles unknown.</w:t>
            </w:r>
          </w:p>
          <w:p w14:paraId="4FC00956" w14:textId="77777777" w:rsidR="004D14BA" w:rsidRPr="00C247AC" w:rsidRDefault="004D14BA" w:rsidP="00B95E0F">
            <w:pPr>
              <w:pStyle w:val="ListParagraph"/>
              <w:numPr>
                <w:ilvl w:val="0"/>
                <w:numId w:val="6"/>
              </w:numPr>
              <w:spacing w:after="0"/>
              <w:ind w:left="447"/>
              <w:rPr>
                <w:sz w:val="18"/>
                <w:szCs w:val="18"/>
              </w:rPr>
            </w:pPr>
            <w:r w:rsidRPr="00BE2E9F">
              <w:rPr>
                <w:rFonts w:cs="Arial"/>
                <w:b w:val="0"/>
                <w:bCs w:val="0"/>
                <w:i/>
                <w:iCs/>
                <w:color w:val="767171" w:themeColor="background2" w:themeShade="80"/>
                <w:sz w:val="18"/>
                <w:szCs w:val="18"/>
              </w:rPr>
              <w:t>All lots are within 400m of POS - however final landscape design / amenity unknown.</w:t>
            </w:r>
          </w:p>
        </w:tc>
      </w:tr>
      <w:tr w:rsidR="004D14BA" w:rsidRPr="00DB02CD" w14:paraId="22B09A9F"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right w:val="single" w:sz="4" w:space="0" w:color="auto"/>
            </w:tcBorders>
            <w:shd w:val="clear" w:color="auto" w:fill="auto"/>
          </w:tcPr>
          <w:p w14:paraId="635C14D9" w14:textId="77777777" w:rsidR="004D14BA" w:rsidRPr="004D14BA" w:rsidRDefault="004D14BA" w:rsidP="004D14BA">
            <w:pPr>
              <w:spacing w:after="0"/>
              <w:ind w:right="-86"/>
              <w:rPr>
                <w:rFonts w:cs="Arial"/>
                <w:b w:val="0"/>
                <w:bCs w:val="0"/>
                <w:sz w:val="20"/>
                <w:szCs w:val="20"/>
              </w:rPr>
            </w:pPr>
            <w:r w:rsidRPr="004D14BA">
              <w:rPr>
                <w:rFonts w:cs="Arial"/>
                <w:sz w:val="20"/>
                <w:szCs w:val="20"/>
              </w:rPr>
              <w:t xml:space="preserve">WAYFINDING </w:t>
            </w:r>
          </w:p>
        </w:tc>
        <w:tc>
          <w:tcPr>
            <w:tcW w:w="7652" w:type="dxa"/>
            <w:tcBorders>
              <w:left w:val="single" w:sz="4" w:space="0" w:color="auto"/>
              <w:bottom w:val="single" w:sz="4" w:space="0" w:color="auto"/>
            </w:tcBorders>
          </w:tcPr>
          <w:p w14:paraId="5E98B04E" w14:textId="77777777" w:rsidR="004D14BA" w:rsidRPr="00E75A8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Where appropriate, provide qualitative assessment against objectives 7 (referencing Way found: Wayfinding Signage Standards for Victoria) in Landscape Plan.</w:t>
            </w:r>
          </w:p>
        </w:tc>
      </w:tr>
      <w:tr w:rsidR="004D14BA" w:rsidRPr="00725868" w14:paraId="6A43CDDC"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288A05"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5D901AEF"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bottom w:val="single" w:sz="4" w:space="0" w:color="auto"/>
            </w:tcBorders>
          </w:tcPr>
          <w:p w14:paraId="463D6E6D" w14:textId="77777777" w:rsidR="004D14BA" w:rsidRPr="00697B86" w:rsidRDefault="004D14BA" w:rsidP="004D14BA">
            <w:pPr>
              <w:spacing w:after="0"/>
              <w:ind w:right="-86"/>
              <w:rPr>
                <w:rFonts w:eastAsia="HelveticaNeueLT Std" w:cs="Times New Roman"/>
                <w:b w:val="0"/>
                <w:bCs w:val="0"/>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657A21">
              <w:rPr>
                <w:rFonts w:eastAsia="HelveticaNeueLT Std" w:cs="Times New Roman"/>
                <w:b w:val="0"/>
                <w:bCs w:val="0"/>
                <w:i/>
                <w:iCs/>
                <w:color w:val="767171" w:themeColor="background2" w:themeShade="80"/>
                <w:sz w:val="18"/>
                <w:szCs w:val="18"/>
              </w:rPr>
              <w:t>Best Practice approach (provided for guidance):</w:t>
            </w:r>
          </w:p>
          <w:p w14:paraId="3DC22EF4" w14:textId="77777777" w:rsidR="004D14BA" w:rsidRPr="001273FA" w:rsidRDefault="004D14BA"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BE2E9F">
              <w:rPr>
                <w:rFonts w:cs="Arial"/>
                <w:b w:val="0"/>
                <w:bCs w:val="0"/>
                <w:i/>
                <w:iCs/>
                <w:color w:val="767171" w:themeColor="background2" w:themeShade="80"/>
                <w:sz w:val="18"/>
                <w:szCs w:val="18"/>
              </w:rPr>
              <w:t>The Landscape Plan identifies wayfinding signage which meets objectives 7 in Way found: Wayfinding Signage Standards for Victoria.</w:t>
            </w:r>
          </w:p>
        </w:tc>
      </w:tr>
      <w:tr w:rsidR="004D14BA" w:rsidRPr="00DB02CD" w14:paraId="7B42209D" w14:textId="77777777" w:rsidTr="00BE2E9F">
        <w:trPr>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tcPr>
          <w:p w14:paraId="7C6629EC" w14:textId="77777777" w:rsidR="004D14BA" w:rsidRPr="004D14BA" w:rsidRDefault="004D14BA" w:rsidP="004D14BA">
            <w:pPr>
              <w:spacing w:after="0"/>
              <w:ind w:right="-86"/>
              <w:rPr>
                <w:rFonts w:cs="Arial"/>
                <w:sz w:val="20"/>
                <w:szCs w:val="20"/>
              </w:rPr>
            </w:pPr>
            <w:r w:rsidRPr="004D14BA">
              <w:rPr>
                <w:rFonts w:cs="Arial"/>
                <w:sz w:val="20"/>
                <w:szCs w:val="20"/>
              </w:rPr>
              <w:t>INNOVATION</w:t>
            </w:r>
          </w:p>
        </w:tc>
        <w:tc>
          <w:tcPr>
            <w:tcW w:w="7652" w:type="dxa"/>
            <w:tcBorders>
              <w:top w:val="single" w:sz="4" w:space="0" w:color="auto"/>
              <w:left w:val="single" w:sz="4" w:space="0" w:color="auto"/>
              <w:bottom w:val="single" w:sz="4" w:space="0" w:color="auto"/>
              <w:right w:val="single" w:sz="4" w:space="0" w:color="auto"/>
            </w:tcBorders>
          </w:tcPr>
          <w:p w14:paraId="76634089" w14:textId="77777777" w:rsidR="004D14BA" w:rsidRPr="00DB02CD" w:rsidRDefault="004D14BA" w:rsidP="004D14BA">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525DF83F">
              <w:rPr>
                <w:rFonts w:cs="Arial"/>
                <w:i/>
                <w:iCs/>
              </w:rPr>
              <w:t>Areas of innovation include, but are not limited to:</w:t>
            </w:r>
          </w:p>
          <w:p w14:paraId="58AFC712"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Flexibility for increased density to be accommodated over time</w:t>
            </w:r>
          </w:p>
          <w:p w14:paraId="6A74EEC1"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Flexibility of space allocated for car parking so it can transition to new uses over time (e.g. co-located car parking for smaller lot developments, multi-function driveway space in design guidelines etc.)</w:t>
            </w:r>
          </w:p>
          <w:p w14:paraId="22F84D90"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Smaller footprint housing (e.g. two storey and increased garden and food production areas as a proportion of lot)</w:t>
            </w:r>
          </w:p>
          <w:p w14:paraId="2AC452EC"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A participatory design and engagement process which aligns to IAP2 (e.g. through the Engagement Credit in Green Star Communities)</w:t>
            </w:r>
          </w:p>
          <w:p w14:paraId="48ADF7C2"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Demonstrated planning for electric and autonomous vehicles and electric personal transportation devices (scooters, skateboards etc.)</w:t>
            </w:r>
          </w:p>
          <w:p w14:paraId="5506A704" w14:textId="77777777" w:rsidR="004D14BA" w:rsidRPr="00DB02CD" w:rsidRDefault="004D14BA" w:rsidP="00B95E0F">
            <w:pPr>
              <w:pStyle w:val="table"/>
              <w:numPr>
                <w:ilvl w:val="0"/>
                <w:numId w:val="13"/>
              </w:numPr>
              <w:spacing w:before="0" w:after="0" w:line="276" w:lineRule="auto"/>
              <w:cnfStyle w:val="000000000000" w:firstRow="0" w:lastRow="0" w:firstColumn="0" w:lastColumn="0" w:oddVBand="0" w:evenVBand="0" w:oddHBand="0" w:evenHBand="0" w:firstRowFirstColumn="0" w:firstRowLastColumn="0" w:lastRowFirstColumn="0" w:lastRowLastColumn="0"/>
              <w:rPr>
                <w:rFonts w:cs="Arial"/>
                <w:i/>
                <w:iCs/>
              </w:rPr>
            </w:pPr>
            <w:r w:rsidRPr="4C5BF1B9">
              <w:rPr>
                <w:rFonts w:cs="Arial"/>
                <w:i/>
                <w:iCs/>
              </w:rPr>
              <w:t>Early delivery of community infrastructure (e.g. developer sponsored public transport)</w:t>
            </w:r>
          </w:p>
        </w:tc>
      </w:tr>
      <w:tr w:rsidR="004D14BA" w:rsidRPr="00725868" w14:paraId="58978772"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5" w:type="dxa"/>
            <w:gridSpan w:val="2"/>
            <w:shd w:val="clear" w:color="auto" w:fill="FFD966" w:themeFill="accent4" w:themeFillTint="99"/>
          </w:tcPr>
          <w:p w14:paraId="32EA10E9"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71797EBD" w14:textId="77777777" w:rsidTr="00BE2E9F">
        <w:trPr>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tcPr>
          <w:p w14:paraId="48340139" w14:textId="77777777" w:rsidR="004D14BA" w:rsidRPr="00C247AC" w:rsidRDefault="004D14BA" w:rsidP="004D14BA">
            <w:pPr>
              <w:spacing w:after="0"/>
              <w:ind w:right="-86"/>
              <w:rPr>
                <w:rFonts w:eastAsia="Arial" w:cs="Arial"/>
                <w:b w:val="0"/>
                <w:bCs w:val="0"/>
                <w:i/>
                <w:iCs/>
                <w:color w:val="000000" w:themeColor="text1"/>
                <w:sz w:val="18"/>
                <w:szCs w:val="18"/>
              </w:rPr>
            </w:pPr>
            <w:r w:rsidRPr="6612C468">
              <w:rPr>
                <w:rFonts w:eastAsia="Arial" w:cs="Arial"/>
                <w:b w:val="0"/>
                <w:bCs w:val="0"/>
                <w:i/>
                <w:iCs/>
                <w:color w:val="808080" w:themeColor="background1" w:themeShade="80"/>
                <w:sz w:val="18"/>
                <w:szCs w:val="18"/>
              </w:rPr>
              <w:t>Example Best Practice approach (provided for guidance):</w:t>
            </w:r>
          </w:p>
          <w:p w14:paraId="0E1FB543" w14:textId="2D92F563" w:rsidR="004D14BA" w:rsidRPr="0005364A" w:rsidRDefault="004D14BA"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BE2E9F">
              <w:rPr>
                <w:rFonts w:cs="Arial"/>
                <w:b w:val="0"/>
                <w:bCs w:val="0"/>
                <w:i/>
                <w:iCs/>
                <w:color w:val="767171" w:themeColor="background2" w:themeShade="80"/>
                <w:sz w:val="18"/>
                <w:szCs w:val="18"/>
              </w:rPr>
              <w:t>Design Guidelines will be utilised to facilitate on lot sustainability outcomes including smaller footprint housing to provide for an increased area for garden and food production areas.</w:t>
            </w:r>
          </w:p>
        </w:tc>
      </w:tr>
      <w:tr w:rsidR="004D14BA" w:rsidRPr="00DB02CD" w14:paraId="16D4B83A"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right w:val="single" w:sz="4" w:space="0" w:color="auto"/>
            </w:tcBorders>
            <w:shd w:val="clear" w:color="auto" w:fill="auto"/>
          </w:tcPr>
          <w:p w14:paraId="5D0009BA" w14:textId="77777777" w:rsidR="004D14BA" w:rsidRPr="004D14BA" w:rsidRDefault="004D14BA" w:rsidP="004D14BA">
            <w:pPr>
              <w:spacing w:after="0"/>
              <w:ind w:right="-86"/>
              <w:rPr>
                <w:rFonts w:cs="Arial"/>
                <w:sz w:val="20"/>
                <w:szCs w:val="20"/>
              </w:rPr>
            </w:pPr>
            <w:r w:rsidRPr="004D14BA">
              <w:rPr>
                <w:rFonts w:cs="Arial"/>
                <w:sz w:val="20"/>
                <w:szCs w:val="20"/>
              </w:rPr>
              <w:t>IMPLEMENTATION</w:t>
            </w:r>
          </w:p>
        </w:tc>
        <w:tc>
          <w:tcPr>
            <w:tcW w:w="7652" w:type="dxa"/>
            <w:tcBorders>
              <w:top w:val="single" w:sz="4" w:space="0" w:color="auto"/>
              <w:left w:val="single" w:sz="4" w:space="0" w:color="auto"/>
            </w:tcBorders>
          </w:tcPr>
          <w:p w14:paraId="65820227" w14:textId="77777777" w:rsidR="004D14BA" w:rsidRPr="00DB02CD" w:rsidRDefault="004D14BA" w:rsidP="004D14BA">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bCs/>
                <w:i/>
                <w:iCs/>
              </w:rPr>
            </w:pPr>
            <w:r w:rsidRPr="00DB02CD">
              <w:rPr>
                <w:rFonts w:cs="Arial"/>
                <w:bCs/>
                <w:i/>
                <w:iCs/>
              </w:rPr>
              <w:t>Implementation pathway includes:</w:t>
            </w:r>
          </w:p>
          <w:p w14:paraId="47998D5A"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Use of IDM (and SIGs) as point of reference for detailed engineering design</w:t>
            </w:r>
          </w:p>
          <w:p w14:paraId="68D080D9"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Site Environment Management Plan (noise, air quality and chemical management)</w:t>
            </w:r>
          </w:p>
          <w:p w14:paraId="21EBE5CB"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4C5BF1B9">
              <w:rPr>
                <w:rFonts w:cs="Arial"/>
                <w:i/>
                <w:iCs/>
              </w:rPr>
              <w:t>Confirmed maintenance plans for active transport infrastructure</w:t>
            </w:r>
          </w:p>
          <w:p w14:paraId="71DB51DE"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Design Guidelines to control on lot sustainability outcomes such as smaller footprint housing</w:t>
            </w:r>
          </w:p>
          <w:p w14:paraId="05E0A98A" w14:textId="77777777" w:rsidR="004D14BA" w:rsidRPr="00DB02CD" w:rsidRDefault="004D14BA" w:rsidP="00B95E0F">
            <w:pPr>
              <w:pStyle w:val="table"/>
              <w:numPr>
                <w:ilvl w:val="0"/>
                <w:numId w:val="13"/>
              </w:numPr>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550DB5B2">
              <w:rPr>
                <w:rFonts w:cs="Arial"/>
                <w:i/>
                <w:iCs/>
              </w:rPr>
              <w:t>Innovative planning tools or other mechanisms to retain flexibility for increased density over time</w:t>
            </w:r>
          </w:p>
        </w:tc>
      </w:tr>
      <w:tr w:rsidR="004D14BA" w:rsidRPr="00725868" w14:paraId="5F1A3E59" w14:textId="77777777" w:rsidTr="00BE2E9F">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9AC392C" w14:textId="77777777" w:rsidR="004D14BA" w:rsidRPr="00725868" w:rsidRDefault="004D14BA" w:rsidP="004D14BA">
            <w:pPr>
              <w:spacing w:after="0"/>
              <w:ind w:right="-86"/>
              <w:rPr>
                <w:rFonts w:cs="Arial"/>
                <w:sz w:val="20"/>
                <w:szCs w:val="20"/>
              </w:rPr>
            </w:pPr>
            <w:r w:rsidRPr="7F040FA9">
              <w:rPr>
                <w:rFonts w:cs="Arial"/>
                <w:sz w:val="20"/>
                <w:szCs w:val="20"/>
              </w:rPr>
              <w:t>APPLICANT DESIGN RESPONSE:</w:t>
            </w:r>
          </w:p>
        </w:tc>
      </w:tr>
      <w:tr w:rsidR="004D14BA" w14:paraId="7AC16006" w14:textId="77777777" w:rsidTr="00BE2E9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915" w:type="dxa"/>
            <w:gridSpan w:val="2"/>
            <w:tcBorders>
              <w:top w:val="single" w:sz="4" w:space="0" w:color="auto"/>
            </w:tcBorders>
          </w:tcPr>
          <w:p w14:paraId="0CD6D5CB" w14:textId="77777777" w:rsidR="004D14BA" w:rsidRPr="001273FA" w:rsidRDefault="004D14BA" w:rsidP="004D14BA">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28D49115" w14:textId="77777777" w:rsidR="004D14BA" w:rsidRPr="00BE2E9F" w:rsidRDefault="004D14BA"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Environmental traffic speed management is proposed by restricting street “leg length” to sensible maxima, more or less in accordance with the Infrastructure Design Manual (IDM) suggestion of 150 metres.</w:t>
            </w:r>
          </w:p>
          <w:p w14:paraId="7DCE9F47" w14:textId="77777777" w:rsidR="004D14BA" w:rsidRPr="001273FA" w:rsidRDefault="004D14BA" w:rsidP="00B95E0F">
            <w:pPr>
              <w:pStyle w:val="ListParagraph"/>
              <w:numPr>
                <w:ilvl w:val="0"/>
                <w:numId w:val="6"/>
              </w:numPr>
              <w:spacing w:after="0"/>
              <w:ind w:left="447"/>
              <w:rPr>
                <w:color w:val="767171" w:themeColor="background2" w:themeShade="80"/>
                <w:sz w:val="18"/>
                <w:szCs w:val="18"/>
              </w:rPr>
            </w:pPr>
            <w:r w:rsidRPr="00BE2E9F">
              <w:rPr>
                <w:rFonts w:cs="Arial"/>
                <w:b w:val="0"/>
                <w:bCs w:val="0"/>
                <w:i/>
                <w:iCs/>
                <w:color w:val="767171" w:themeColor="background2" w:themeShade="80"/>
                <w:sz w:val="18"/>
                <w:szCs w:val="18"/>
              </w:rPr>
              <w:t>The Infrastructure and Servicing Report references the IDM for road design.</w:t>
            </w:r>
          </w:p>
        </w:tc>
      </w:tr>
    </w:tbl>
    <w:p w14:paraId="678DC27C" w14:textId="77777777" w:rsidR="004D14BA" w:rsidRDefault="004D14BA" w:rsidP="004D14BA">
      <w:pPr>
        <w:spacing w:after="0" w:line="240" w:lineRule="auto"/>
        <w:ind w:right="-86"/>
        <w:rPr>
          <w:rFonts w:cs="Arial"/>
        </w:rPr>
      </w:pPr>
    </w:p>
    <w:p w14:paraId="0BE1732F" w14:textId="630C88C5" w:rsidR="004D14BA" w:rsidRDefault="004D14BA" w:rsidP="00B72FAA">
      <w:pPr>
        <w:spacing w:after="0" w:line="240" w:lineRule="auto"/>
        <w:ind w:right="-1"/>
        <w:rPr>
          <w:rFonts w:cs="Arial"/>
        </w:rPr>
      </w:pPr>
    </w:p>
    <w:p w14:paraId="72E7DE55" w14:textId="77777777" w:rsidR="004D14BA" w:rsidRDefault="004D14BA" w:rsidP="00B72FAA">
      <w:pPr>
        <w:spacing w:after="0" w:line="240" w:lineRule="auto"/>
        <w:ind w:right="-1"/>
        <w:rPr>
          <w:rFonts w:cs="Arial"/>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B4361A" w:rsidRPr="00B4361A" w14:paraId="552D7983"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982C41"/>
            <w:hideMark/>
          </w:tcPr>
          <w:p w14:paraId="0F5BF0B1" w14:textId="253066C9" w:rsidR="00B4361A" w:rsidRPr="00B4361A" w:rsidRDefault="00B4361A" w:rsidP="00046563">
            <w:pPr>
              <w:ind w:left="142" w:right="-1"/>
              <w:rPr>
                <w:rFonts w:ascii="Segoe UI" w:eastAsia="Times New Roman" w:hAnsi="Segoe UI" w:cs="Segoe UI"/>
                <w:b/>
                <w:bCs/>
                <w:color w:val="FFFFFF"/>
                <w:sz w:val="18"/>
                <w:szCs w:val="18"/>
                <w:lang w:eastAsia="en-AU"/>
              </w:rPr>
            </w:pPr>
            <w:r w:rsidRPr="00B4361A">
              <w:rPr>
                <w:rFonts w:eastAsia="Arial" w:cs="Arial"/>
                <w:b/>
                <w:bCs/>
                <w:color w:val="FFFFFF" w:themeColor="background1"/>
                <w:sz w:val="40"/>
                <w:szCs w:val="40"/>
              </w:rPr>
              <w:t>STREETS AND PUBLIC REALM</w:t>
            </w:r>
          </w:p>
        </w:tc>
      </w:tr>
      <w:tr w:rsidR="00B4361A" w:rsidRPr="00B4361A" w14:paraId="1F8A6BB5"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D15F76"/>
            <w:hideMark/>
          </w:tcPr>
          <w:p w14:paraId="641BF4C7" w14:textId="77777777" w:rsidR="00B4361A" w:rsidRPr="00B4361A" w:rsidRDefault="00B4361A" w:rsidP="00046563">
            <w:pPr>
              <w:pStyle w:val="table"/>
              <w:ind w:left="142" w:right="-1"/>
              <w:rPr>
                <w:rFonts w:ascii="Segoe UI" w:eastAsia="Times New Roman" w:hAnsi="Segoe UI" w:cs="Segoe UI"/>
                <w:b/>
                <w:bCs/>
                <w:sz w:val="22"/>
                <w:szCs w:val="22"/>
                <w:lang w:eastAsia="en-AU"/>
              </w:rPr>
            </w:pPr>
            <w:r w:rsidRPr="00B4361A">
              <w:rPr>
                <w:rFonts w:cs="Arial"/>
                <w:b/>
                <w:bCs/>
                <w:color w:val="000000" w:themeColor="text1"/>
                <w:sz w:val="22"/>
                <w:szCs w:val="22"/>
              </w:rPr>
              <w:t>This category responds to the variety of sustainability outcomes dependent on a people focused local street network and public realm.</w:t>
            </w:r>
            <w:r w:rsidRPr="00B4361A">
              <w:rPr>
                <w:rFonts w:eastAsia="Times New Roman" w:cs="Arial"/>
                <w:b/>
                <w:bCs/>
                <w:sz w:val="22"/>
                <w:szCs w:val="22"/>
                <w:lang w:eastAsia="en-AU"/>
              </w:rPr>
              <w:t> </w:t>
            </w:r>
          </w:p>
        </w:tc>
      </w:tr>
      <w:tr w:rsidR="00B4361A" w:rsidRPr="00B4361A" w14:paraId="06BF1DB6"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982C41"/>
            <w:hideMark/>
          </w:tcPr>
          <w:p w14:paraId="62D4549E" w14:textId="77777777" w:rsidR="00B4361A" w:rsidRPr="00B4361A" w:rsidRDefault="00B4361A" w:rsidP="00046563">
            <w:pPr>
              <w:ind w:left="142" w:right="-1"/>
              <w:rPr>
                <w:rFonts w:ascii="Segoe UI" w:eastAsia="Times New Roman" w:hAnsi="Segoe UI" w:cs="Segoe UI"/>
                <w:b/>
                <w:bCs/>
                <w:sz w:val="18"/>
                <w:szCs w:val="18"/>
                <w:lang w:eastAsia="en-AU"/>
              </w:rPr>
            </w:pPr>
            <w:r w:rsidRPr="00B4361A">
              <w:rPr>
                <w:rFonts w:eastAsia="Arial" w:cs="Arial"/>
                <w:b/>
                <w:bCs/>
                <w:color w:val="000000" w:themeColor="text1"/>
                <w:sz w:val="28"/>
                <w:szCs w:val="28"/>
              </w:rPr>
              <w:t>STREETS AND PUBLIC REALM OBJECTIVES</w:t>
            </w:r>
            <w:r w:rsidRPr="00B4361A">
              <w:rPr>
                <w:rFonts w:eastAsia="Times New Roman" w:cs="Arial"/>
                <w:b/>
                <w:bCs/>
                <w:sz w:val="28"/>
                <w:szCs w:val="28"/>
                <w:lang w:eastAsia="en-AU"/>
              </w:rPr>
              <w:t> </w:t>
            </w:r>
          </w:p>
        </w:tc>
      </w:tr>
      <w:tr w:rsidR="00B4361A" w:rsidRPr="00B4361A" w14:paraId="4E015809"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D15F76"/>
            <w:hideMark/>
          </w:tcPr>
          <w:p w14:paraId="6FBE7BE4"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design and construct footpaths, shared path and cycle path networks that are safe, comfortable, well-constructed and accessible for people with disabilities </w:t>
            </w:r>
          </w:p>
          <w:p w14:paraId="79A3CA84"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ensure that streetscape liveability is prioritised by underground service design </w:t>
            </w:r>
          </w:p>
          <w:p w14:paraId="1B9D315A"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reduce transport related carbon emissions </w:t>
            </w:r>
          </w:p>
          <w:p w14:paraId="787B05DC"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encourage walking to local destinations </w:t>
            </w:r>
          </w:p>
          <w:p w14:paraId="229CC3A8"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create pockets of nature with seats for resting and shade from trees to improve the streetscape, comfort, amenity and increase biodiversity </w:t>
            </w:r>
          </w:p>
          <w:p w14:paraId="730ACBE2"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provide green infrastructure for a range of ecosystem services (including CO2 reduction and habitat for biodiversity), to reduce the heat island effect, and to provide shade for active transport pathways </w:t>
            </w:r>
          </w:p>
          <w:p w14:paraId="003CA4BA" w14:textId="77777777" w:rsidR="00B4361A" w:rsidRPr="00B4361A" w:rsidRDefault="00B4361A" w:rsidP="00B95E0F">
            <w:pPr>
              <w:pStyle w:val="ListParagraph"/>
              <w:numPr>
                <w:ilvl w:val="0"/>
                <w:numId w:val="7"/>
              </w:numPr>
              <w:ind w:left="552" w:right="-1"/>
              <w:rPr>
                <w:rFonts w:eastAsiaTheme="minorHAnsi" w:cs="Arial"/>
                <w:sz w:val="22"/>
              </w:rPr>
            </w:pPr>
            <w:r w:rsidRPr="00B4361A">
              <w:rPr>
                <w:rFonts w:eastAsiaTheme="minorHAnsi" w:cs="Arial"/>
                <w:sz w:val="22"/>
              </w:rPr>
              <w:t>To encourage the integration of cultural heritage in public realm design to contribute to a unique and valued sense of place </w:t>
            </w:r>
          </w:p>
          <w:p w14:paraId="31881E5B" w14:textId="77777777" w:rsidR="00B4361A" w:rsidRPr="00B4361A" w:rsidRDefault="00B4361A" w:rsidP="00B95E0F">
            <w:pPr>
              <w:pStyle w:val="ListParagraph"/>
              <w:numPr>
                <w:ilvl w:val="0"/>
                <w:numId w:val="7"/>
              </w:numPr>
              <w:ind w:left="552" w:right="-1"/>
              <w:rPr>
                <w:rFonts w:eastAsia="Times New Roman" w:cs="Arial"/>
                <w:b/>
                <w:bCs/>
                <w:sz w:val="22"/>
                <w:lang w:eastAsia="en-AU"/>
              </w:rPr>
            </w:pPr>
            <w:r w:rsidRPr="00B4361A">
              <w:rPr>
                <w:rFonts w:eastAsiaTheme="minorHAnsi" w:cs="Arial"/>
                <w:sz w:val="22"/>
              </w:rPr>
              <w:t>To ensure the delivery of the public realm is high amenity, diverse and visually interesting</w:t>
            </w:r>
            <w:r w:rsidRPr="00B4361A">
              <w:rPr>
                <w:rFonts w:eastAsia="Times New Roman" w:cs="Arial"/>
                <w:b/>
                <w:bCs/>
                <w:sz w:val="22"/>
                <w:lang w:eastAsia="en-AU"/>
              </w:rPr>
              <w:t> </w:t>
            </w:r>
          </w:p>
        </w:tc>
      </w:tr>
      <w:tr w:rsidR="004725C1" w:rsidRPr="00B4361A" w14:paraId="3E46AA39" w14:textId="77777777" w:rsidTr="00A70B70">
        <w:trPr>
          <w:trHeight w:val="435"/>
        </w:trPr>
        <w:tc>
          <w:tcPr>
            <w:tcW w:w="9915" w:type="dxa"/>
            <w:gridSpan w:val="2"/>
            <w:tcBorders>
              <w:top w:val="single" w:sz="6" w:space="0" w:color="000000"/>
              <w:left w:val="single" w:sz="6" w:space="0" w:color="000000"/>
              <w:bottom w:val="single" w:sz="4" w:space="0" w:color="auto"/>
              <w:right w:val="single" w:sz="6" w:space="0" w:color="000000"/>
            </w:tcBorders>
            <w:shd w:val="clear" w:color="auto" w:fill="982C41"/>
          </w:tcPr>
          <w:p w14:paraId="6F55811A" w14:textId="4CE3F46D" w:rsidR="004725C1" w:rsidRPr="00B4361A" w:rsidRDefault="004725C1" w:rsidP="00046563">
            <w:pPr>
              <w:pStyle w:val="table"/>
              <w:ind w:left="142" w:right="-1"/>
              <w:rPr>
                <w:rFonts w:eastAsia="Times New Roman" w:cs="Arial"/>
                <w:b/>
                <w:bCs/>
                <w:color w:val="FFFFFF"/>
                <w:lang w:eastAsia="en-AU"/>
              </w:rPr>
            </w:pPr>
            <w:r w:rsidRPr="00B4361A">
              <w:rPr>
                <w:rFonts w:eastAsia="Arial" w:cs="Arial"/>
                <w:b/>
                <w:bCs/>
                <w:color w:val="000000" w:themeColor="text1"/>
                <w:sz w:val="28"/>
                <w:szCs w:val="28"/>
              </w:rPr>
              <w:t xml:space="preserve">STREETS AND PUBLIC REALM </w:t>
            </w:r>
            <w:r w:rsidRPr="004725C1">
              <w:rPr>
                <w:rFonts w:eastAsia="Arial" w:cs="Arial"/>
                <w:b/>
                <w:bCs/>
                <w:color w:val="000000" w:themeColor="text1"/>
                <w:sz w:val="28"/>
                <w:szCs w:val="28"/>
              </w:rPr>
              <w:t>STANDARDS</w:t>
            </w:r>
          </w:p>
        </w:tc>
      </w:tr>
      <w:tr w:rsidR="00BE2E9F" w:rsidRPr="00B4361A" w14:paraId="0E27EFBF" w14:textId="77777777" w:rsidTr="00A70B70">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982C41"/>
            <w:hideMark/>
          </w:tcPr>
          <w:p w14:paraId="3C8B0DAA" w14:textId="77777777" w:rsidR="00BE2E9F" w:rsidRPr="00B4361A" w:rsidRDefault="00BE2E9F" w:rsidP="00BE2E9F">
            <w:pPr>
              <w:spacing w:after="0"/>
              <w:textAlignment w:val="baseline"/>
              <w:rPr>
                <w:rFonts w:ascii="Segoe UI" w:eastAsia="Times New Roman" w:hAnsi="Segoe UI" w:cs="Segoe UI"/>
                <w:b/>
                <w:bCs/>
                <w:sz w:val="18"/>
                <w:szCs w:val="18"/>
                <w:lang w:eastAsia="en-AU"/>
              </w:rPr>
            </w:pPr>
            <w:r w:rsidRPr="00B4361A">
              <w:rPr>
                <w:rFonts w:eastAsia="Times New Roman" w:cs="Arial"/>
                <w:b/>
                <w:bCs/>
                <w:color w:val="FFFFFF"/>
                <w:szCs w:val="20"/>
                <w:lang w:eastAsia="en-AU"/>
              </w:rPr>
              <w:t>CRITERIA </w:t>
            </w:r>
          </w:p>
        </w:tc>
        <w:tc>
          <w:tcPr>
            <w:tcW w:w="7726" w:type="dxa"/>
            <w:tcBorders>
              <w:top w:val="single" w:sz="4" w:space="0" w:color="auto"/>
              <w:left w:val="single" w:sz="4" w:space="0" w:color="auto"/>
              <w:bottom w:val="single" w:sz="4" w:space="0" w:color="auto"/>
              <w:right w:val="single" w:sz="4" w:space="0" w:color="auto"/>
            </w:tcBorders>
            <w:shd w:val="clear" w:color="auto" w:fill="982C41"/>
            <w:hideMark/>
          </w:tcPr>
          <w:p w14:paraId="3D981344" w14:textId="77777777" w:rsidR="00BE2E9F" w:rsidRPr="00B4361A" w:rsidRDefault="00BE2E9F" w:rsidP="00BE2E9F">
            <w:pPr>
              <w:spacing w:after="0"/>
              <w:textAlignment w:val="baseline"/>
              <w:rPr>
                <w:rFonts w:ascii="Segoe UI" w:eastAsia="Times New Roman" w:hAnsi="Segoe UI" w:cs="Segoe UI"/>
                <w:sz w:val="18"/>
                <w:szCs w:val="18"/>
                <w:lang w:eastAsia="en-AU"/>
              </w:rPr>
            </w:pPr>
            <w:r w:rsidRPr="00B4361A">
              <w:rPr>
                <w:rFonts w:eastAsia="Times New Roman" w:cs="Arial"/>
                <w:b/>
                <w:bCs/>
                <w:color w:val="FFFFFF"/>
                <w:szCs w:val="20"/>
                <w:lang w:eastAsia="en-AU"/>
              </w:rPr>
              <w:t>RELEVANT METRIC (TARGET)</w:t>
            </w:r>
            <w:r w:rsidRPr="00B4361A">
              <w:rPr>
                <w:rFonts w:eastAsia="Times New Roman" w:cs="Arial"/>
                <w:color w:val="FFFFFF"/>
                <w:szCs w:val="20"/>
                <w:lang w:eastAsia="en-AU"/>
              </w:rPr>
              <w:t> </w:t>
            </w:r>
          </w:p>
        </w:tc>
      </w:tr>
      <w:tr w:rsidR="00BE2E9F" w:rsidRPr="00BE2E9F" w14:paraId="20EB3D53" w14:textId="77777777" w:rsidTr="00A70B70">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2D253646" w14:textId="77777777" w:rsidR="00BE2E9F" w:rsidRPr="00BE2E9F" w:rsidRDefault="00BE2E9F" w:rsidP="00BE2E9F">
            <w:pPr>
              <w:spacing w:after="0"/>
              <w:textAlignment w:val="baseline"/>
              <w:rPr>
                <w:rFonts w:eastAsia="Times New Roman" w:cs="Arial"/>
                <w:b/>
                <w:bCs/>
                <w:szCs w:val="20"/>
                <w:lang w:eastAsia="en-AU"/>
              </w:rPr>
            </w:pPr>
            <w:r w:rsidRPr="00BE2E9F">
              <w:rPr>
                <w:rFonts w:cs="Arial"/>
                <w:b/>
                <w:bCs/>
              </w:rPr>
              <w:t xml:space="preserve">STREET DIVERSITY </w:t>
            </w:r>
          </w:p>
        </w:tc>
        <w:tc>
          <w:tcPr>
            <w:tcW w:w="7726" w:type="dxa"/>
            <w:tcBorders>
              <w:top w:val="single" w:sz="4" w:space="0" w:color="auto"/>
              <w:left w:val="single" w:sz="4" w:space="0" w:color="auto"/>
              <w:bottom w:val="single" w:sz="4" w:space="0" w:color="auto"/>
              <w:right w:val="single" w:sz="4" w:space="0" w:color="auto"/>
            </w:tcBorders>
            <w:shd w:val="clear" w:color="auto" w:fill="auto"/>
          </w:tcPr>
          <w:p w14:paraId="079FE4A3" w14:textId="37757CAE" w:rsidR="00BE2E9F" w:rsidRPr="00BE2E9F" w:rsidRDefault="00BE2E9F" w:rsidP="00B95E0F">
            <w:pPr>
              <w:pStyle w:val="table"/>
              <w:numPr>
                <w:ilvl w:val="0"/>
                <w:numId w:val="13"/>
              </w:numPr>
              <w:spacing w:before="0" w:after="0" w:line="276" w:lineRule="auto"/>
              <w:ind w:left="504"/>
              <w:rPr>
                <w:rFonts w:cs="Arial"/>
                <w:i/>
                <w:iCs/>
              </w:rPr>
            </w:pPr>
            <w:r w:rsidRPr="00BE2E9F">
              <w:rPr>
                <w:rFonts w:cs="Arial"/>
                <w:i/>
                <w:iCs/>
              </w:rPr>
              <w:t xml:space="preserve">Encourage alternate treatments for local streets. Where possible, </w:t>
            </w:r>
            <w:proofErr w:type="gramStart"/>
            <w:r w:rsidRPr="00BE2E9F">
              <w:rPr>
                <w:rFonts w:cs="Arial"/>
                <w:i/>
                <w:iCs/>
              </w:rPr>
              <w:t>identify;</w:t>
            </w:r>
            <w:proofErr w:type="gramEnd"/>
            <w:r w:rsidRPr="00BE2E9F">
              <w:rPr>
                <w:rFonts w:cs="Arial"/>
                <w:i/>
                <w:iCs/>
              </w:rPr>
              <w:t xml:space="preserve"> </w:t>
            </w:r>
          </w:p>
          <w:p w14:paraId="1C130673" w14:textId="77777777" w:rsidR="00BE2E9F" w:rsidRPr="00BE2E9F" w:rsidRDefault="00BE2E9F" w:rsidP="00B95E0F">
            <w:pPr>
              <w:pStyle w:val="table"/>
              <w:numPr>
                <w:ilvl w:val="0"/>
                <w:numId w:val="13"/>
              </w:numPr>
              <w:spacing w:before="0" w:after="0" w:line="276" w:lineRule="auto"/>
              <w:ind w:left="504"/>
              <w:rPr>
                <w:rFonts w:cs="Arial"/>
                <w:i/>
                <w:iCs/>
              </w:rPr>
            </w:pPr>
            <w:r w:rsidRPr="00BE2E9F">
              <w:rPr>
                <w:rFonts w:cs="Arial"/>
                <w:i/>
                <w:iCs/>
              </w:rPr>
              <w:t xml:space="preserve"> % of local streets (including connector streets) within a subdivision applying an alternative treatment (i.e. varied street tree placement; varied footpath or carriageway placement; elements to achieve boulevard effect) (30%)</w:t>
            </w:r>
          </w:p>
        </w:tc>
      </w:tr>
    </w:tbl>
    <w:tbl>
      <w:tblPr>
        <w:tblStyle w:val="LightList1"/>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tblBorders>
        <w:tblCellMar>
          <w:top w:w="85" w:type="dxa"/>
          <w:bottom w:w="85" w:type="dxa"/>
        </w:tblCellMar>
        <w:tblLook w:val="04A0" w:firstRow="1" w:lastRow="0" w:firstColumn="1" w:lastColumn="0" w:noHBand="0" w:noVBand="1"/>
      </w:tblPr>
      <w:tblGrid>
        <w:gridCol w:w="2235"/>
        <w:gridCol w:w="7683"/>
      </w:tblGrid>
      <w:tr w:rsidR="00BE2E9F" w:rsidRPr="00725868" w14:paraId="393F8B1D" w14:textId="77777777" w:rsidTr="00A70B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B9C60EE"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9969532"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55C8ACBA" w14:textId="77777777" w:rsidR="00BE2E9F" w:rsidRPr="001273FA" w:rsidRDefault="00BE2E9F" w:rsidP="00BE2E9F">
            <w:pPr>
              <w:spacing w:after="0"/>
              <w:ind w:right="-86"/>
              <w:rPr>
                <w:rFonts w:eastAsia="Arial" w:cs="Arial"/>
                <w:b w:val="0"/>
                <w:bCs w:val="0"/>
                <w:i/>
                <w:iCs/>
                <w:color w:val="767171" w:themeColor="background2" w:themeShade="80"/>
                <w:sz w:val="18"/>
                <w:szCs w:val="18"/>
              </w:rPr>
            </w:pPr>
            <w:r w:rsidRPr="64E02D87">
              <w:rPr>
                <w:rFonts w:eastAsia="Arial" w:cs="Arial"/>
                <w:b w:val="0"/>
                <w:bCs w:val="0"/>
                <w:i/>
                <w:iCs/>
                <w:color w:val="808080" w:themeColor="background1" w:themeShade="80"/>
                <w:sz w:val="18"/>
                <w:szCs w:val="18"/>
              </w:rPr>
              <w:t xml:space="preserve">Example </w:t>
            </w:r>
            <w:r w:rsidRPr="64E02D87">
              <w:rPr>
                <w:rFonts w:eastAsia="Arial" w:cs="Arial"/>
                <w:b w:val="0"/>
                <w:bCs w:val="0"/>
                <w:i/>
                <w:iCs/>
                <w:color w:val="767171" w:themeColor="background2" w:themeShade="80"/>
                <w:sz w:val="18"/>
                <w:szCs w:val="18"/>
              </w:rPr>
              <w:t>Best Practice approach (provided for guidance):</w:t>
            </w:r>
          </w:p>
          <w:p w14:paraId="0E974992"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Street-sections from the Development Plan are provided.</w:t>
            </w:r>
          </w:p>
          <w:p w14:paraId="5CEE0C07"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The Design Response Plan indicates a Hammer Head Court (discussed above), modified 'T' corners and one-sided parking on street abutting open space.</w:t>
            </w:r>
          </w:p>
          <w:p w14:paraId="335045E8" w14:textId="77777777" w:rsidR="00BE2E9F" w:rsidRPr="001273FA" w:rsidRDefault="00BE2E9F" w:rsidP="00B95E0F">
            <w:pPr>
              <w:pStyle w:val="ListParagraph"/>
              <w:numPr>
                <w:ilvl w:val="0"/>
                <w:numId w:val="6"/>
              </w:numPr>
              <w:spacing w:after="0"/>
              <w:ind w:left="447"/>
              <w:rPr>
                <w:rFonts w:cs="Arial"/>
                <w:b w:val="0"/>
                <w:bCs w:val="0"/>
                <w:color w:val="767171" w:themeColor="background2" w:themeShade="80"/>
              </w:rPr>
            </w:pPr>
            <w:r w:rsidRPr="00BE2E9F">
              <w:rPr>
                <w:rFonts w:cs="Arial"/>
                <w:b w:val="0"/>
                <w:bCs w:val="0"/>
                <w:i/>
                <w:iCs/>
                <w:color w:val="767171" w:themeColor="background2" w:themeShade="80"/>
                <w:sz w:val="18"/>
                <w:szCs w:val="18"/>
              </w:rPr>
              <w:t>The Subdivision Plan indicates 2 road widths (of which one is a 35m wide boulevard), 3 locations of a paved easement, and 3 threshold treatments at main entrance off Gumnut Drive.</w:t>
            </w:r>
          </w:p>
        </w:tc>
      </w:tr>
      <w:tr w:rsidR="00BE2E9F" w:rsidRPr="00BE2E9F" w14:paraId="5B6F709C"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E676AF"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ACCESSIBLE AND CONTINUOUS CYCLING AND PEDESTRIAN NETWORK</w:t>
            </w:r>
          </w:p>
        </w:tc>
        <w:tc>
          <w:tcPr>
            <w:tcW w:w="76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63D10B"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Encourage pedestrian and cyclist amenity to promote active transport. </w:t>
            </w:r>
          </w:p>
          <w:p w14:paraId="3457790D"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Where possible, identify:</w:t>
            </w:r>
          </w:p>
          <w:p w14:paraId="1ACBAA7D"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Number of drinking stations (including water bottle refill) per network km </w:t>
            </w:r>
          </w:p>
          <w:p w14:paraId="12582AD2"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The extent to which pedestrian / cycling crossings conform with state government urban design guidelines (www.urban-design-guidelines.planning.vic.gov.au - objectives 2.1 - 2.4)</w:t>
            </w:r>
          </w:p>
        </w:tc>
      </w:tr>
      <w:tr w:rsidR="00BE2E9F" w:rsidRPr="00725868" w14:paraId="7C0B279B"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D4004F6"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DDFF60B"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B6822"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lastRenderedPageBreak/>
              <w:t xml:space="preserve">Example </w:t>
            </w:r>
            <w:r w:rsidRPr="23062C06">
              <w:rPr>
                <w:rFonts w:eastAsia="Arial" w:cs="Arial"/>
                <w:b w:val="0"/>
                <w:bCs w:val="0"/>
                <w:i/>
                <w:iCs/>
                <w:color w:val="808080" w:themeColor="background1" w:themeShade="80"/>
                <w:sz w:val="18"/>
                <w:szCs w:val="18"/>
              </w:rPr>
              <w:t>Best Practice approach (provided for guidance):</w:t>
            </w:r>
          </w:p>
          <w:p w14:paraId="11D6BFE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A continuous network has been designed within the subdivision linking this to nearby regional cycling paths.</w:t>
            </w:r>
          </w:p>
          <w:p w14:paraId="768C31A4"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All footpaths, shared path and cycle path networks will be safe, comfortable, well-constructed and accessible for people with disabilities.</w:t>
            </w:r>
          </w:p>
          <w:p w14:paraId="7B595A09" w14:textId="77777777" w:rsidR="00BE2E9F" w:rsidRPr="00892F5A" w:rsidRDefault="00BE2E9F" w:rsidP="00B95E0F">
            <w:pPr>
              <w:pStyle w:val="ListParagraph"/>
              <w:numPr>
                <w:ilvl w:val="0"/>
                <w:numId w:val="6"/>
              </w:numPr>
              <w:spacing w:after="0"/>
              <w:ind w:left="447"/>
              <w:rPr>
                <w:b w:val="0"/>
                <w:bCs w:val="0"/>
                <w:sz w:val="18"/>
                <w:szCs w:val="18"/>
              </w:rPr>
            </w:pPr>
            <w:r w:rsidRPr="00BE2E9F">
              <w:rPr>
                <w:rFonts w:cs="Arial"/>
                <w:b w:val="0"/>
                <w:bCs w:val="0"/>
                <w:i/>
                <w:iCs/>
                <w:color w:val="767171" w:themeColor="background2" w:themeShade="80"/>
                <w:sz w:val="18"/>
                <w:szCs w:val="18"/>
              </w:rPr>
              <w:t>Drinking stations will be provided every 800m.</w:t>
            </w:r>
          </w:p>
        </w:tc>
      </w:tr>
      <w:tr w:rsidR="00BE2E9F" w:rsidRPr="00BE2E9F" w14:paraId="5817103A"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000000" w:themeColor="text1"/>
            </w:tcBorders>
            <w:shd w:val="clear" w:color="auto" w:fill="auto"/>
          </w:tcPr>
          <w:p w14:paraId="03EED7B2"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 xml:space="preserve">MAXIMUM STREET BLOCK LENGTH </w:t>
            </w:r>
          </w:p>
        </w:tc>
        <w:tc>
          <w:tcPr>
            <w:tcW w:w="7683" w:type="dxa"/>
            <w:tcBorders>
              <w:left w:val="single" w:sz="8" w:space="0" w:color="000000" w:themeColor="text1"/>
            </w:tcBorders>
            <w:shd w:val="clear" w:color="auto" w:fill="auto"/>
          </w:tcPr>
          <w:p w14:paraId="7CD57704"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 xml:space="preserve">Encourage walkable neighbourhoods. </w:t>
            </w:r>
          </w:p>
          <w:p w14:paraId="2443CCDD"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Where possible, identify maximum street block length for a priority pedestrian priority street (200m)</w:t>
            </w:r>
          </w:p>
        </w:tc>
      </w:tr>
      <w:tr w:rsidR="00BE2E9F" w:rsidRPr="00725868" w14:paraId="476177AF"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7D66807"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2594D04B"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013955AF"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F98DDA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Pedestrian priority street is unknown; however, the longest street is approximately 205m. </w:t>
            </w:r>
          </w:p>
          <w:p w14:paraId="767B7F7E"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Environmental traffic speed management is proposed by restricting street “leg length” to sensible maxima, more or less in accordance with the IDM suggestion of 150 metres.</w:t>
            </w:r>
          </w:p>
          <w:p w14:paraId="7AD702D6" w14:textId="77777777" w:rsidR="00BE2E9F" w:rsidRPr="00C247AC" w:rsidRDefault="00BE2E9F" w:rsidP="00B95E0F">
            <w:pPr>
              <w:pStyle w:val="ListParagraph"/>
              <w:numPr>
                <w:ilvl w:val="0"/>
                <w:numId w:val="6"/>
              </w:numPr>
              <w:spacing w:after="0"/>
              <w:ind w:left="447"/>
            </w:pPr>
            <w:r w:rsidRPr="00BE2E9F">
              <w:rPr>
                <w:rFonts w:cs="Arial"/>
                <w:b w:val="0"/>
                <w:bCs w:val="0"/>
                <w:i/>
                <w:iCs/>
                <w:color w:val="767171" w:themeColor="background2" w:themeShade="80"/>
                <w:sz w:val="18"/>
                <w:szCs w:val="18"/>
              </w:rPr>
              <w:t>The short street lengths and traffic calming measures together support a walkable neighbourhood.</w:t>
            </w:r>
          </w:p>
        </w:tc>
      </w:tr>
      <w:tr w:rsidR="00BE2E9F" w:rsidRPr="00BE2E9F" w14:paraId="34E91E7C"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078D29"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 xml:space="preserve">DENSITY OF STREET TREES AND VEGETATION </w:t>
            </w:r>
          </w:p>
        </w:tc>
        <w:tc>
          <w:tcPr>
            <w:tcW w:w="768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1BF356A"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Encourage pedestrian and cyclist amenity through tree lined streets. </w:t>
            </w:r>
          </w:p>
          <w:p w14:paraId="6F70DCFA"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Where possible, identify: </w:t>
            </w:r>
          </w:p>
          <w:p w14:paraId="57DA48DF"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Average street trees per 100 lineal metres on pedestrian priority streets</w:t>
            </w:r>
          </w:p>
          <w:p w14:paraId="6C2A7C22"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Average street trees per 100 lineal metres on other streets</w:t>
            </w:r>
          </w:p>
        </w:tc>
      </w:tr>
      <w:tr w:rsidR="00BE2E9F" w:rsidRPr="00725868" w14:paraId="288F54F7"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E4357E1"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0FE553D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B55E2"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8026B8F" w14:textId="4B387C61" w:rsidR="00BE2E9F" w:rsidRPr="00892F5A" w:rsidRDefault="00BE2E9F" w:rsidP="00B95E0F">
            <w:pPr>
              <w:pStyle w:val="ListParagraph"/>
              <w:numPr>
                <w:ilvl w:val="0"/>
                <w:numId w:val="6"/>
              </w:numPr>
              <w:spacing w:after="0"/>
              <w:ind w:left="447"/>
              <w:rPr>
                <w:rFonts w:cs="Arial"/>
                <w:b w:val="0"/>
                <w:bCs w:val="0"/>
                <w:sz w:val="18"/>
                <w:szCs w:val="18"/>
              </w:rPr>
            </w:pPr>
            <w:r w:rsidRPr="00BE2E9F">
              <w:rPr>
                <w:rFonts w:cs="Arial"/>
                <w:b w:val="0"/>
                <w:bCs w:val="0"/>
                <w:i/>
                <w:iCs/>
                <w:color w:val="767171" w:themeColor="background2" w:themeShade="80"/>
                <w:sz w:val="18"/>
                <w:szCs w:val="18"/>
              </w:rPr>
              <w:t>It is proposed that a tree will be placed in front of each lot. Lot frontages range between 14-20 metres achieving an average of 5-7 trees per 100 lineal metres. The regular street tree plantings will encourage pedestrian and cyclist amenity.</w:t>
            </w:r>
            <w:r w:rsidRPr="550DB5B2">
              <w:rPr>
                <w:rFonts w:cs="Arial"/>
                <w:b w:val="0"/>
                <w:bCs w:val="0"/>
                <w:color w:val="767171" w:themeColor="background2" w:themeShade="80"/>
                <w:sz w:val="18"/>
                <w:szCs w:val="18"/>
              </w:rPr>
              <w:t xml:space="preserve"> </w:t>
            </w:r>
          </w:p>
        </w:tc>
      </w:tr>
      <w:tr w:rsidR="00BE2E9F" w:rsidRPr="00BE2E9F" w14:paraId="0AE39C2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right w:val="single" w:sz="8" w:space="0" w:color="000000" w:themeColor="text1"/>
            </w:tcBorders>
            <w:shd w:val="clear" w:color="auto" w:fill="auto"/>
          </w:tcPr>
          <w:p w14:paraId="6BCD7754"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 xml:space="preserve">DENSITY OF REST NODES AND LANDSCAPE FEATURES </w:t>
            </w:r>
          </w:p>
        </w:tc>
        <w:tc>
          <w:tcPr>
            <w:tcW w:w="7683" w:type="dxa"/>
            <w:tcBorders>
              <w:left w:val="single" w:sz="8" w:space="0" w:color="000000" w:themeColor="text1"/>
            </w:tcBorders>
            <w:shd w:val="clear" w:color="auto" w:fill="auto"/>
          </w:tcPr>
          <w:p w14:paraId="4467BBC4"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 xml:space="preserve">Encourage pedestrian and cyclist amenity and comfort to promote active transport. </w:t>
            </w:r>
          </w:p>
          <w:p w14:paraId="5A9B178E"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Where possible, identify density of rest nodes or visible features in the landscape (number per hectare)</w:t>
            </w:r>
          </w:p>
        </w:tc>
      </w:tr>
      <w:tr w:rsidR="00BE2E9F" w:rsidRPr="00725868" w14:paraId="01F9AF36"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8E91C90"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6164D657"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9918" w:type="dxa"/>
            <w:gridSpan w:val="2"/>
          </w:tcPr>
          <w:p w14:paraId="62C3577F"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7B009BC5" w14:textId="77777777" w:rsidR="00BE2E9F" w:rsidRPr="00892F5A" w:rsidRDefault="00BE2E9F" w:rsidP="00B95E0F">
            <w:pPr>
              <w:pStyle w:val="ListParagraph"/>
              <w:numPr>
                <w:ilvl w:val="0"/>
                <w:numId w:val="6"/>
              </w:numPr>
              <w:spacing w:after="0"/>
              <w:ind w:left="447"/>
              <w:rPr>
                <w:rFonts w:cs="Arial"/>
                <w:b w:val="0"/>
                <w:bCs w:val="0"/>
                <w:color w:val="767171" w:themeColor="background2" w:themeShade="80"/>
                <w:sz w:val="18"/>
                <w:szCs w:val="18"/>
              </w:rPr>
            </w:pPr>
            <w:r w:rsidRPr="00BE2E9F">
              <w:rPr>
                <w:rFonts w:cs="Arial"/>
                <w:b w:val="0"/>
                <w:bCs w:val="0"/>
                <w:i/>
                <w:iCs/>
                <w:color w:val="767171" w:themeColor="background2" w:themeShade="80"/>
                <w:sz w:val="18"/>
                <w:szCs w:val="18"/>
              </w:rPr>
              <w:t>Rest nodes are located at regular 800m intervals along key pathways.  This will support pedestrian and cyclist comfort and promote active transport.</w:t>
            </w:r>
          </w:p>
        </w:tc>
      </w:tr>
      <w:tr w:rsidR="00BE2E9F" w:rsidRPr="00BE2E9F" w14:paraId="3398B105"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747FB885"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SAFETY</w:t>
            </w:r>
          </w:p>
        </w:tc>
        <w:tc>
          <w:tcPr>
            <w:tcW w:w="7683"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auto"/>
          </w:tcPr>
          <w:p w14:paraId="62D6BC40"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Encourage design for safe neighbourhoods. </w:t>
            </w:r>
          </w:p>
          <w:p w14:paraId="6300DFDB"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Where possible, identify Street and public realm design accords with the Street Design section of the Safer Design Guidelines for Victoria which incorporate crime prevention through environmental design (CPTED)</w:t>
            </w:r>
          </w:p>
        </w:tc>
      </w:tr>
      <w:tr w:rsidR="00BE2E9F" w14:paraId="41314322"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D966" w:themeFill="accent4" w:themeFillTint="99"/>
          </w:tcPr>
          <w:p w14:paraId="03CBEC34" w14:textId="77777777" w:rsidR="00BE2E9F" w:rsidRDefault="00BE2E9F" w:rsidP="00BE2E9F">
            <w:pPr>
              <w:spacing w:after="0"/>
              <w:ind w:right="-86"/>
              <w:rPr>
                <w:rFonts w:cs="Arial"/>
                <w:sz w:val="20"/>
                <w:szCs w:val="20"/>
              </w:rPr>
            </w:pPr>
            <w:r w:rsidRPr="525DF83F">
              <w:rPr>
                <w:rFonts w:cs="Arial"/>
                <w:sz w:val="20"/>
                <w:szCs w:val="20"/>
              </w:rPr>
              <w:t>APPLICANT DESIGN RESPONSE:</w:t>
            </w:r>
          </w:p>
        </w:tc>
      </w:tr>
      <w:tr w:rsidR="00BE2E9F" w14:paraId="045FED9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468"/>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94AB1"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25E32BE3"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 xml:space="preserve">Footpaths, shared path and cycle path networks will be constructed which are: </w:t>
            </w:r>
          </w:p>
          <w:p w14:paraId="1717772A" w14:textId="77777777" w:rsidR="00BE2E9F" w:rsidRPr="00BE2E9F"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BE2E9F">
              <w:rPr>
                <w:rFonts w:cs="Arial"/>
                <w:b w:val="0"/>
                <w:bCs w:val="0"/>
                <w:i/>
                <w:iCs/>
                <w:color w:val="767171" w:themeColor="background2" w:themeShade="80"/>
                <w:sz w:val="18"/>
                <w:szCs w:val="18"/>
              </w:rPr>
              <w:t>Safe – by providing clear sight lines which are unobstructed by buildings, fencing or vegetation to provide for natural surveillance.</w:t>
            </w:r>
          </w:p>
          <w:p w14:paraId="7F6C9A14" w14:textId="09319C7F" w:rsidR="00BE2E9F" w:rsidRPr="00892F5A" w:rsidRDefault="00BE2E9F" w:rsidP="00B95E0F">
            <w:pPr>
              <w:pStyle w:val="ListParagraph"/>
              <w:numPr>
                <w:ilvl w:val="0"/>
                <w:numId w:val="6"/>
              </w:numPr>
              <w:spacing w:after="0"/>
              <w:ind w:left="447"/>
              <w:rPr>
                <w:rFonts w:cs="Arial"/>
                <w:b w:val="0"/>
                <w:bCs w:val="0"/>
                <w:sz w:val="18"/>
                <w:szCs w:val="18"/>
              </w:rPr>
            </w:pPr>
            <w:r w:rsidRPr="00BE2E9F">
              <w:rPr>
                <w:rFonts w:cs="Arial"/>
                <w:b w:val="0"/>
                <w:bCs w:val="0"/>
                <w:i/>
                <w:iCs/>
                <w:color w:val="767171" w:themeColor="background2" w:themeShade="80"/>
                <w:sz w:val="18"/>
                <w:szCs w:val="18"/>
              </w:rPr>
              <w:t>Comfortable, well-constructed and accessible for people with disabilities – by meeting Australian Standards and through compliance with the Disability Discrimination Act.</w:t>
            </w:r>
          </w:p>
        </w:tc>
      </w:tr>
      <w:tr w:rsidR="00BE2E9F" w:rsidRPr="00BE2E9F" w14:paraId="4960D271"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right w:val="single" w:sz="8" w:space="0" w:color="000000" w:themeColor="text1"/>
            </w:tcBorders>
            <w:shd w:val="clear" w:color="auto" w:fill="auto"/>
          </w:tcPr>
          <w:p w14:paraId="6F29E110"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lastRenderedPageBreak/>
              <w:t>SERVICE DELIVERY</w:t>
            </w:r>
          </w:p>
        </w:tc>
        <w:tc>
          <w:tcPr>
            <w:tcW w:w="7683" w:type="dxa"/>
            <w:tcBorders>
              <w:top w:val="single" w:sz="4" w:space="0" w:color="auto"/>
              <w:left w:val="single" w:sz="8" w:space="0" w:color="000000" w:themeColor="text1"/>
              <w:bottom w:val="single" w:sz="4" w:space="0" w:color="auto"/>
            </w:tcBorders>
            <w:shd w:val="clear" w:color="auto" w:fill="auto"/>
          </w:tcPr>
          <w:p w14:paraId="34AC19A6"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Subdivision design provides appropriate space allocation to accommodate garbage storage and collection. Where appropriate, in consultation with regional resource recovery group, determine and set aside space allocation for neighbourhood container deposit scheme.</w:t>
            </w:r>
          </w:p>
        </w:tc>
      </w:tr>
      <w:tr w:rsidR="00BE2E9F" w14:paraId="257AB51E"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Pr>
          <w:p w14:paraId="22760A6D" w14:textId="77777777" w:rsidR="00BE2E9F" w:rsidRDefault="00BE2E9F" w:rsidP="00BE2E9F">
            <w:pPr>
              <w:spacing w:after="0"/>
              <w:ind w:right="-86"/>
              <w:rPr>
                <w:rFonts w:cs="Arial"/>
                <w:sz w:val="20"/>
                <w:szCs w:val="20"/>
              </w:rPr>
            </w:pPr>
            <w:r w:rsidRPr="525DF83F">
              <w:rPr>
                <w:rFonts w:cs="Arial"/>
                <w:sz w:val="20"/>
                <w:szCs w:val="20"/>
              </w:rPr>
              <w:t>APPLICANT DESIGN RESPONSE:</w:t>
            </w:r>
          </w:p>
        </w:tc>
      </w:tr>
      <w:tr w:rsidR="00BE2E9F" w:rsidRPr="00892F5A" w14:paraId="40623987"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Pr>
          <w:p w14:paraId="6F82F83E"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E7A5325"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The municipality currently has a three-bin system (including Food and Organic Waste) and will be transitioning to a four-bin system (introducing glass).  There is adequate space allocation to accommodate the three (or future four) bin system.</w:t>
            </w:r>
          </w:p>
          <w:p w14:paraId="05D46639" w14:textId="77777777" w:rsidR="00BE2E9F" w:rsidRPr="00892F5A" w:rsidRDefault="00BE2E9F" w:rsidP="00B95E0F">
            <w:pPr>
              <w:pStyle w:val="ListParagraph"/>
              <w:numPr>
                <w:ilvl w:val="0"/>
                <w:numId w:val="6"/>
              </w:numPr>
              <w:spacing w:after="0"/>
              <w:ind w:left="447"/>
              <w:rPr>
                <w:rFonts w:cs="Arial"/>
                <w:b w:val="0"/>
                <w:bCs w:val="0"/>
                <w:sz w:val="18"/>
                <w:szCs w:val="18"/>
              </w:rPr>
            </w:pPr>
            <w:r w:rsidRPr="00890451">
              <w:rPr>
                <w:rFonts w:cs="Arial"/>
                <w:b w:val="0"/>
                <w:bCs w:val="0"/>
                <w:i/>
                <w:iCs/>
                <w:color w:val="767171" w:themeColor="background2" w:themeShade="80"/>
                <w:sz w:val="18"/>
                <w:szCs w:val="18"/>
              </w:rPr>
              <w:t>In areas of medium density larger road frontage has been provided for bin collection services.</w:t>
            </w:r>
          </w:p>
        </w:tc>
      </w:tr>
      <w:tr w:rsidR="00BE2E9F" w:rsidRPr="00BE2E9F" w14:paraId="5DC3899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1345B8F4"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INNOVATION</w:t>
            </w:r>
          </w:p>
        </w:tc>
        <w:tc>
          <w:tcPr>
            <w:tcW w:w="7683" w:type="dxa"/>
            <w:tcBorders>
              <w:top w:val="single" w:sz="4" w:space="0" w:color="auto"/>
              <w:left w:val="single" w:sz="8" w:space="0" w:color="000000" w:themeColor="text1"/>
              <w:bottom w:val="single" w:sz="4" w:space="0" w:color="auto"/>
              <w:right w:val="single" w:sz="8" w:space="0" w:color="000000" w:themeColor="text1"/>
            </w:tcBorders>
            <w:shd w:val="clear" w:color="auto" w:fill="auto"/>
          </w:tcPr>
          <w:p w14:paraId="74D51200" w14:textId="77777777" w:rsidR="00BE2E9F" w:rsidRPr="00BE2E9F" w:rsidRDefault="00BE2E9F" w:rsidP="00BE2E9F">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Areas of innovation include, but are not limited to:</w:t>
            </w:r>
          </w:p>
          <w:p w14:paraId="2D206E08"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 xml:space="preserve">Street sections and plans agreed with all stakeholders at planning stage </w:t>
            </w:r>
          </w:p>
          <w:p w14:paraId="5029EF43"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Stormwater management is used to passively irrigate vegetation</w:t>
            </w:r>
          </w:p>
          <w:p w14:paraId="73CCCCAE"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trees &gt; 1 per 10 lineal metres</w:t>
            </w:r>
          </w:p>
          <w:p w14:paraId="12D52C45"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Major or several minor public art contributions</w:t>
            </w:r>
          </w:p>
          <w:p w14:paraId="17100CB0" w14:textId="77777777" w:rsidR="00BE2E9F" w:rsidRPr="00BE2E9F" w:rsidRDefault="00BE2E9F" w:rsidP="00B95E0F">
            <w:pPr>
              <w:pStyle w:val="table"/>
              <w:numPr>
                <w:ilvl w:val="0"/>
                <w:numId w:val="13"/>
              </w:numPr>
              <w:spacing w:before="0" w:after="0" w:line="276" w:lineRule="auto"/>
              <w:ind w:left="340"/>
              <w:cnfStyle w:val="000000000000" w:firstRow="0" w:lastRow="0" w:firstColumn="0" w:lastColumn="0" w:oddVBand="0" w:evenVBand="0" w:oddHBand="0" w:evenHBand="0" w:firstRowFirstColumn="0" w:firstRowLastColumn="0" w:lastRowFirstColumn="0" w:lastRowLastColumn="0"/>
              <w:rPr>
                <w:rFonts w:cs="Arial"/>
                <w:i/>
                <w:iCs/>
              </w:rPr>
            </w:pPr>
            <w:r w:rsidRPr="00BE2E9F">
              <w:rPr>
                <w:rFonts w:cs="Arial"/>
                <w:i/>
                <w:iCs/>
              </w:rPr>
              <w:t>Street design optimisation for electric personal transportation devices (scooters, skateboards etc.)</w:t>
            </w:r>
          </w:p>
        </w:tc>
      </w:tr>
      <w:tr w:rsidR="00BE2E9F" w:rsidRPr="00725868" w14:paraId="459CA4F1" w14:textId="77777777" w:rsidTr="00B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1813A0C"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5DB8C543"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08F70"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6A3B8604"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Street section plans indicate large canopy trees can be accommodated within the road reserve with adequate setbacks from underground services.</w:t>
            </w:r>
          </w:p>
          <w:p w14:paraId="0891287D" w14:textId="77777777" w:rsidR="00BE2E9F" w:rsidRPr="00890451" w:rsidRDefault="00BE2E9F" w:rsidP="00B95E0F">
            <w:pPr>
              <w:pStyle w:val="ListParagraph"/>
              <w:numPr>
                <w:ilvl w:val="0"/>
                <w:numId w:val="6"/>
              </w:numPr>
              <w:spacing w:after="0"/>
              <w:ind w:left="447"/>
              <w:rPr>
                <w:rFonts w:cs="Arial"/>
                <w:b w:val="0"/>
                <w:bCs w:val="0"/>
                <w:i/>
                <w:iCs/>
                <w:color w:val="767171" w:themeColor="background2" w:themeShade="80"/>
                <w:sz w:val="18"/>
                <w:szCs w:val="18"/>
              </w:rPr>
            </w:pPr>
            <w:r w:rsidRPr="00890451">
              <w:rPr>
                <w:rFonts w:cs="Arial"/>
                <w:b w:val="0"/>
                <w:bCs w:val="0"/>
                <w:i/>
                <w:iCs/>
                <w:color w:val="767171" w:themeColor="background2" w:themeShade="80"/>
                <w:sz w:val="18"/>
                <w:szCs w:val="18"/>
              </w:rPr>
              <w:t xml:space="preserve">The subdivision utilises stormwater management is used to passively irrigate all street trees along connector and arterial roads, and where shared paths are provided.  </w:t>
            </w:r>
          </w:p>
          <w:p w14:paraId="43CAFF81" w14:textId="77777777" w:rsidR="00BE2E9F" w:rsidRPr="00892F5A" w:rsidRDefault="00BE2E9F" w:rsidP="00B95E0F">
            <w:pPr>
              <w:pStyle w:val="ListParagraph"/>
              <w:numPr>
                <w:ilvl w:val="0"/>
                <w:numId w:val="6"/>
              </w:numPr>
              <w:spacing w:after="0"/>
              <w:ind w:left="447"/>
              <w:rPr>
                <w:b w:val="0"/>
                <w:bCs w:val="0"/>
                <w:sz w:val="18"/>
                <w:szCs w:val="18"/>
              </w:rPr>
            </w:pPr>
            <w:r w:rsidRPr="00890451">
              <w:rPr>
                <w:rFonts w:cs="Arial"/>
                <w:b w:val="0"/>
                <w:bCs w:val="0"/>
                <w:i/>
                <w:iCs/>
                <w:color w:val="767171" w:themeColor="background2" w:themeShade="80"/>
                <w:sz w:val="18"/>
                <w:szCs w:val="18"/>
              </w:rPr>
              <w:t>The subdivision integrates public art into infrastructure design.</w:t>
            </w:r>
          </w:p>
        </w:tc>
      </w:tr>
      <w:tr w:rsidR="00BE2E9F" w:rsidRPr="00BE2E9F" w14:paraId="14A5CBF0" w14:textId="77777777" w:rsidTr="00BE2E9F">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right w:val="single" w:sz="8" w:space="0" w:color="000000" w:themeColor="text1"/>
            </w:tcBorders>
            <w:shd w:val="clear" w:color="auto" w:fill="auto"/>
          </w:tcPr>
          <w:p w14:paraId="14748D89" w14:textId="77777777" w:rsidR="00BE2E9F" w:rsidRPr="00BE2E9F" w:rsidRDefault="00BE2E9F" w:rsidP="00BE2E9F">
            <w:pPr>
              <w:pStyle w:val="tableheading0"/>
              <w:spacing w:before="0" w:after="0" w:line="276" w:lineRule="auto"/>
              <w:ind w:right="-86"/>
              <w:rPr>
                <w:rFonts w:cs="Arial"/>
                <w:b/>
                <w:bCs/>
                <w:color w:val="auto"/>
              </w:rPr>
            </w:pPr>
            <w:r w:rsidRPr="00BE2E9F">
              <w:rPr>
                <w:rFonts w:cs="Arial"/>
                <w:b/>
                <w:bCs/>
                <w:color w:val="auto"/>
              </w:rPr>
              <w:t>IMPLEMENTATION</w:t>
            </w:r>
          </w:p>
        </w:tc>
        <w:tc>
          <w:tcPr>
            <w:tcW w:w="7683" w:type="dxa"/>
            <w:tcBorders>
              <w:top w:val="single" w:sz="4" w:space="0" w:color="auto"/>
              <w:left w:val="single" w:sz="8" w:space="0" w:color="000000" w:themeColor="text1"/>
              <w:bottom w:val="single" w:sz="4" w:space="0" w:color="auto"/>
            </w:tcBorders>
            <w:shd w:val="clear" w:color="auto" w:fill="auto"/>
          </w:tcPr>
          <w:p w14:paraId="56666D5A" w14:textId="77777777" w:rsidR="00BE2E9F" w:rsidRPr="00BE2E9F" w:rsidRDefault="00BE2E9F" w:rsidP="00BE2E9F">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Implementation pathway includes:</w:t>
            </w:r>
          </w:p>
          <w:p w14:paraId="327DF275"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 xml:space="preserve">Multi-stakeholder collaboration (including coordinated process for internal referrals) </w:t>
            </w:r>
          </w:p>
          <w:p w14:paraId="24CB4766"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Use of IDM (and SIGs) as point of reference for detailed engineering design</w:t>
            </w:r>
          </w:p>
          <w:p w14:paraId="257EE62E"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Landscape plan agreed as part of planning permit</w:t>
            </w:r>
          </w:p>
          <w:p w14:paraId="10512930" w14:textId="77777777" w:rsidR="00BE2E9F" w:rsidRPr="00BE2E9F" w:rsidRDefault="00BE2E9F" w:rsidP="00B95E0F">
            <w:pPr>
              <w:pStyle w:val="table"/>
              <w:numPr>
                <w:ilvl w:val="0"/>
                <w:numId w:val="13"/>
              </w:numPr>
              <w:spacing w:before="0" w:after="0" w:line="276" w:lineRule="auto"/>
              <w:ind w:left="340"/>
              <w:cnfStyle w:val="000000100000" w:firstRow="0" w:lastRow="0" w:firstColumn="0" w:lastColumn="0" w:oddVBand="0" w:evenVBand="0" w:oddHBand="1" w:evenHBand="0" w:firstRowFirstColumn="0" w:firstRowLastColumn="0" w:lastRowFirstColumn="0" w:lastRowLastColumn="0"/>
              <w:rPr>
                <w:rFonts w:cs="Arial"/>
                <w:i/>
                <w:iCs/>
              </w:rPr>
            </w:pPr>
            <w:r w:rsidRPr="00BE2E9F">
              <w:rPr>
                <w:rFonts w:cs="Arial"/>
                <w:i/>
                <w:iCs/>
              </w:rPr>
              <w:t>Confirmed maintenance plans for blue-green infrastructure</w:t>
            </w:r>
          </w:p>
        </w:tc>
      </w:tr>
      <w:tr w:rsidR="00BE2E9F" w:rsidRPr="00725868" w14:paraId="4B1502A6" w14:textId="77777777" w:rsidTr="00BE2E9F">
        <w:tc>
          <w:tcPr>
            <w:cnfStyle w:val="001000000000" w:firstRow="0" w:lastRow="0" w:firstColumn="1" w:lastColumn="0" w:oddVBand="0" w:evenVBand="0" w:oddHBand="0" w:evenHBand="0" w:firstRowFirstColumn="0" w:firstRowLastColumn="0" w:lastRowFirstColumn="0" w:lastRowLastColumn="0"/>
            <w:tcW w:w="9918"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78D8430" w14:textId="77777777" w:rsidR="00BE2E9F" w:rsidRPr="00725868" w:rsidRDefault="00BE2E9F" w:rsidP="00BE2E9F">
            <w:pPr>
              <w:spacing w:after="0"/>
              <w:ind w:right="-86"/>
              <w:rPr>
                <w:rFonts w:cs="Arial"/>
                <w:sz w:val="20"/>
                <w:szCs w:val="20"/>
              </w:rPr>
            </w:pPr>
            <w:r w:rsidRPr="7F040FA9">
              <w:rPr>
                <w:rFonts w:cs="Arial"/>
                <w:sz w:val="20"/>
                <w:szCs w:val="20"/>
              </w:rPr>
              <w:t>APPLICANT DESIGN RESPONSE:</w:t>
            </w:r>
          </w:p>
        </w:tc>
      </w:tr>
      <w:tr w:rsidR="00BE2E9F" w14:paraId="04F4C91E" w14:textId="77777777" w:rsidTr="00890451">
        <w:tblPrEx>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918" w:type="dxa"/>
            <w:gridSpan w:val="2"/>
          </w:tcPr>
          <w:p w14:paraId="001372A6" w14:textId="77777777" w:rsidR="00BE2E9F" w:rsidRDefault="00BE2E9F" w:rsidP="00BE2E9F">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052203B4" w14:textId="77777777" w:rsidR="00BE2E9F" w:rsidRPr="00892F5A" w:rsidRDefault="00BE2E9F"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rPr>
            </w:pPr>
            <w:r w:rsidRPr="00A70B70">
              <w:rPr>
                <w:rFonts w:cs="Arial"/>
                <w:b w:val="0"/>
                <w:bCs w:val="0"/>
                <w:i/>
                <w:iCs/>
                <w:color w:val="767171" w:themeColor="background2" w:themeShade="80"/>
                <w:sz w:val="18"/>
                <w:szCs w:val="18"/>
              </w:rPr>
              <w:t>The Landscape Plan confirms maintenance plans for blue-green infrastructure.</w:t>
            </w:r>
          </w:p>
        </w:tc>
      </w:tr>
    </w:tbl>
    <w:p w14:paraId="3DD431EC" w14:textId="77777777" w:rsidR="00BE2E9F" w:rsidRPr="00DB02CD" w:rsidRDefault="00BE2E9F" w:rsidP="00BE2E9F">
      <w:pPr>
        <w:ind w:right="-86"/>
        <w:rPr>
          <w:rFonts w:cs="Arial"/>
        </w:rPr>
      </w:pPr>
    </w:p>
    <w:p w14:paraId="530F2DA4" w14:textId="0856DBC7" w:rsidR="00BE2E9F" w:rsidRDefault="00BE2E9F" w:rsidP="00B72FAA">
      <w:pPr>
        <w:ind w:right="-1"/>
      </w:pPr>
    </w:p>
    <w:p w14:paraId="073A03B0" w14:textId="57AC38B9" w:rsidR="00BE2E9F" w:rsidRDefault="00BE2E9F" w:rsidP="00B72FAA">
      <w:pPr>
        <w:ind w:right="-1"/>
      </w:pPr>
    </w:p>
    <w:p w14:paraId="77A7D28D" w14:textId="74559579" w:rsidR="0002116E" w:rsidRDefault="0002116E" w:rsidP="00B72FAA">
      <w:pPr>
        <w:ind w:right="-1"/>
      </w:pPr>
    </w:p>
    <w:p w14:paraId="12543E11" w14:textId="77777777" w:rsidR="00A70B70" w:rsidRDefault="00A70B70" w:rsidP="00B72FAA">
      <w:pPr>
        <w:ind w:right="-1"/>
      </w:pPr>
    </w:p>
    <w:p w14:paraId="0A20B56C" w14:textId="23DCAE34" w:rsidR="0002116E" w:rsidRDefault="0002116E" w:rsidP="00B72FAA">
      <w:pPr>
        <w:ind w:right="-1"/>
      </w:pPr>
    </w:p>
    <w:p w14:paraId="6413BCAE" w14:textId="643A5D77" w:rsidR="0002116E" w:rsidRDefault="0002116E" w:rsidP="00B72FAA">
      <w:pPr>
        <w:ind w:right="-1"/>
      </w:pPr>
    </w:p>
    <w:p w14:paraId="2E207A8B" w14:textId="2F09F7F2" w:rsidR="0002116E" w:rsidRDefault="0002116E" w:rsidP="00B72FAA">
      <w:pPr>
        <w:ind w:right="-1"/>
      </w:pPr>
    </w:p>
    <w:p w14:paraId="2594272D" w14:textId="77777777" w:rsidR="0002116E" w:rsidRPr="00DB02CD" w:rsidRDefault="0002116E" w:rsidP="00B72FAA">
      <w:pPr>
        <w:ind w:right="-1"/>
        <w:rPr>
          <w:rFonts w:cs="Arial"/>
        </w:rPr>
      </w:pPr>
    </w:p>
    <w:tbl>
      <w:tblPr>
        <w:tblW w:w="991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4"/>
        <w:gridCol w:w="7654"/>
      </w:tblGrid>
      <w:tr w:rsidR="004725C1" w:rsidRPr="004725C1" w14:paraId="37D9B338" w14:textId="77777777" w:rsidTr="004804F9">
        <w:trPr>
          <w:trHeight w:val="435"/>
        </w:trPr>
        <w:tc>
          <w:tcPr>
            <w:tcW w:w="9915" w:type="dxa"/>
            <w:gridSpan w:val="2"/>
            <w:tcBorders>
              <w:top w:val="single" w:sz="6" w:space="0" w:color="000000"/>
              <w:left w:val="single" w:sz="6" w:space="0" w:color="000000"/>
              <w:bottom w:val="nil"/>
              <w:right w:val="single" w:sz="6" w:space="0" w:color="000000"/>
            </w:tcBorders>
            <w:shd w:val="clear" w:color="auto" w:fill="A5771D"/>
            <w:hideMark/>
          </w:tcPr>
          <w:p w14:paraId="3A67B6B9" w14:textId="3CBD35AF" w:rsidR="004725C1" w:rsidRPr="004725C1" w:rsidRDefault="004725C1" w:rsidP="00046563">
            <w:pPr>
              <w:ind w:left="142" w:right="-1"/>
              <w:rPr>
                <w:rFonts w:ascii="Segoe UI" w:eastAsia="Times New Roman" w:hAnsi="Segoe UI" w:cs="Segoe UI"/>
                <w:b/>
                <w:bCs/>
                <w:color w:val="FFFFFF"/>
                <w:sz w:val="18"/>
                <w:szCs w:val="18"/>
                <w:lang w:eastAsia="en-AU"/>
              </w:rPr>
            </w:pPr>
            <w:r w:rsidRPr="004725C1">
              <w:rPr>
                <w:rFonts w:eastAsia="Arial" w:cs="Arial"/>
                <w:b/>
                <w:bCs/>
                <w:color w:val="FFFFFF" w:themeColor="background1"/>
                <w:sz w:val="40"/>
                <w:szCs w:val="40"/>
              </w:rPr>
              <w:t>ENERGY</w:t>
            </w:r>
          </w:p>
        </w:tc>
      </w:tr>
      <w:tr w:rsidR="004725C1" w:rsidRPr="004725C1" w14:paraId="7F301C8B" w14:textId="77777777" w:rsidTr="004804F9">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E4B455"/>
            <w:hideMark/>
          </w:tcPr>
          <w:p w14:paraId="09C2547E" w14:textId="343AAB17" w:rsidR="004725C1" w:rsidRPr="004725C1" w:rsidRDefault="004725C1" w:rsidP="00046563">
            <w:pPr>
              <w:pStyle w:val="table"/>
              <w:ind w:left="142" w:right="-1"/>
              <w:rPr>
                <w:rFonts w:ascii="Segoe UI" w:eastAsia="Times New Roman" w:hAnsi="Segoe UI" w:cs="Segoe UI"/>
                <w:b/>
                <w:bCs/>
                <w:szCs w:val="18"/>
                <w:lang w:eastAsia="en-AU"/>
              </w:rPr>
            </w:pPr>
            <w:r w:rsidRPr="004725C1">
              <w:rPr>
                <w:rFonts w:cs="Arial"/>
                <w:b/>
                <w:bCs/>
                <w:color w:val="000000" w:themeColor="text1"/>
                <w:sz w:val="22"/>
                <w:szCs w:val="22"/>
              </w:rPr>
              <w:t>This</w:t>
            </w:r>
            <w:r w:rsidR="0002116E">
              <w:rPr>
                <w:rFonts w:cs="Arial"/>
                <w:b/>
                <w:bCs/>
                <w:color w:val="000000" w:themeColor="text1"/>
                <w:sz w:val="22"/>
                <w:szCs w:val="22"/>
              </w:rPr>
              <w:t xml:space="preserve"> </w:t>
            </w:r>
            <w:r w:rsidRPr="004725C1">
              <w:rPr>
                <w:rFonts w:cs="Arial"/>
                <w:b/>
                <w:bCs/>
                <w:color w:val="000000" w:themeColor="text1"/>
                <w:sz w:val="22"/>
                <w:szCs w:val="22"/>
              </w:rPr>
              <w:t>category includes opportunities for</w:t>
            </w:r>
            <w:r w:rsidR="0002116E">
              <w:rPr>
                <w:rFonts w:cs="Arial"/>
                <w:b/>
                <w:bCs/>
                <w:color w:val="000000" w:themeColor="text1"/>
                <w:sz w:val="22"/>
                <w:szCs w:val="22"/>
              </w:rPr>
              <w:t xml:space="preserve"> </w:t>
            </w:r>
            <w:r w:rsidRPr="004725C1">
              <w:rPr>
                <w:rFonts w:cs="Arial"/>
                <w:b/>
                <w:bCs/>
                <w:i/>
                <w:iCs/>
                <w:color w:val="000000" w:themeColor="text1"/>
                <w:sz w:val="22"/>
                <w:szCs w:val="22"/>
              </w:rPr>
              <w:t>improved energy efficiency</w:t>
            </w:r>
            <w:r w:rsidR="0002116E">
              <w:rPr>
                <w:rFonts w:cs="Arial"/>
                <w:b/>
                <w:bCs/>
                <w:i/>
                <w:iCs/>
                <w:color w:val="000000" w:themeColor="text1"/>
                <w:sz w:val="22"/>
                <w:szCs w:val="22"/>
              </w:rPr>
              <w:t xml:space="preserve"> </w:t>
            </w:r>
            <w:r w:rsidRPr="004725C1">
              <w:rPr>
                <w:rFonts w:cs="Arial"/>
                <w:b/>
                <w:bCs/>
                <w:i/>
                <w:iCs/>
                <w:color w:val="000000" w:themeColor="text1"/>
                <w:sz w:val="22"/>
                <w:szCs w:val="22"/>
              </w:rPr>
              <w:t>and</w:t>
            </w:r>
            <w:r w:rsidR="0002116E">
              <w:rPr>
                <w:rFonts w:cs="Arial"/>
                <w:b/>
                <w:bCs/>
                <w:i/>
                <w:iCs/>
                <w:color w:val="000000" w:themeColor="text1"/>
                <w:sz w:val="22"/>
                <w:szCs w:val="22"/>
              </w:rPr>
              <w:t xml:space="preserve"> </w:t>
            </w:r>
            <w:r w:rsidRPr="004725C1">
              <w:rPr>
                <w:rFonts w:cs="Arial"/>
                <w:b/>
                <w:bCs/>
                <w:i/>
                <w:iCs/>
                <w:color w:val="000000" w:themeColor="text1"/>
                <w:sz w:val="22"/>
                <w:szCs w:val="22"/>
              </w:rPr>
              <w:t>increased renewable</w:t>
            </w:r>
            <w:r w:rsidR="0002116E">
              <w:rPr>
                <w:rFonts w:cs="Arial"/>
                <w:b/>
                <w:bCs/>
                <w:i/>
                <w:iCs/>
                <w:color w:val="000000" w:themeColor="text1"/>
                <w:sz w:val="22"/>
                <w:szCs w:val="22"/>
              </w:rPr>
              <w:t xml:space="preserve"> </w:t>
            </w:r>
            <w:r w:rsidRPr="004725C1">
              <w:rPr>
                <w:rFonts w:cs="Arial"/>
                <w:b/>
                <w:bCs/>
                <w:i/>
                <w:iCs/>
                <w:color w:val="000000" w:themeColor="text1"/>
                <w:sz w:val="22"/>
                <w:szCs w:val="22"/>
              </w:rPr>
              <w:t>sources</w:t>
            </w:r>
            <w:r w:rsidRPr="004725C1">
              <w:rPr>
                <w:rFonts w:cs="Arial"/>
                <w:b/>
                <w:bCs/>
                <w:color w:val="000000" w:themeColor="text1"/>
                <w:sz w:val="22"/>
                <w:szCs w:val="22"/>
              </w:rPr>
              <w:t xml:space="preserve"> of energy supply.</w:t>
            </w:r>
          </w:p>
        </w:tc>
      </w:tr>
      <w:tr w:rsidR="004725C1" w:rsidRPr="004725C1" w14:paraId="2FD34834" w14:textId="77777777" w:rsidTr="004804F9">
        <w:trPr>
          <w:trHeight w:val="435"/>
        </w:trPr>
        <w:tc>
          <w:tcPr>
            <w:tcW w:w="9915" w:type="dxa"/>
            <w:gridSpan w:val="2"/>
            <w:tcBorders>
              <w:top w:val="nil"/>
              <w:left w:val="single" w:sz="6" w:space="0" w:color="000000"/>
              <w:bottom w:val="nil"/>
              <w:right w:val="single" w:sz="6" w:space="0" w:color="000000"/>
            </w:tcBorders>
            <w:shd w:val="clear" w:color="auto" w:fill="A5771D"/>
            <w:hideMark/>
          </w:tcPr>
          <w:p w14:paraId="031DF882" w14:textId="72DFE0A7" w:rsidR="004725C1" w:rsidRPr="004725C1" w:rsidRDefault="004725C1" w:rsidP="00046563">
            <w:pPr>
              <w:ind w:left="142" w:right="-1"/>
              <w:rPr>
                <w:rFonts w:ascii="Segoe UI" w:eastAsia="Times New Roman" w:hAnsi="Segoe UI" w:cs="Segoe UI"/>
                <w:b/>
                <w:bCs/>
                <w:sz w:val="18"/>
                <w:szCs w:val="18"/>
                <w:lang w:eastAsia="en-AU"/>
              </w:rPr>
            </w:pPr>
            <w:r w:rsidRPr="004725C1">
              <w:rPr>
                <w:rFonts w:eastAsia="Arial" w:cs="Arial"/>
                <w:b/>
                <w:bCs/>
                <w:color w:val="000000" w:themeColor="text1"/>
                <w:sz w:val="28"/>
                <w:szCs w:val="28"/>
              </w:rPr>
              <w:t>ENERGY OBJECTIVES</w:t>
            </w:r>
          </w:p>
        </w:tc>
      </w:tr>
      <w:tr w:rsidR="004725C1" w:rsidRPr="004725C1" w14:paraId="022CAAF9" w14:textId="77777777" w:rsidTr="004804F9">
        <w:trPr>
          <w:trHeight w:val="435"/>
        </w:trPr>
        <w:tc>
          <w:tcPr>
            <w:tcW w:w="9915" w:type="dxa"/>
            <w:gridSpan w:val="2"/>
            <w:tcBorders>
              <w:top w:val="single" w:sz="6" w:space="0" w:color="000000"/>
              <w:left w:val="single" w:sz="6" w:space="0" w:color="000000"/>
              <w:bottom w:val="single" w:sz="4" w:space="0" w:color="auto"/>
              <w:right w:val="single" w:sz="6" w:space="0" w:color="000000"/>
            </w:tcBorders>
            <w:shd w:val="clear" w:color="auto" w:fill="E4B455"/>
            <w:hideMark/>
          </w:tcPr>
          <w:p w14:paraId="1A017656" w14:textId="49C26C2B"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provide lots with areas and dimensions that enable the appropriate siting and construction of a dwelling for solar access</w:t>
            </w:r>
          </w:p>
          <w:p w14:paraId="452589B3" w14:textId="568001B6"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reduce stationary energy related emissions</w:t>
            </w:r>
          </w:p>
          <w:p w14:paraId="4C20644E" w14:textId="42BC8D28"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provide lot orientation which encourages roof lines capable of supporting solar PV</w:t>
            </w:r>
          </w:p>
          <w:p w14:paraId="11B4DABB" w14:textId="07CE7637"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avoid the extension of new gas networks</w:t>
            </w:r>
          </w:p>
          <w:p w14:paraId="6237FBF7" w14:textId="1699E051"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support electric only suburbs</w:t>
            </w:r>
          </w:p>
          <w:p w14:paraId="18CA303D" w14:textId="283F5014"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maximise the provision of renewable energy to the subdivision</w:t>
            </w:r>
          </w:p>
          <w:p w14:paraId="1FA95127" w14:textId="1FEFE223" w:rsidR="004725C1" w:rsidRPr="004725C1" w:rsidRDefault="004725C1" w:rsidP="00B95E0F">
            <w:pPr>
              <w:pStyle w:val="ListParagraph"/>
              <w:numPr>
                <w:ilvl w:val="0"/>
                <w:numId w:val="8"/>
              </w:numPr>
              <w:ind w:left="552" w:right="-1"/>
              <w:rPr>
                <w:rFonts w:eastAsiaTheme="minorHAnsi" w:cs="Arial"/>
                <w:sz w:val="22"/>
              </w:rPr>
            </w:pPr>
            <w:r w:rsidRPr="004725C1">
              <w:rPr>
                <w:rFonts w:eastAsiaTheme="minorHAnsi" w:cs="Arial"/>
                <w:sz w:val="22"/>
              </w:rPr>
              <w:t>To promote adoption of battery storage at the subdivision or lot scale</w:t>
            </w:r>
          </w:p>
          <w:p w14:paraId="3D9B1976" w14:textId="1681BE46" w:rsidR="004725C1" w:rsidRPr="004725C1" w:rsidRDefault="004725C1" w:rsidP="00B95E0F">
            <w:pPr>
              <w:pStyle w:val="ListParagraph"/>
              <w:numPr>
                <w:ilvl w:val="0"/>
                <w:numId w:val="8"/>
              </w:numPr>
              <w:ind w:left="552" w:right="-1"/>
              <w:rPr>
                <w:rFonts w:eastAsia="Times New Roman" w:cs="Arial"/>
                <w:b/>
                <w:bCs/>
                <w:sz w:val="22"/>
                <w:lang w:eastAsia="en-AU"/>
              </w:rPr>
            </w:pPr>
            <w:r w:rsidRPr="004725C1">
              <w:rPr>
                <w:rFonts w:eastAsiaTheme="minorHAnsi" w:cs="Arial"/>
                <w:sz w:val="22"/>
              </w:rPr>
              <w:t>To ensure streetlights and other public infrastructure requiring energy supply (pumps etc.) are of the highest efficiency standar</w:t>
            </w:r>
            <w:r w:rsidR="0002116E">
              <w:rPr>
                <w:rFonts w:eastAsiaTheme="minorHAnsi" w:cs="Arial"/>
                <w:sz w:val="22"/>
              </w:rPr>
              <w:t>d</w:t>
            </w:r>
            <w:r w:rsidRPr="004725C1">
              <w:rPr>
                <w:rFonts w:eastAsiaTheme="minorHAnsi" w:cs="Arial"/>
                <w:sz w:val="22"/>
              </w:rPr>
              <w:t xml:space="preserve"> available and integrate smart technology where appropriate</w:t>
            </w:r>
          </w:p>
        </w:tc>
      </w:tr>
      <w:tr w:rsidR="004725C1" w:rsidRPr="004725C1" w14:paraId="3E034A81" w14:textId="77777777" w:rsidTr="004804F9">
        <w:trPr>
          <w:trHeight w:val="435"/>
        </w:trPr>
        <w:tc>
          <w:tcPr>
            <w:tcW w:w="9915" w:type="dxa"/>
            <w:gridSpan w:val="2"/>
            <w:tcBorders>
              <w:top w:val="single" w:sz="4" w:space="0" w:color="auto"/>
              <w:left w:val="single" w:sz="4" w:space="0" w:color="auto"/>
              <w:bottom w:val="single" w:sz="4" w:space="0" w:color="auto"/>
              <w:right w:val="single" w:sz="4" w:space="0" w:color="auto"/>
            </w:tcBorders>
            <w:shd w:val="clear" w:color="auto" w:fill="A5771D"/>
            <w:hideMark/>
          </w:tcPr>
          <w:p w14:paraId="09E1FF14" w14:textId="2CEA3937" w:rsidR="004725C1" w:rsidRPr="004725C1" w:rsidRDefault="004725C1" w:rsidP="00046563">
            <w:pPr>
              <w:pStyle w:val="table"/>
              <w:spacing w:before="0" w:after="0" w:line="276" w:lineRule="auto"/>
              <w:ind w:left="142" w:right="-1"/>
              <w:rPr>
                <w:rFonts w:ascii="Segoe UI" w:eastAsia="Times New Roman" w:hAnsi="Segoe UI" w:cs="Segoe UI"/>
                <w:b/>
                <w:bCs/>
                <w:szCs w:val="18"/>
                <w:lang w:eastAsia="en-AU"/>
              </w:rPr>
            </w:pPr>
            <w:r w:rsidRPr="004725C1">
              <w:rPr>
                <w:rFonts w:eastAsia="Arial" w:cs="Arial"/>
                <w:b/>
                <w:bCs/>
                <w:color w:val="000000" w:themeColor="text1"/>
                <w:sz w:val="28"/>
                <w:szCs w:val="28"/>
              </w:rPr>
              <w:t>ENERGY STANDARDS</w:t>
            </w:r>
          </w:p>
        </w:tc>
      </w:tr>
      <w:tr w:rsidR="00A70B70" w:rsidRPr="004725C1" w14:paraId="1C033A43" w14:textId="77777777" w:rsidTr="00480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263" w:type="dxa"/>
            <w:shd w:val="clear" w:color="auto" w:fill="A5771D"/>
            <w:hideMark/>
          </w:tcPr>
          <w:p w14:paraId="79F5E9B7" w14:textId="58D79244" w:rsidR="00A70B70" w:rsidRPr="004725C1" w:rsidRDefault="00A70B70" w:rsidP="00A70B70">
            <w:pPr>
              <w:spacing w:after="0"/>
              <w:textAlignment w:val="baseline"/>
              <w:rPr>
                <w:rFonts w:ascii="Segoe UI" w:eastAsia="Times New Roman" w:hAnsi="Segoe UI" w:cs="Segoe UI"/>
                <w:b/>
                <w:bCs/>
                <w:sz w:val="18"/>
                <w:szCs w:val="18"/>
                <w:lang w:eastAsia="en-AU"/>
              </w:rPr>
            </w:pPr>
            <w:r w:rsidRPr="004725C1">
              <w:rPr>
                <w:rFonts w:eastAsia="Times New Roman" w:cs="Arial"/>
                <w:b/>
                <w:bCs/>
                <w:color w:val="FFFFFF"/>
                <w:szCs w:val="20"/>
                <w:lang w:eastAsia="en-AU"/>
              </w:rPr>
              <w:t>CRITERIA</w:t>
            </w:r>
          </w:p>
        </w:tc>
        <w:tc>
          <w:tcPr>
            <w:tcW w:w="7652" w:type="dxa"/>
            <w:shd w:val="clear" w:color="auto" w:fill="A5771D"/>
            <w:hideMark/>
          </w:tcPr>
          <w:p w14:paraId="6A13FDF9" w14:textId="6113100B" w:rsidR="00A70B70" w:rsidRPr="004725C1" w:rsidRDefault="00A70B70" w:rsidP="00A70B70">
            <w:pPr>
              <w:spacing w:after="0"/>
              <w:textAlignment w:val="baseline"/>
              <w:rPr>
                <w:rFonts w:ascii="Segoe UI" w:eastAsia="Times New Roman" w:hAnsi="Segoe UI" w:cs="Segoe UI"/>
                <w:sz w:val="18"/>
                <w:szCs w:val="18"/>
                <w:lang w:eastAsia="en-AU"/>
              </w:rPr>
            </w:pPr>
            <w:r w:rsidRPr="004725C1">
              <w:rPr>
                <w:rFonts w:eastAsia="Times New Roman" w:cs="Arial"/>
                <w:b/>
                <w:bCs/>
                <w:color w:val="FFFFFF"/>
                <w:szCs w:val="20"/>
                <w:lang w:eastAsia="en-AU"/>
              </w:rPr>
              <w:t>RELEVANT METRIC (TARGET)</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53"/>
        <w:gridCol w:w="7660"/>
      </w:tblGrid>
      <w:tr w:rsidR="00A70B70" w:rsidRPr="00A70B70" w14:paraId="73F6E585" w14:textId="77777777" w:rsidTr="00A70B70">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42DED908"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ENERGY EFFICIENCY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A38E6B0" w14:textId="77777777" w:rsidR="00A70B70" w:rsidRPr="00A70B70" w:rsidRDefault="00A70B70" w:rsidP="00B95E0F">
            <w:pPr>
              <w:pStyle w:val="table"/>
              <w:numPr>
                <w:ilvl w:val="0"/>
                <w:numId w:val="13"/>
              </w:numPr>
              <w:spacing w:before="0" w:after="0" w:line="276" w:lineRule="auto"/>
              <w:ind w:left="504"/>
              <w:cnfStyle w:val="100000000000" w:firstRow="1" w:lastRow="0" w:firstColumn="0" w:lastColumn="0" w:oddVBand="0" w:evenVBand="0" w:oddHBand="0" w:evenHBand="0" w:firstRowFirstColumn="0" w:firstRowLastColumn="0" w:lastRowFirstColumn="0" w:lastRowLastColumn="0"/>
              <w:rPr>
                <w:rFonts w:cs="Arial"/>
                <w:b w:val="0"/>
                <w:bCs w:val="0"/>
                <w:color w:val="auto"/>
              </w:rPr>
            </w:pPr>
            <w:r w:rsidRPr="00A70B70">
              <w:rPr>
                <w:rFonts w:cs="Arial"/>
                <w:b w:val="0"/>
                <w:bCs w:val="0"/>
                <w:i/>
                <w:iCs/>
                <w:color w:val="auto"/>
              </w:rPr>
              <w:t>Identify the % of lots with rear of the property facing west, north or east (75%) maintaining compliance with Standard C9 of Clause 56. If known, detail the energy efficiency of street lighting.</w:t>
            </w:r>
          </w:p>
        </w:tc>
      </w:tr>
      <w:tr w:rsidR="00A70B70" w:rsidRPr="00725868" w14:paraId="07C089CB"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1D01B9F"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D90BDAD"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072DADC"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5142E08B"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target of 75% lots </w:t>
            </w:r>
            <w:proofErr w:type="gramStart"/>
            <w:r w:rsidRPr="00A70B70">
              <w:rPr>
                <w:rFonts w:cs="Arial"/>
                <w:b w:val="0"/>
                <w:bCs w:val="0"/>
                <w:i/>
                <w:iCs/>
                <w:color w:val="767171" w:themeColor="background2" w:themeShade="80"/>
                <w:sz w:val="18"/>
                <w:szCs w:val="18"/>
              </w:rPr>
              <w:t>have</w:t>
            </w:r>
            <w:proofErr w:type="gramEnd"/>
            <w:r w:rsidRPr="00A70B70">
              <w:rPr>
                <w:rFonts w:cs="Arial"/>
                <w:b w:val="0"/>
                <w:bCs w:val="0"/>
                <w:i/>
                <w:iCs/>
                <w:color w:val="767171" w:themeColor="background2" w:themeShade="80"/>
                <w:sz w:val="18"/>
                <w:szCs w:val="18"/>
              </w:rPr>
              <w:t xml:space="preserve"> appropriate solar orientation, with the rear of the property facing west, north or east (i.e. the long axis of lots within the range north 20 degrees west to north 30 degrees east, or east 20 degrees north to east 30 degrees south).</w:t>
            </w:r>
          </w:p>
          <w:p w14:paraId="0DAD1E4D"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[Insert no. of lots and the lot numbers which make up the 75% compliance].</w:t>
            </w:r>
          </w:p>
          <w:p w14:paraId="45701AD5"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subdivision design has considered the dimensions of lots to ensure they are adequate to protect solar access to the lot. Lots which are site constrained are larger to optimise solar orientation to these lots. </w:t>
            </w:r>
          </w:p>
          <w:p w14:paraId="78C23352"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The remaining 25% of lots cannot meet the optimal orientation due to the location of the natural drainage corridor.    </w:t>
            </w:r>
          </w:p>
          <w:p w14:paraId="4D37B7BD" w14:textId="77777777" w:rsidR="00A70B70" w:rsidRPr="00C247AC"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[Insert no. of lots and the lot numbers which make up the remaining 25% which are not optimally oriented. Is it possible for other measures considerations to support energy efficiency on the non-compliant lots?]</w:t>
            </w:r>
          </w:p>
        </w:tc>
      </w:tr>
      <w:tr w:rsidR="00A70B70" w:rsidRPr="00DB02CD" w14:paraId="5B9EFCDC" w14:textId="77777777" w:rsidTr="00A70B7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64C984E4"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RENEWABLE ENERGY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1FC002A"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rPr>
            </w:pPr>
            <w:r w:rsidRPr="00A70B70">
              <w:rPr>
                <w:rFonts w:cs="Arial"/>
                <w:i/>
                <w:iCs/>
              </w:rPr>
              <w:t>Consider design guidelines that specify renewable energy provision onsite (at whole of subdivision and/or lot level).</w:t>
            </w:r>
          </w:p>
        </w:tc>
      </w:tr>
      <w:tr w:rsidR="00A70B70" w:rsidRPr="00725868" w14:paraId="1D1F0338"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D576733"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FF7E4BE"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9CB4034"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156AE1F6" w14:textId="77777777" w:rsidR="00A70B70" w:rsidRPr="00A70B70"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A70B70">
              <w:rPr>
                <w:rFonts w:cs="Arial"/>
                <w:b w:val="0"/>
                <w:bCs w:val="0"/>
                <w:i/>
                <w:iCs/>
                <w:color w:val="767171" w:themeColor="background2" w:themeShade="80"/>
                <w:sz w:val="18"/>
                <w:szCs w:val="18"/>
              </w:rPr>
              <w:t xml:space="preserve">As a minimum, each house is to have a </w:t>
            </w:r>
            <w:proofErr w:type="spellStart"/>
            <w:r w:rsidRPr="00A70B70">
              <w:rPr>
                <w:rFonts w:cs="Arial"/>
                <w:b w:val="0"/>
                <w:bCs w:val="0"/>
                <w:i/>
                <w:iCs/>
                <w:color w:val="767171" w:themeColor="background2" w:themeShade="80"/>
                <w:sz w:val="18"/>
                <w:szCs w:val="18"/>
              </w:rPr>
              <w:t>NatHERS</w:t>
            </w:r>
            <w:proofErr w:type="spellEnd"/>
            <w:r w:rsidRPr="00A70B70">
              <w:rPr>
                <w:rFonts w:cs="Arial"/>
                <w:b w:val="0"/>
                <w:bCs w:val="0"/>
                <w:i/>
                <w:iCs/>
                <w:color w:val="767171" w:themeColor="background2" w:themeShade="80"/>
                <w:sz w:val="18"/>
                <w:szCs w:val="18"/>
              </w:rPr>
              <w:t xml:space="preserve"> rating of 7.5 stars and a 2.5-kilowatt solar photovoltaic power system - this will be regulated via design guidelines.   </w:t>
            </w:r>
          </w:p>
          <w:p w14:paraId="406B5064" w14:textId="77777777" w:rsidR="00A70B70" w:rsidRPr="005C6565"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No gas connection is to be made to the estate and design guidelines will mandate all-electric homes.</w:t>
            </w:r>
            <w:r w:rsidRPr="64E02D87">
              <w:rPr>
                <w:rFonts w:ascii="HelveticaNeueLTStd" w:hAnsi="HelveticaNeueLTStd"/>
                <w:b w:val="0"/>
                <w:bCs w:val="0"/>
                <w:color w:val="767171" w:themeColor="background2" w:themeShade="80"/>
                <w:sz w:val="18"/>
                <w:szCs w:val="18"/>
              </w:rPr>
              <w:t xml:space="preserve"> </w:t>
            </w:r>
          </w:p>
        </w:tc>
      </w:tr>
      <w:tr w:rsidR="00A70B70" w:rsidRPr="00DB02CD" w14:paraId="2CA03E76" w14:textId="77777777" w:rsidTr="00A70B70">
        <w:trPr>
          <w:trHeight w:val="426"/>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140F33C1"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lastRenderedPageBreak/>
              <w:t xml:space="preserve">ENERGY STORAGE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64127CA"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rPr>
            </w:pPr>
            <w:r w:rsidRPr="00A70B70">
              <w:rPr>
                <w:rFonts w:cs="Arial"/>
                <w:i/>
                <w:iCs/>
              </w:rPr>
              <w:t>Consider design guidelines that specify battery storage onsite (at whole of subdivision and/or lot level).</w:t>
            </w:r>
          </w:p>
        </w:tc>
      </w:tr>
      <w:tr w:rsidR="00A70B70" w:rsidRPr="00725868" w14:paraId="12D2F7CC"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A88F2B0"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69497F76" w14:textId="77777777" w:rsidTr="00A70B70">
        <w:trPr>
          <w:trHeight w:val="25"/>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27906E1" w14:textId="77777777" w:rsidR="00A70B70" w:rsidRPr="005C6565"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3809C14D" w14:textId="77777777" w:rsidR="00A70B70" w:rsidRDefault="00A70B70"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A70B70">
              <w:rPr>
                <w:rFonts w:cs="Arial"/>
                <w:b w:val="0"/>
                <w:bCs w:val="0"/>
                <w:i/>
                <w:iCs/>
                <w:color w:val="767171" w:themeColor="background2" w:themeShade="80"/>
                <w:sz w:val="18"/>
                <w:szCs w:val="18"/>
              </w:rPr>
              <w:t>Design guidelines specify a minimum on lot energy storage capacity of 9kWh.Design guidelines will be registered on title.</w:t>
            </w:r>
          </w:p>
        </w:tc>
      </w:tr>
      <w:tr w:rsidR="00A70B70" w:rsidRPr="00DB02CD" w14:paraId="653B70CE" w14:textId="77777777" w:rsidTr="00A70B7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43ABBF90"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INNOVATION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EE0CE28" w14:textId="77777777" w:rsidR="00A70B70" w:rsidRPr="00A70B70" w:rsidRDefault="00A70B70" w:rsidP="00A70B70">
            <w:pPr>
              <w:pStyle w:val="table"/>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Areas of innovation include, but are not limited to:</w:t>
            </w:r>
          </w:p>
          <w:p w14:paraId="01519C04"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Zero net energy (or zero carbon for stationary energy) target set for the development</w:t>
            </w:r>
          </w:p>
          <w:p w14:paraId="32DB03DF"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Solar / battery combinations as standard inclusion in Design Guidelines</w:t>
            </w:r>
          </w:p>
          <w:p w14:paraId="17304141"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Energy-focused behaviour change programs for new residents</w:t>
            </w:r>
          </w:p>
          <w:p w14:paraId="31442548"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 xml:space="preserve">Provision for sharing of electricity within subdivision (e.g. Microgrid / Embedded Network) </w:t>
            </w:r>
          </w:p>
          <w:p w14:paraId="1E570201"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Sensor triggered street lighting</w:t>
            </w:r>
          </w:p>
          <w:p w14:paraId="0AF49D1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All powered landscape elements such as external lighting are powered by renewable energy</w:t>
            </w:r>
          </w:p>
        </w:tc>
      </w:tr>
      <w:tr w:rsidR="00A70B70" w:rsidRPr="00725868" w14:paraId="65F9C7E0"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63712E"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0D7FFEBC"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A75D83B" w14:textId="77777777" w:rsidR="00A70B70" w:rsidRDefault="00A70B70" w:rsidP="00A70B70">
            <w:pPr>
              <w:spacing w:after="0"/>
              <w:ind w:right="-86"/>
              <w:rPr>
                <w:rFonts w:eastAsia="Arial" w:cs="Arial"/>
                <w:b w:val="0"/>
                <w:bCs w:val="0"/>
                <w:i/>
                <w:iCs/>
                <w:color w:val="808080" w:themeColor="background1" w:themeShade="80"/>
                <w:sz w:val="18"/>
                <w:szCs w:val="18"/>
              </w:rPr>
            </w:pPr>
            <w:r w:rsidRPr="6D7088B0">
              <w:rPr>
                <w:rFonts w:eastAsia="Arial" w:cs="Arial"/>
                <w:b w:val="0"/>
                <w:bCs w:val="0"/>
                <w:i/>
                <w:iCs/>
                <w:color w:val="808080" w:themeColor="background1" w:themeShade="80"/>
                <w:sz w:val="18"/>
                <w:szCs w:val="18"/>
              </w:rPr>
              <w:t>Example Best Practice approach (provided for guidance):</w:t>
            </w:r>
          </w:p>
          <w:p w14:paraId="3AB0036B" w14:textId="2A15E8C1" w:rsidR="00A70B70" w:rsidRPr="001273FA" w:rsidRDefault="00A70B70" w:rsidP="00B95E0F">
            <w:pPr>
              <w:pStyle w:val="ListParagraph"/>
              <w:numPr>
                <w:ilvl w:val="0"/>
                <w:numId w:val="6"/>
              </w:numPr>
              <w:spacing w:after="0"/>
              <w:ind w:left="447"/>
              <w:rPr>
                <w:rFonts w:cs="Arial"/>
                <w:b w:val="0"/>
                <w:bCs w:val="0"/>
                <w:color w:val="767171" w:themeColor="background2" w:themeShade="80"/>
                <w:sz w:val="18"/>
                <w:szCs w:val="18"/>
              </w:rPr>
            </w:pPr>
            <w:r w:rsidRPr="00A70B70">
              <w:rPr>
                <w:rFonts w:cs="Arial"/>
                <w:b w:val="0"/>
                <w:bCs w:val="0"/>
                <w:i/>
                <w:iCs/>
                <w:color w:val="767171" w:themeColor="background2" w:themeShade="80"/>
                <w:sz w:val="18"/>
                <w:szCs w:val="18"/>
              </w:rPr>
              <w:t>Design guideline requirements relating to siting, orientation, setbacks and maximum dwelling size to improve passive solar access and reduce energy demand.  The Design Guidelines will be registered on title.</w:t>
            </w:r>
          </w:p>
        </w:tc>
      </w:tr>
      <w:tr w:rsidR="00A70B70" w:rsidRPr="00DB02CD" w14:paraId="30A391CE"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025C2421"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IMPLEMENTATION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3E2B173" w14:textId="77777777" w:rsidR="00A70B70" w:rsidRPr="00A70B70" w:rsidRDefault="00A70B70" w:rsidP="00A70B70">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bCs/>
                <w:i/>
                <w:iCs/>
              </w:rPr>
            </w:pPr>
            <w:r w:rsidRPr="00A70B70">
              <w:rPr>
                <w:rFonts w:cs="Arial"/>
                <w:bCs/>
                <w:i/>
                <w:iCs/>
              </w:rPr>
              <w:t>Implementation pathway includes:</w:t>
            </w:r>
          </w:p>
          <w:p w14:paraId="4ABE49BE"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Multi-stakeholder collaboration on electricity infrastructure (Council, Developer and Distribution Network Service Provider (DNSP))</w:t>
            </w:r>
          </w:p>
          <w:p w14:paraId="011FDB03"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Use of IDM (and SIGs) as point of reference for detailed engineering design</w:t>
            </w:r>
          </w:p>
          <w:p w14:paraId="3E21C587"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Design guidelines setting high standards for energy efficiency (including passive solar design), and on lot renewables and storage provision</w:t>
            </w:r>
          </w:p>
        </w:tc>
      </w:tr>
      <w:tr w:rsidR="00A70B70" w:rsidRPr="00725868" w14:paraId="156896D6"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E1D4EE6"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5F5D2BC3"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Pr>
          <w:p w14:paraId="686F5BF1" w14:textId="77777777" w:rsidR="00A70B70" w:rsidRPr="001273FA"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13272257" w14:textId="77777777" w:rsidR="00A70B70" w:rsidRDefault="00A70B70" w:rsidP="00B95E0F">
            <w:pPr>
              <w:pStyle w:val="ListParagraph"/>
              <w:numPr>
                <w:ilvl w:val="0"/>
                <w:numId w:val="6"/>
              </w:numPr>
              <w:spacing w:after="0"/>
              <w:ind w:left="447"/>
              <w:rPr>
                <w:b w:val="0"/>
                <w:bCs w:val="0"/>
                <w:color w:val="767171" w:themeColor="background2" w:themeShade="80"/>
                <w:sz w:val="18"/>
                <w:szCs w:val="18"/>
              </w:rPr>
            </w:pPr>
            <w:r w:rsidRPr="00A70B70">
              <w:rPr>
                <w:rFonts w:cs="Arial"/>
                <w:b w:val="0"/>
                <w:bCs w:val="0"/>
                <w:i/>
                <w:iCs/>
                <w:color w:val="767171" w:themeColor="background2" w:themeShade="80"/>
                <w:sz w:val="18"/>
                <w:szCs w:val="18"/>
              </w:rPr>
              <w:t xml:space="preserve">Design guidelines setting a minimum, each house is to have a </w:t>
            </w:r>
            <w:proofErr w:type="spellStart"/>
            <w:r w:rsidRPr="00A70B70">
              <w:rPr>
                <w:rFonts w:cs="Arial"/>
                <w:b w:val="0"/>
                <w:bCs w:val="0"/>
                <w:i/>
                <w:iCs/>
                <w:color w:val="767171" w:themeColor="background2" w:themeShade="80"/>
                <w:sz w:val="18"/>
                <w:szCs w:val="18"/>
              </w:rPr>
              <w:t>NatHERS</w:t>
            </w:r>
            <w:proofErr w:type="spellEnd"/>
            <w:r w:rsidRPr="00A70B70">
              <w:rPr>
                <w:rFonts w:cs="Arial"/>
                <w:b w:val="0"/>
                <w:bCs w:val="0"/>
                <w:i/>
                <w:iCs/>
                <w:color w:val="767171" w:themeColor="background2" w:themeShade="80"/>
                <w:sz w:val="18"/>
                <w:szCs w:val="18"/>
              </w:rPr>
              <w:t xml:space="preserve"> rating of 7.5 stars and a 2.5-kilowatt solar photovoltaic power system.  The Design Guidelines will be registered on title.</w:t>
            </w:r>
            <w:r w:rsidRPr="64E02D87">
              <w:rPr>
                <w:rFonts w:ascii="HelveticaNeueLTStd" w:hAnsi="HelveticaNeueLTStd"/>
                <w:b w:val="0"/>
                <w:bCs w:val="0"/>
                <w:color w:val="767171" w:themeColor="background2" w:themeShade="80"/>
                <w:sz w:val="18"/>
                <w:szCs w:val="18"/>
              </w:rPr>
              <w:t xml:space="preserve">  </w:t>
            </w:r>
          </w:p>
        </w:tc>
      </w:tr>
    </w:tbl>
    <w:p w14:paraId="1464AE9C" w14:textId="77777777" w:rsidR="00A70B70" w:rsidRDefault="00A70B70" w:rsidP="00A70B70">
      <w:pPr>
        <w:spacing w:after="0" w:line="240" w:lineRule="auto"/>
        <w:ind w:right="-86"/>
        <w:rPr>
          <w:rFonts w:cs="Arial"/>
          <w:b/>
          <w:bCs/>
          <w:color w:val="000000"/>
        </w:rPr>
      </w:pPr>
    </w:p>
    <w:p w14:paraId="3D92E01E" w14:textId="46ACACE6" w:rsidR="00A70B70" w:rsidRDefault="00A70B70" w:rsidP="00B72FAA">
      <w:pPr>
        <w:spacing w:after="0" w:line="240" w:lineRule="auto"/>
        <w:ind w:right="-1"/>
        <w:rPr>
          <w:rFonts w:cs="Arial"/>
          <w:b/>
          <w:bCs/>
          <w:color w:val="000000"/>
        </w:rPr>
      </w:pPr>
    </w:p>
    <w:p w14:paraId="6971D0C3" w14:textId="4E62C78B" w:rsidR="00A70B70" w:rsidRDefault="00A70B70" w:rsidP="00B72FAA">
      <w:pPr>
        <w:spacing w:after="0" w:line="240" w:lineRule="auto"/>
        <w:ind w:right="-1"/>
        <w:rPr>
          <w:rFonts w:cs="Arial"/>
          <w:b/>
          <w:bCs/>
          <w:color w:val="000000"/>
        </w:rPr>
      </w:pPr>
    </w:p>
    <w:p w14:paraId="3E8DFF41" w14:textId="68863FB2" w:rsidR="00A70B70" w:rsidRDefault="00A70B70" w:rsidP="00B72FAA">
      <w:pPr>
        <w:spacing w:after="0" w:line="240" w:lineRule="auto"/>
        <w:ind w:right="-1"/>
        <w:rPr>
          <w:rFonts w:cs="Arial"/>
          <w:b/>
          <w:bCs/>
          <w:color w:val="000000"/>
        </w:rPr>
      </w:pPr>
    </w:p>
    <w:p w14:paraId="01467CC4" w14:textId="082D0A4D" w:rsidR="00A70B70" w:rsidRDefault="00A70B70" w:rsidP="00B72FAA">
      <w:pPr>
        <w:spacing w:after="0" w:line="240" w:lineRule="auto"/>
        <w:ind w:right="-1"/>
        <w:rPr>
          <w:rFonts w:cs="Arial"/>
          <w:b/>
          <w:bCs/>
          <w:color w:val="000000"/>
        </w:rPr>
      </w:pPr>
    </w:p>
    <w:p w14:paraId="5315326B" w14:textId="6F3C1001" w:rsidR="00A70B70" w:rsidRDefault="00A70B70" w:rsidP="00B72FAA">
      <w:pPr>
        <w:spacing w:after="0" w:line="240" w:lineRule="auto"/>
        <w:ind w:right="-1"/>
        <w:rPr>
          <w:rFonts w:cs="Arial"/>
          <w:b/>
          <w:bCs/>
          <w:color w:val="000000"/>
        </w:rPr>
      </w:pPr>
    </w:p>
    <w:p w14:paraId="6E3EEE19" w14:textId="7F41191C" w:rsidR="00A70B70" w:rsidRDefault="00A70B70" w:rsidP="00B72FAA">
      <w:pPr>
        <w:spacing w:after="0" w:line="240" w:lineRule="auto"/>
        <w:ind w:right="-1"/>
        <w:rPr>
          <w:rFonts w:cs="Arial"/>
          <w:b/>
          <w:bCs/>
          <w:color w:val="000000"/>
        </w:rPr>
      </w:pPr>
    </w:p>
    <w:p w14:paraId="7F6D33E4" w14:textId="1B6CA140" w:rsidR="00A70B70" w:rsidRDefault="00A70B70" w:rsidP="00B72FAA">
      <w:pPr>
        <w:spacing w:after="0" w:line="240" w:lineRule="auto"/>
        <w:ind w:right="-1"/>
        <w:rPr>
          <w:rFonts w:cs="Arial"/>
          <w:b/>
          <w:bCs/>
          <w:color w:val="000000"/>
        </w:rPr>
      </w:pPr>
    </w:p>
    <w:p w14:paraId="3172CBA0" w14:textId="1BFA7585" w:rsidR="00A70B70" w:rsidRDefault="00A70B70" w:rsidP="00B72FAA">
      <w:pPr>
        <w:spacing w:after="0" w:line="240" w:lineRule="auto"/>
        <w:ind w:right="-1"/>
        <w:rPr>
          <w:rFonts w:cs="Arial"/>
          <w:b/>
          <w:bCs/>
          <w:color w:val="000000"/>
        </w:rPr>
      </w:pPr>
    </w:p>
    <w:p w14:paraId="727B323A" w14:textId="7B42BCC6" w:rsidR="00A70B70" w:rsidRDefault="00A70B70" w:rsidP="00B72FAA">
      <w:pPr>
        <w:spacing w:after="0" w:line="240" w:lineRule="auto"/>
        <w:ind w:right="-1"/>
        <w:rPr>
          <w:rFonts w:cs="Arial"/>
          <w:b/>
          <w:bCs/>
          <w:color w:val="000000"/>
        </w:rPr>
      </w:pPr>
    </w:p>
    <w:p w14:paraId="4A50F2BD" w14:textId="313CF262" w:rsidR="00A70B70" w:rsidRDefault="00A70B70" w:rsidP="00B72FAA">
      <w:pPr>
        <w:spacing w:after="0" w:line="240" w:lineRule="auto"/>
        <w:ind w:right="-1"/>
        <w:rPr>
          <w:rFonts w:cs="Arial"/>
          <w:b/>
          <w:bCs/>
          <w:color w:val="000000"/>
        </w:rPr>
      </w:pPr>
    </w:p>
    <w:p w14:paraId="0A2B64E8" w14:textId="3DCAE0D0" w:rsidR="004804F9" w:rsidRDefault="004804F9" w:rsidP="00B72FAA">
      <w:pPr>
        <w:spacing w:after="0" w:line="240" w:lineRule="auto"/>
        <w:ind w:right="-1"/>
        <w:rPr>
          <w:rFonts w:cs="Arial"/>
          <w:b/>
          <w:bCs/>
          <w:color w:val="000000"/>
        </w:rPr>
      </w:pPr>
    </w:p>
    <w:p w14:paraId="2B1F5ECF" w14:textId="6D84FD78" w:rsidR="004804F9" w:rsidRDefault="004804F9" w:rsidP="00B72FAA">
      <w:pPr>
        <w:spacing w:after="0" w:line="240" w:lineRule="auto"/>
        <w:ind w:right="-1"/>
        <w:rPr>
          <w:rFonts w:cs="Arial"/>
          <w:b/>
          <w:bCs/>
          <w:color w:val="000000"/>
        </w:rPr>
      </w:pPr>
    </w:p>
    <w:p w14:paraId="21FCCF5E" w14:textId="7AAC1CD7" w:rsidR="004804F9" w:rsidRDefault="004804F9" w:rsidP="00B72FAA">
      <w:pPr>
        <w:spacing w:after="0" w:line="240" w:lineRule="auto"/>
        <w:ind w:right="-1"/>
        <w:rPr>
          <w:rFonts w:cs="Arial"/>
          <w:b/>
          <w:bCs/>
          <w:color w:val="000000"/>
        </w:rPr>
      </w:pPr>
    </w:p>
    <w:p w14:paraId="37DB6030" w14:textId="7605E37B" w:rsidR="004804F9" w:rsidRDefault="004804F9" w:rsidP="00B72FAA">
      <w:pPr>
        <w:spacing w:after="0" w:line="240" w:lineRule="auto"/>
        <w:ind w:right="-1"/>
        <w:rPr>
          <w:rFonts w:cs="Arial"/>
          <w:b/>
          <w:bCs/>
          <w:color w:val="000000"/>
        </w:rPr>
      </w:pPr>
    </w:p>
    <w:p w14:paraId="5AF4E1EA" w14:textId="77777777" w:rsidR="004804F9" w:rsidRDefault="004804F9" w:rsidP="00B72FAA">
      <w:pPr>
        <w:spacing w:after="0" w:line="240" w:lineRule="auto"/>
        <w:ind w:right="-1"/>
        <w:rPr>
          <w:rFonts w:cs="Arial"/>
          <w:b/>
          <w:bCs/>
          <w:color w:val="000000"/>
        </w:rPr>
      </w:pPr>
    </w:p>
    <w:p w14:paraId="3E2B9150" w14:textId="28727F8F" w:rsidR="00A70B70" w:rsidRDefault="00A70B70" w:rsidP="00B72FAA">
      <w:pPr>
        <w:spacing w:after="0" w:line="240" w:lineRule="auto"/>
        <w:ind w:right="-1"/>
        <w:rPr>
          <w:rFonts w:cs="Arial"/>
          <w:b/>
          <w:bCs/>
          <w:color w:val="000000"/>
        </w:rPr>
      </w:pPr>
    </w:p>
    <w:p w14:paraId="4B944E17" w14:textId="1384AA97" w:rsidR="00A70B70" w:rsidRDefault="00A70B70" w:rsidP="00B72FAA">
      <w:pPr>
        <w:spacing w:after="0" w:line="240" w:lineRule="auto"/>
        <w:ind w:right="-1"/>
        <w:rPr>
          <w:rFonts w:cs="Arial"/>
          <w:b/>
          <w:bCs/>
          <w:color w:val="000000"/>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7714"/>
      </w:tblGrid>
      <w:tr w:rsidR="004725C1" w:rsidRPr="004725C1" w14:paraId="39D0CF78"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539E3E"/>
            <w:hideMark/>
          </w:tcPr>
          <w:p w14:paraId="0F1BD541" w14:textId="00689A82" w:rsidR="004725C1" w:rsidRPr="004725C1" w:rsidRDefault="004725C1" w:rsidP="00046563">
            <w:pPr>
              <w:ind w:left="142" w:right="-1"/>
              <w:rPr>
                <w:rFonts w:ascii="Segoe UI" w:eastAsia="Times New Roman" w:hAnsi="Segoe UI" w:cs="Segoe UI"/>
                <w:b/>
                <w:bCs/>
                <w:color w:val="FFFFFF"/>
                <w:sz w:val="18"/>
                <w:szCs w:val="18"/>
                <w:lang w:eastAsia="en-AU"/>
              </w:rPr>
            </w:pPr>
            <w:r w:rsidRPr="004725C1">
              <w:rPr>
                <w:rFonts w:eastAsia="Arial" w:cs="Arial"/>
                <w:b/>
                <w:bCs/>
                <w:color w:val="FFFFFF" w:themeColor="background1"/>
                <w:sz w:val="40"/>
                <w:szCs w:val="40"/>
              </w:rPr>
              <w:lastRenderedPageBreak/>
              <w:t>ECOLOGY</w:t>
            </w:r>
          </w:p>
        </w:tc>
      </w:tr>
      <w:tr w:rsidR="004725C1" w:rsidRPr="004725C1" w14:paraId="0A5526AA"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BD278"/>
            <w:hideMark/>
          </w:tcPr>
          <w:p w14:paraId="1CC345B0" w14:textId="77777777" w:rsidR="004725C1" w:rsidRPr="004725C1" w:rsidRDefault="004725C1" w:rsidP="00046563">
            <w:pPr>
              <w:pStyle w:val="table"/>
              <w:ind w:left="142" w:right="-1"/>
              <w:rPr>
                <w:rFonts w:ascii="Segoe UI" w:eastAsia="Times New Roman" w:hAnsi="Segoe UI" w:cs="Segoe UI"/>
                <w:b/>
                <w:bCs/>
                <w:szCs w:val="18"/>
                <w:lang w:eastAsia="en-AU"/>
              </w:rPr>
            </w:pPr>
            <w:r w:rsidRPr="004725C1">
              <w:rPr>
                <w:rFonts w:cs="Arial"/>
                <w:b/>
                <w:bCs/>
                <w:color w:val="000000" w:themeColor="text1"/>
                <w:sz w:val="22"/>
                <w:szCs w:val="22"/>
              </w:rPr>
              <w:t>This category includes opportunities for </w:t>
            </w:r>
            <w:r w:rsidRPr="004725C1">
              <w:rPr>
                <w:rFonts w:cs="Arial"/>
                <w:b/>
                <w:bCs/>
                <w:i/>
                <w:iCs/>
                <w:color w:val="000000" w:themeColor="text1"/>
                <w:sz w:val="22"/>
                <w:szCs w:val="22"/>
              </w:rPr>
              <w:t>retained and enhanced ecology</w:t>
            </w:r>
            <w:r w:rsidRPr="004725C1">
              <w:rPr>
                <w:rFonts w:cs="Arial"/>
                <w:b/>
                <w:bCs/>
                <w:color w:val="000000" w:themeColor="text1"/>
                <w:sz w:val="22"/>
                <w:szCs w:val="22"/>
              </w:rPr>
              <w:t> within the development plan or subdivision area.</w:t>
            </w:r>
            <w:r w:rsidRPr="004725C1">
              <w:rPr>
                <w:rFonts w:eastAsia="Times New Roman" w:cs="Arial"/>
                <w:b/>
                <w:bCs/>
                <w:sz w:val="22"/>
                <w:lang w:eastAsia="en-AU"/>
              </w:rPr>
              <w:t> </w:t>
            </w:r>
          </w:p>
        </w:tc>
      </w:tr>
      <w:tr w:rsidR="004725C1" w:rsidRPr="004725C1" w14:paraId="4B79AB36"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539E3E"/>
            <w:hideMark/>
          </w:tcPr>
          <w:p w14:paraId="3C19F931" w14:textId="47FC2C04" w:rsidR="004725C1" w:rsidRPr="004725C1" w:rsidRDefault="004725C1" w:rsidP="00046563">
            <w:pPr>
              <w:spacing w:after="0" w:line="240" w:lineRule="auto"/>
              <w:ind w:left="142" w:right="-1"/>
              <w:textAlignment w:val="baseline"/>
              <w:rPr>
                <w:rFonts w:ascii="Segoe UI" w:eastAsia="Times New Roman" w:hAnsi="Segoe UI" w:cs="Segoe UI"/>
                <w:b/>
                <w:bCs/>
                <w:sz w:val="18"/>
                <w:szCs w:val="18"/>
                <w:lang w:eastAsia="en-AU"/>
              </w:rPr>
            </w:pPr>
            <w:r w:rsidRPr="004725C1">
              <w:rPr>
                <w:rFonts w:eastAsia="Times New Roman" w:cs="Arial"/>
                <w:b/>
                <w:bCs/>
                <w:sz w:val="28"/>
                <w:szCs w:val="28"/>
                <w:lang w:eastAsia="en-AU"/>
              </w:rPr>
              <w:t>ECOLOGY OBJECTIVES</w:t>
            </w:r>
          </w:p>
        </w:tc>
      </w:tr>
      <w:tr w:rsidR="004725C1" w:rsidRPr="004725C1" w14:paraId="456ABA47"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BD278"/>
            <w:hideMark/>
          </w:tcPr>
          <w:p w14:paraId="327E2296"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site and design subdivisions to minimise the impact on the natural environment </w:t>
            </w:r>
          </w:p>
          <w:p w14:paraId="2C01AE08"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provide lots with areas and dimensions that enable the retention and establishment of trees </w:t>
            </w:r>
          </w:p>
          <w:p w14:paraId="577E4511"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provide space that enable food production within the private and/ or public realm </w:t>
            </w:r>
          </w:p>
          <w:p w14:paraId="222C870D"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protect, retain and enhance native vegetation and habitat over the long term </w:t>
            </w:r>
          </w:p>
          <w:p w14:paraId="2145CA74"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avoid the planting and spread of environmental weeds </w:t>
            </w:r>
          </w:p>
          <w:p w14:paraId="0D74779F"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the creation of habitat corridors and movement of flora and fauna </w:t>
            </w:r>
          </w:p>
          <w:p w14:paraId="481DBA12"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ensure consistency with any native vegetation precinct plan </w:t>
            </w:r>
          </w:p>
          <w:p w14:paraId="37781DEE"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early delivery of medium and large trees </w:t>
            </w:r>
          </w:p>
          <w:p w14:paraId="162101B0"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a best practice and risk management approach to the management of biodiversity assets which aims to avoid or minimise environmental degradation and hazards </w:t>
            </w:r>
          </w:p>
          <w:p w14:paraId="0B4A88B2" w14:textId="77777777" w:rsidR="004725C1" w:rsidRPr="004725C1" w:rsidRDefault="004725C1" w:rsidP="00B95E0F">
            <w:pPr>
              <w:pStyle w:val="ListParagraph"/>
              <w:numPr>
                <w:ilvl w:val="0"/>
                <w:numId w:val="9"/>
              </w:numPr>
              <w:ind w:left="552" w:right="-1"/>
              <w:rPr>
                <w:rFonts w:eastAsiaTheme="minorHAnsi" w:cs="Arial"/>
                <w:sz w:val="22"/>
              </w:rPr>
            </w:pPr>
            <w:r w:rsidRPr="004725C1">
              <w:rPr>
                <w:rFonts w:eastAsiaTheme="minorHAnsi" w:cs="Arial"/>
                <w:sz w:val="22"/>
              </w:rPr>
              <w:t>To promote the delivery of any vegetation offsets locally to the subdivision </w:t>
            </w:r>
          </w:p>
        </w:tc>
      </w:tr>
      <w:tr w:rsidR="004725C1" w:rsidRPr="004725C1" w14:paraId="35F725AA" w14:textId="77777777" w:rsidTr="00265EEC">
        <w:trPr>
          <w:trHeight w:val="435"/>
        </w:trPr>
        <w:tc>
          <w:tcPr>
            <w:tcW w:w="9915" w:type="dxa"/>
            <w:gridSpan w:val="2"/>
            <w:tcBorders>
              <w:top w:val="nil"/>
              <w:left w:val="single" w:sz="6" w:space="0" w:color="000000"/>
              <w:bottom w:val="single" w:sz="4" w:space="0" w:color="auto"/>
              <w:right w:val="single" w:sz="6" w:space="0" w:color="000000"/>
            </w:tcBorders>
            <w:shd w:val="clear" w:color="auto" w:fill="539E3E"/>
            <w:hideMark/>
          </w:tcPr>
          <w:p w14:paraId="4F84D549" w14:textId="30317789" w:rsidR="004725C1" w:rsidRPr="004725C1" w:rsidRDefault="004725C1" w:rsidP="00046563">
            <w:pPr>
              <w:spacing w:after="0" w:line="240" w:lineRule="auto"/>
              <w:ind w:left="142" w:right="-1"/>
              <w:textAlignment w:val="baseline"/>
              <w:rPr>
                <w:rFonts w:ascii="Segoe UI" w:eastAsia="Times New Roman" w:hAnsi="Segoe UI" w:cs="Segoe UI"/>
                <w:b/>
                <w:bCs/>
                <w:sz w:val="18"/>
                <w:szCs w:val="18"/>
                <w:lang w:eastAsia="en-AU"/>
              </w:rPr>
            </w:pPr>
            <w:r w:rsidRPr="004725C1">
              <w:rPr>
                <w:rFonts w:eastAsia="Times New Roman" w:cs="Arial"/>
                <w:b/>
                <w:bCs/>
                <w:sz w:val="28"/>
                <w:szCs w:val="28"/>
                <w:lang w:eastAsia="en-AU"/>
              </w:rPr>
              <w:t>ECOLOGY STANDARDS</w:t>
            </w:r>
          </w:p>
        </w:tc>
      </w:tr>
      <w:tr w:rsidR="00A70B70" w:rsidRPr="004725C1" w14:paraId="4B3362A8" w14:textId="77777777" w:rsidTr="00A70B70">
        <w:trPr>
          <w:trHeight w:val="435"/>
        </w:trPr>
        <w:tc>
          <w:tcPr>
            <w:tcW w:w="2201" w:type="dxa"/>
            <w:tcBorders>
              <w:top w:val="single" w:sz="6" w:space="0" w:color="000000"/>
              <w:left w:val="single" w:sz="6" w:space="0" w:color="000000"/>
              <w:bottom w:val="single" w:sz="4" w:space="0" w:color="auto"/>
              <w:right w:val="nil"/>
            </w:tcBorders>
            <w:shd w:val="clear" w:color="auto" w:fill="539E3E"/>
            <w:hideMark/>
          </w:tcPr>
          <w:p w14:paraId="23288A9B" w14:textId="77777777" w:rsidR="00A70B70" w:rsidRPr="004725C1" w:rsidRDefault="00A70B70" w:rsidP="00A70B70">
            <w:pPr>
              <w:spacing w:after="0"/>
              <w:textAlignment w:val="baseline"/>
              <w:rPr>
                <w:rFonts w:ascii="Segoe UI" w:eastAsia="Times New Roman" w:hAnsi="Segoe UI" w:cs="Segoe UI"/>
                <w:b/>
                <w:bCs/>
                <w:sz w:val="18"/>
                <w:szCs w:val="18"/>
                <w:lang w:eastAsia="en-AU"/>
              </w:rPr>
            </w:pPr>
            <w:r w:rsidRPr="004725C1">
              <w:rPr>
                <w:rFonts w:eastAsia="Times New Roman" w:cs="Arial"/>
                <w:b/>
                <w:bCs/>
                <w:color w:val="FFFFFF"/>
                <w:szCs w:val="20"/>
                <w:lang w:eastAsia="en-AU"/>
              </w:rPr>
              <w:t>CRITERIA </w:t>
            </w:r>
          </w:p>
        </w:tc>
        <w:tc>
          <w:tcPr>
            <w:tcW w:w="7714" w:type="dxa"/>
            <w:tcBorders>
              <w:top w:val="single" w:sz="6" w:space="0" w:color="000000"/>
              <w:left w:val="nil"/>
              <w:bottom w:val="single" w:sz="4" w:space="0" w:color="auto"/>
              <w:right w:val="single" w:sz="6" w:space="0" w:color="000000"/>
            </w:tcBorders>
            <w:shd w:val="clear" w:color="auto" w:fill="539E3E"/>
            <w:hideMark/>
          </w:tcPr>
          <w:p w14:paraId="655A1062" w14:textId="77777777" w:rsidR="00A70B70" w:rsidRPr="004725C1" w:rsidRDefault="00A70B70" w:rsidP="00A70B70">
            <w:pPr>
              <w:spacing w:after="0"/>
              <w:textAlignment w:val="baseline"/>
              <w:rPr>
                <w:rFonts w:ascii="Segoe UI" w:eastAsia="Times New Roman" w:hAnsi="Segoe UI" w:cs="Segoe UI"/>
                <w:sz w:val="18"/>
                <w:szCs w:val="18"/>
                <w:lang w:eastAsia="en-AU"/>
              </w:rPr>
            </w:pPr>
            <w:r w:rsidRPr="004725C1">
              <w:rPr>
                <w:rFonts w:eastAsia="Times New Roman" w:cs="Arial"/>
                <w:b/>
                <w:bCs/>
                <w:color w:val="FFFFFF"/>
                <w:szCs w:val="20"/>
                <w:lang w:eastAsia="en-AU"/>
              </w:rPr>
              <w:t>RELEVANT METRIC (TARGET)</w:t>
            </w:r>
            <w:r w:rsidRPr="004725C1">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53"/>
        <w:gridCol w:w="7660"/>
      </w:tblGrid>
      <w:tr w:rsidR="00A70B70" w:rsidRPr="00DB02CD" w14:paraId="5C244556" w14:textId="77777777" w:rsidTr="00A70B7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0D5CA5D2"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CANOPY COVER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36521426" w14:textId="77777777" w:rsidR="00A70B70" w:rsidRPr="00EC773F" w:rsidRDefault="00A70B70" w:rsidP="00B95E0F">
            <w:pPr>
              <w:pStyle w:val="table"/>
              <w:numPr>
                <w:ilvl w:val="0"/>
                <w:numId w:val="13"/>
              </w:numPr>
              <w:spacing w:before="0" w:after="0" w:line="276" w:lineRule="auto"/>
              <w:ind w:left="32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EC773F">
              <w:rPr>
                <w:rFonts w:cs="Arial"/>
                <w:b w:val="0"/>
                <w:bCs w:val="0"/>
                <w:i/>
                <w:iCs/>
                <w:color w:val="auto"/>
              </w:rPr>
              <w:t>Projected canopy cover at 15 years - public realm (25%)</w:t>
            </w:r>
          </w:p>
          <w:p w14:paraId="05DBCBC0" w14:textId="77777777" w:rsidR="00A70B70" w:rsidRPr="00A70B70" w:rsidRDefault="00A70B70" w:rsidP="00B95E0F">
            <w:pPr>
              <w:pStyle w:val="table"/>
              <w:numPr>
                <w:ilvl w:val="0"/>
                <w:numId w:val="13"/>
              </w:numPr>
              <w:spacing w:before="0" w:after="0" w:line="276" w:lineRule="auto"/>
              <w:ind w:left="32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EC773F">
              <w:rPr>
                <w:rFonts w:cs="Arial"/>
                <w:b w:val="0"/>
                <w:bCs w:val="0"/>
                <w:i/>
                <w:iCs/>
                <w:color w:val="auto"/>
              </w:rPr>
              <w:t>Where applicable, % of car parking areas to be landscaped (15%) with % canopy cover (25%)</w:t>
            </w:r>
          </w:p>
        </w:tc>
      </w:tr>
      <w:tr w:rsidR="00A70B70" w:rsidRPr="00725868" w14:paraId="632FE747"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684E41B"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4CF9E5B5"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FC87838" w14:textId="77777777" w:rsidR="00A70B70" w:rsidRPr="005C6565"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005C6565">
              <w:rPr>
                <w:rFonts w:eastAsia="Arial" w:cs="Arial"/>
                <w:b w:val="0"/>
                <w:bCs w:val="0"/>
                <w:i/>
                <w:iCs/>
                <w:color w:val="808080" w:themeColor="background1" w:themeShade="80"/>
                <w:sz w:val="18"/>
                <w:szCs w:val="18"/>
              </w:rPr>
              <w:t>Best Practice approach (provided for guidance):</w:t>
            </w:r>
          </w:p>
          <w:p w14:paraId="08B8C5A1" w14:textId="709E941F"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The use of IWM within the street network will ensure that all trees can grow to full canopy width. At 15 years this is projected to provide a public realm canopy cover of over 30%.</w:t>
            </w:r>
          </w:p>
          <w:p w14:paraId="33825754"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All open spaces will be planted to achieve at least 25% canopy cover.</w:t>
            </w:r>
          </w:p>
          <w:p w14:paraId="2A5D00F1" w14:textId="77777777" w:rsidR="00A70B70" w:rsidRPr="005C6565" w:rsidRDefault="00A70B70" w:rsidP="00B95E0F">
            <w:pPr>
              <w:pStyle w:val="ListParagraph"/>
              <w:numPr>
                <w:ilvl w:val="0"/>
                <w:numId w:val="6"/>
              </w:numPr>
              <w:spacing w:after="0"/>
              <w:ind w:left="447"/>
              <w:rPr>
                <w:rFonts w:eastAsia="Arial" w:cs="Arial"/>
                <w:b w:val="0"/>
                <w:bCs w:val="0"/>
                <w:color w:val="808080" w:themeColor="background1" w:themeShade="80"/>
                <w:sz w:val="18"/>
                <w:szCs w:val="18"/>
              </w:rPr>
            </w:pPr>
            <w:r w:rsidRPr="00EC773F">
              <w:rPr>
                <w:rFonts w:cs="Arial"/>
                <w:b w:val="0"/>
                <w:bCs w:val="0"/>
                <w:i/>
                <w:iCs/>
                <w:color w:val="767171" w:themeColor="background2" w:themeShade="80"/>
                <w:sz w:val="18"/>
                <w:szCs w:val="18"/>
              </w:rPr>
              <w:t>Due to the scale of the subdivision, there is no car parking area to be landscaped.</w:t>
            </w:r>
          </w:p>
        </w:tc>
      </w:tr>
      <w:tr w:rsidR="00A70B70" w:rsidRPr="00DB02CD" w14:paraId="7DFA5ACC"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29EE2786"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BIODIVERSITY CONSERVATION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306F0032" w14:textId="0C4E1384"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 xml:space="preserve">Consider native vegetation retention even when exempt by 52.17 &amp; include in </w:t>
            </w:r>
            <w:r>
              <w:rPr>
                <w:rFonts w:cs="Arial"/>
                <w:i/>
                <w:iCs/>
              </w:rPr>
              <w:t>B</w:t>
            </w:r>
            <w:r w:rsidRPr="00A70B70">
              <w:rPr>
                <w:rFonts w:cs="Arial"/>
                <w:i/>
                <w:iCs/>
              </w:rPr>
              <w:t xml:space="preserve">iodiversity </w:t>
            </w:r>
            <w:r>
              <w:rPr>
                <w:rFonts w:cs="Arial"/>
                <w:i/>
                <w:iCs/>
              </w:rPr>
              <w:t>S</w:t>
            </w:r>
            <w:r w:rsidRPr="00A70B70">
              <w:rPr>
                <w:rFonts w:cs="Arial"/>
                <w:i/>
                <w:iCs/>
              </w:rPr>
              <w:t xml:space="preserve">ensitive </w:t>
            </w:r>
            <w:r>
              <w:rPr>
                <w:rFonts w:cs="Arial"/>
                <w:i/>
                <w:iCs/>
              </w:rPr>
              <w:t>U</w:t>
            </w:r>
            <w:r w:rsidRPr="00A70B70">
              <w:rPr>
                <w:rFonts w:cs="Arial"/>
                <w:i/>
                <w:iCs/>
              </w:rPr>
              <w:t xml:space="preserve">rban </w:t>
            </w:r>
            <w:r>
              <w:rPr>
                <w:rFonts w:cs="Arial"/>
                <w:i/>
                <w:iCs/>
              </w:rPr>
              <w:t>D</w:t>
            </w:r>
            <w:r w:rsidRPr="00A70B70">
              <w:rPr>
                <w:rFonts w:cs="Arial"/>
                <w:i/>
                <w:iCs/>
              </w:rPr>
              <w:t xml:space="preserve">esign (BSUD), liveability and placemaking. </w:t>
            </w:r>
          </w:p>
          <w:p w14:paraId="2D6740B4" w14:textId="77777777" w:rsidR="00A70B70" w:rsidRPr="00A70B70" w:rsidRDefault="00A70B70" w:rsidP="00A70B70">
            <w:pPr>
              <w:pStyle w:val="table"/>
              <w:spacing w:before="0" w:after="0" w:line="276" w:lineRule="auto"/>
              <w:ind w:left="360"/>
              <w:cnfStyle w:val="000000100000" w:firstRow="0" w:lastRow="0" w:firstColumn="0" w:lastColumn="0" w:oddVBand="0" w:evenVBand="0" w:oddHBand="1" w:evenHBand="0" w:firstRowFirstColumn="0" w:firstRowLastColumn="0" w:lastRowFirstColumn="0" w:lastRowLastColumn="0"/>
              <w:rPr>
                <w:rFonts w:cs="Arial"/>
                <w:i/>
                <w:iCs/>
              </w:rPr>
            </w:pPr>
          </w:p>
          <w:p w14:paraId="6D29F841" w14:textId="77777777" w:rsidR="00A70B70" w:rsidRPr="00A70B70" w:rsidRDefault="00A70B70" w:rsidP="00A70B70">
            <w:pPr>
              <w:pStyle w:val="table"/>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Where applicable:</w:t>
            </w:r>
          </w:p>
          <w:p w14:paraId="7E25BEA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No net loss of biodiversity within the bounds or in the immediate proximity of the subdivision</w:t>
            </w:r>
          </w:p>
          <w:p w14:paraId="09104CB6"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Data required to meet the requirements of the Biodiversity Conservation Strategy for Growth Areas (Growth Area Councils only)</w:t>
            </w:r>
          </w:p>
          <w:p w14:paraId="515BAA92"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 retention of existing, mature indigenous and native trees and vegetation</w:t>
            </w:r>
          </w:p>
          <w:p w14:paraId="44AB95AE"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 of native and indigenous plants or approved climate resilient species as a proportion of plants (80%)</w:t>
            </w:r>
          </w:p>
          <w:p w14:paraId="059A0A9B"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Waterway conservation areas protected with at least a 30m buffer on either side (to development)</w:t>
            </w:r>
          </w:p>
          <w:p w14:paraId="0195A05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The provision of a satisfactory Flora and Fauna Assessment and Native Vegetation Removal Report (where native vegetation is to be removed as part of a subdivision)</w:t>
            </w:r>
          </w:p>
          <w:p w14:paraId="6435271C" w14:textId="77777777" w:rsidR="00A70B70" w:rsidRPr="00A70B70" w:rsidRDefault="00A70B70" w:rsidP="00A70B70">
            <w:pPr>
              <w:pStyle w:val="table"/>
              <w:spacing w:before="0" w:after="0" w:line="276" w:lineRule="auto"/>
              <w:cnfStyle w:val="000000100000" w:firstRow="0" w:lastRow="0" w:firstColumn="0" w:lastColumn="0" w:oddVBand="0" w:evenVBand="0" w:oddHBand="1" w:evenHBand="0" w:firstRowFirstColumn="0" w:firstRowLastColumn="0" w:lastRowFirstColumn="0" w:lastRowLastColumn="0"/>
              <w:rPr>
                <w:rFonts w:cs="Arial"/>
                <w:i/>
                <w:iCs/>
              </w:rPr>
            </w:pPr>
          </w:p>
          <w:p w14:paraId="662A4087" w14:textId="77777777" w:rsidR="00A70B70" w:rsidRPr="00A70B70" w:rsidRDefault="00A70B70" w:rsidP="00A70B70">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lastRenderedPageBreak/>
              <w:t>*BSUD definition: BSUD aims to integrate nature into the urban fabric by utilising existing habitats and supporting the creation of new habitats which support native plants and animals in the urban environment.</w:t>
            </w:r>
          </w:p>
        </w:tc>
      </w:tr>
      <w:tr w:rsidR="00A70B70" w:rsidRPr="00725868" w14:paraId="5664B9C1"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87A498F" w14:textId="77777777" w:rsidR="00A70B70" w:rsidRPr="00725868" w:rsidRDefault="00A70B70" w:rsidP="00A70B70">
            <w:pPr>
              <w:spacing w:after="0"/>
              <w:ind w:right="-86"/>
              <w:rPr>
                <w:rFonts w:cs="Arial"/>
                <w:sz w:val="20"/>
                <w:szCs w:val="20"/>
              </w:rPr>
            </w:pPr>
            <w:r w:rsidRPr="7F040FA9">
              <w:rPr>
                <w:rFonts w:cs="Arial"/>
                <w:sz w:val="20"/>
                <w:szCs w:val="20"/>
              </w:rPr>
              <w:lastRenderedPageBreak/>
              <w:t>APPLICANT DESIGN RESPONSE:</w:t>
            </w:r>
          </w:p>
        </w:tc>
      </w:tr>
      <w:tr w:rsidR="00A70B70" w14:paraId="577A94E0" w14:textId="77777777" w:rsidTr="00A70B70">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13713E7" w14:textId="77777777" w:rsidR="00A70B70" w:rsidRPr="001273FA" w:rsidRDefault="00A70B70" w:rsidP="00A70B70">
            <w:pPr>
              <w:spacing w:after="0"/>
              <w:ind w:right="-86"/>
              <w:rPr>
                <w:rFonts w:eastAsia="Arial" w:cs="Arial"/>
                <w:b w:val="0"/>
                <w:bCs w:val="0"/>
                <w:i/>
                <w:iCs/>
                <w:color w:val="767171" w:themeColor="background2" w:themeShade="80"/>
                <w:sz w:val="18"/>
                <w:szCs w:val="18"/>
              </w:rPr>
            </w:pPr>
            <w:r w:rsidRPr="56CF3203">
              <w:rPr>
                <w:rFonts w:eastAsia="Arial" w:cs="Arial"/>
                <w:b w:val="0"/>
                <w:bCs w:val="0"/>
                <w:i/>
                <w:iCs/>
                <w:color w:val="808080" w:themeColor="background1" w:themeShade="80"/>
                <w:sz w:val="18"/>
                <w:szCs w:val="18"/>
              </w:rPr>
              <w:t xml:space="preserve">Example </w:t>
            </w:r>
            <w:r w:rsidRPr="56CF3203">
              <w:rPr>
                <w:rFonts w:eastAsia="Arial" w:cs="Arial"/>
                <w:b w:val="0"/>
                <w:bCs w:val="0"/>
                <w:i/>
                <w:iCs/>
                <w:color w:val="767171" w:themeColor="background2" w:themeShade="80"/>
                <w:sz w:val="18"/>
                <w:szCs w:val="18"/>
              </w:rPr>
              <w:t>Best Practice approach (provided for guidance):</w:t>
            </w:r>
          </w:p>
          <w:p w14:paraId="6903693F"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Road frontage will be provided to the conservation reserve providing a buffer between residential development and the conservation reserve. A Native Vegetation Removal Report indicates a General Offset Amount of 1.000 general habitat units / 20 large tree protected and identifies that there will be no net loss of biodiversity within the bounds or immediate proximity of the subdivision.</w:t>
            </w:r>
          </w:p>
          <w:p w14:paraId="42E9781E"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Of X identified trees on site, only X are anticipated to be retained, with the remaining X (indigenous canopy trees – X of which are large) expected to be removed.</w:t>
            </w:r>
          </w:p>
          <w:p w14:paraId="11B1F5C3"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 xml:space="preserve">Only 1 exotic tree (to be removed) - X trees retained. </w:t>
            </w:r>
          </w:p>
          <w:p w14:paraId="732DEBAA"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 xml:space="preserve">This offset will be located within a retained onsite conservation reserve. The reserve will be transferred to the local conservation committee of management. </w:t>
            </w:r>
          </w:p>
          <w:p w14:paraId="43B6D0F1" w14:textId="77777777" w:rsidR="00A70B70" w:rsidRPr="001273FA" w:rsidRDefault="00A70B70" w:rsidP="00B95E0F">
            <w:pPr>
              <w:pStyle w:val="ListParagraph"/>
              <w:numPr>
                <w:ilvl w:val="0"/>
                <w:numId w:val="6"/>
              </w:numPr>
              <w:spacing w:after="0"/>
              <w:ind w:left="447"/>
              <w:rPr>
                <w:b w:val="0"/>
                <w:bCs w:val="0"/>
                <w:color w:val="767171" w:themeColor="background2" w:themeShade="80"/>
                <w:sz w:val="18"/>
                <w:szCs w:val="18"/>
              </w:rPr>
            </w:pPr>
            <w:r w:rsidRPr="00EC773F">
              <w:rPr>
                <w:rFonts w:cs="Arial"/>
                <w:b w:val="0"/>
                <w:bCs w:val="0"/>
                <w:i/>
                <w:iCs/>
                <w:color w:val="767171" w:themeColor="background2" w:themeShade="80"/>
                <w:sz w:val="18"/>
                <w:szCs w:val="18"/>
              </w:rPr>
              <w:t>The Landscape Plan identifies BSUD measures to support liveability, which will be implemented by Design Guidelines registered on title.  These include: Smaller footprint dwellings to provide for more vegetated space to provide habitat and reduce barriers to animal movement and a landscaping guide which provides a locally indigenous species list and promotes a diverse habitat (</w:t>
            </w:r>
            <w:proofErr w:type="spellStart"/>
            <w:r w:rsidRPr="00EC773F">
              <w:rPr>
                <w:rFonts w:cs="Arial"/>
                <w:b w:val="0"/>
                <w:bCs w:val="0"/>
                <w:i/>
                <w:iCs/>
                <w:color w:val="767171" w:themeColor="background2" w:themeShade="80"/>
                <w:sz w:val="18"/>
                <w:szCs w:val="18"/>
              </w:rPr>
              <w:t>eg.</w:t>
            </w:r>
            <w:proofErr w:type="spellEnd"/>
            <w:r w:rsidRPr="00EC773F">
              <w:rPr>
                <w:rFonts w:cs="Arial"/>
                <w:b w:val="0"/>
                <w:bCs w:val="0"/>
                <w:i/>
                <w:iCs/>
                <w:color w:val="767171" w:themeColor="background2" w:themeShade="80"/>
                <w:sz w:val="18"/>
                <w:szCs w:val="18"/>
              </w:rPr>
              <w:t xml:space="preserve"> A mix of tall trees, shrubs and small plants).</w:t>
            </w:r>
          </w:p>
        </w:tc>
      </w:tr>
      <w:tr w:rsidR="00A70B70" w:rsidRPr="00DB02CD" w14:paraId="53D07A82"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14AE41B9"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 xml:space="preserve">ENHANCE BIODIVERSITY VALUE  </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7C1C22B5"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Sqm of indigenous / native / climate resilient ground cover or shrubs per hectare of developable area</w:t>
            </w:r>
          </w:p>
          <w:p w14:paraId="7F6D81C1"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Sqm of indigenous / native / climate resilient tree canopy per hectare of developable area</w:t>
            </w:r>
          </w:p>
          <w:p w14:paraId="56569CF6" w14:textId="77777777" w:rsidR="00A70B70" w:rsidRPr="00A70B70" w:rsidRDefault="00A70B70" w:rsidP="00B95E0F">
            <w:pPr>
              <w:pStyle w:val="table"/>
              <w:numPr>
                <w:ilvl w:val="0"/>
                <w:numId w:val="13"/>
              </w:numPr>
              <w:spacing w:before="0" w:after="0" w:line="276" w:lineRule="auto"/>
              <w:ind w:left="325"/>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Qualitative assessment against Objective 5, including the extent to which the subdivision mitigates impacts on habitat fragmentation within and outside the area of subdivision</w:t>
            </w:r>
          </w:p>
        </w:tc>
      </w:tr>
      <w:tr w:rsidR="00A70B70" w:rsidRPr="00725868" w14:paraId="02C6367D"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FF8B1B4"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00DD99D4"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92502B3"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BE543BA"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 xml:space="preserve">The Preliminary Vegetation Assessment indicates minimal presence of weeds, </w:t>
            </w:r>
            <w:proofErr w:type="gramStart"/>
            <w:r w:rsidRPr="00EC773F">
              <w:rPr>
                <w:rFonts w:cs="Arial"/>
                <w:b w:val="0"/>
                <w:bCs w:val="0"/>
                <w:i/>
                <w:iCs/>
                <w:color w:val="767171" w:themeColor="background2" w:themeShade="80"/>
                <w:sz w:val="18"/>
                <w:szCs w:val="18"/>
              </w:rPr>
              <w:t>however</w:t>
            </w:r>
            <w:proofErr w:type="gramEnd"/>
            <w:r w:rsidRPr="00EC773F">
              <w:rPr>
                <w:rFonts w:cs="Arial"/>
                <w:b w:val="0"/>
                <w:bCs w:val="0"/>
                <w:i/>
                <w:iCs/>
                <w:color w:val="767171" w:themeColor="background2" w:themeShade="80"/>
                <w:sz w:val="18"/>
                <w:szCs w:val="18"/>
              </w:rPr>
              <w:t xml:space="preserve"> does not provide information on habitat fragmentation.</w:t>
            </w:r>
          </w:p>
          <w:p w14:paraId="556417F7" w14:textId="77777777" w:rsidR="00A70B70" w:rsidRPr="00EC773F" w:rsidRDefault="00A70B70" w:rsidP="00B95E0F">
            <w:pPr>
              <w:pStyle w:val="ListParagraph"/>
              <w:numPr>
                <w:ilvl w:val="0"/>
                <w:numId w:val="6"/>
              </w:numPr>
              <w:spacing w:after="0"/>
              <w:ind w:left="447"/>
              <w:rPr>
                <w:rFonts w:cs="Arial"/>
                <w:b w:val="0"/>
                <w:bCs w:val="0"/>
                <w:i/>
                <w:iCs/>
                <w:color w:val="767171" w:themeColor="background2" w:themeShade="80"/>
                <w:sz w:val="18"/>
                <w:szCs w:val="18"/>
              </w:rPr>
            </w:pPr>
            <w:r w:rsidRPr="00EC773F">
              <w:rPr>
                <w:rFonts w:cs="Arial"/>
                <w:b w:val="0"/>
                <w:bCs w:val="0"/>
                <w:i/>
                <w:iCs/>
                <w:color w:val="767171" w:themeColor="background2" w:themeShade="80"/>
                <w:sz w:val="18"/>
                <w:szCs w:val="18"/>
              </w:rPr>
              <w:t xml:space="preserve">The Biodiversity Assessment report claims the site is 'not likely to be considered critical or important habitat for any significant or uncommon species'. </w:t>
            </w:r>
          </w:p>
          <w:p w14:paraId="7BF854E4" w14:textId="77777777" w:rsidR="00A70B70" w:rsidRPr="00C247AC" w:rsidRDefault="00A70B70" w:rsidP="00B95E0F">
            <w:pPr>
              <w:pStyle w:val="ListParagraph"/>
              <w:numPr>
                <w:ilvl w:val="0"/>
                <w:numId w:val="6"/>
              </w:numPr>
              <w:spacing w:after="0"/>
              <w:ind w:left="447"/>
              <w:rPr>
                <w:rFonts w:cs="Arial"/>
                <w:sz w:val="18"/>
                <w:szCs w:val="18"/>
              </w:rPr>
            </w:pPr>
            <w:r w:rsidRPr="00EC773F">
              <w:rPr>
                <w:rFonts w:cs="Arial"/>
                <w:b w:val="0"/>
                <w:bCs w:val="0"/>
                <w:i/>
                <w:iCs/>
                <w:color w:val="767171" w:themeColor="background2" w:themeShade="80"/>
                <w:sz w:val="18"/>
                <w:szCs w:val="18"/>
              </w:rPr>
              <w:t>No Flora and Fauna Assessment provided in the Planning Report.</w:t>
            </w:r>
          </w:p>
        </w:tc>
      </w:tr>
      <w:tr w:rsidR="00A70B70" w:rsidRPr="00DB02CD" w14:paraId="2D588C5B" w14:textId="77777777" w:rsidTr="00EC773F">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50631C2D"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t>INNOVATION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053CD31A" w14:textId="77777777" w:rsidR="00A70B70" w:rsidRPr="00A70B70" w:rsidRDefault="00A70B70" w:rsidP="00A70B70">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Areas of innovation include, but are not limited to:</w:t>
            </w:r>
          </w:p>
          <w:p w14:paraId="097B48D7"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Programs to increase resident involvement in maintenance of blue-green infrastructure or other biodiversity assets</w:t>
            </w:r>
          </w:p>
          <w:p w14:paraId="59A62304"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Communal food production areas either within streets or within other open spaces</w:t>
            </w:r>
          </w:p>
          <w:p w14:paraId="559A3229"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Design guidelines requiring specific vegetation outcomes on private land</w:t>
            </w:r>
          </w:p>
          <w:p w14:paraId="17832357"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Novel habitat creation – particularly for local threatened species, i.e. hollow creation birds and mammals, or ponds for frogs, etc.</w:t>
            </w:r>
          </w:p>
          <w:p w14:paraId="1CEF8F48" w14:textId="77777777" w:rsidR="00A70B70" w:rsidRPr="00A70B70" w:rsidRDefault="00A70B70" w:rsidP="00B95E0F">
            <w:pPr>
              <w:pStyle w:val="table"/>
              <w:numPr>
                <w:ilvl w:val="0"/>
                <w:numId w:val="13"/>
              </w:numPr>
              <w:spacing w:before="0" w:after="0" w:line="276" w:lineRule="auto"/>
              <w:ind w:left="325"/>
              <w:cnfStyle w:val="000000100000" w:firstRow="0" w:lastRow="0" w:firstColumn="0" w:lastColumn="0" w:oddVBand="0" w:evenVBand="0" w:oddHBand="1" w:evenHBand="0" w:firstRowFirstColumn="0" w:firstRowLastColumn="0" w:lastRowFirstColumn="0" w:lastRowLastColumn="0"/>
              <w:rPr>
                <w:rFonts w:cs="Arial"/>
                <w:i/>
                <w:iCs/>
              </w:rPr>
            </w:pPr>
            <w:r w:rsidRPr="00A70B70">
              <w:rPr>
                <w:rFonts w:cs="Arial"/>
                <w:i/>
                <w:iCs/>
              </w:rPr>
              <w:t>Accelerated (early) design and planting of medium and large trees in parks and other reserves</w:t>
            </w:r>
          </w:p>
        </w:tc>
      </w:tr>
      <w:tr w:rsidR="00A70B70" w:rsidRPr="00725868" w14:paraId="500FA19D"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90D58AC"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1EDBE65E" w14:textId="77777777" w:rsidTr="00EC7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2B7E9CB" w14:textId="77777777" w:rsidR="00A70B70" w:rsidRDefault="00A70B70" w:rsidP="00A70B70">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6490B77B" w14:textId="77777777" w:rsidR="00A70B70" w:rsidRPr="001273FA" w:rsidRDefault="00A70B70" w:rsidP="00B95E0F">
            <w:pPr>
              <w:pStyle w:val="ListParagraph"/>
              <w:numPr>
                <w:ilvl w:val="0"/>
                <w:numId w:val="6"/>
              </w:numPr>
              <w:spacing w:after="0"/>
              <w:ind w:left="447"/>
              <w:rPr>
                <w:rFonts w:asciiTheme="minorHAnsi" w:eastAsiaTheme="minorEastAsia" w:hAnsiTheme="minorHAnsi"/>
                <w:b w:val="0"/>
                <w:bCs w:val="0"/>
                <w:color w:val="808080" w:themeColor="background1" w:themeShade="80"/>
                <w:sz w:val="18"/>
                <w:szCs w:val="18"/>
              </w:rPr>
            </w:pPr>
            <w:r w:rsidRPr="00EC773F">
              <w:rPr>
                <w:rFonts w:cs="Arial"/>
                <w:b w:val="0"/>
                <w:bCs w:val="0"/>
                <w:i/>
                <w:iCs/>
                <w:color w:val="767171" w:themeColor="background2" w:themeShade="80"/>
                <w:sz w:val="18"/>
                <w:szCs w:val="18"/>
              </w:rPr>
              <w:t>A Community Garden is provided adjacent to the POS area.</w:t>
            </w:r>
          </w:p>
        </w:tc>
      </w:tr>
      <w:tr w:rsidR="00A70B70" w:rsidRPr="00DB02CD" w14:paraId="72063FE0" w14:textId="77777777" w:rsidTr="00A70B70">
        <w:trPr>
          <w:trHeight w:val="850"/>
        </w:trPr>
        <w:tc>
          <w:tcPr>
            <w:cnfStyle w:val="001000000000" w:firstRow="0" w:lastRow="0" w:firstColumn="1" w:lastColumn="0" w:oddVBand="0" w:evenVBand="0" w:oddHBand="0" w:evenHBand="0" w:firstRowFirstColumn="0" w:firstRowLastColumn="0" w:lastRowFirstColumn="0" w:lastRowLastColumn="0"/>
            <w:tcW w:w="2253" w:type="dxa"/>
            <w:tcBorders>
              <w:top w:val="single" w:sz="4" w:space="0" w:color="auto"/>
              <w:left w:val="single" w:sz="4" w:space="0" w:color="auto"/>
              <w:bottom w:val="single" w:sz="4" w:space="0" w:color="auto"/>
              <w:right w:val="single" w:sz="4" w:space="0" w:color="auto"/>
            </w:tcBorders>
            <w:shd w:val="clear" w:color="auto" w:fill="auto"/>
          </w:tcPr>
          <w:p w14:paraId="75217837" w14:textId="77777777" w:rsidR="00A70B70" w:rsidRPr="00A70B70" w:rsidRDefault="00A70B70" w:rsidP="00A70B70">
            <w:pPr>
              <w:pStyle w:val="tableheading0"/>
              <w:spacing w:before="0" w:after="0" w:line="276" w:lineRule="auto"/>
              <w:ind w:right="-86"/>
              <w:rPr>
                <w:rFonts w:cs="Arial"/>
                <w:b/>
                <w:bCs/>
                <w:color w:val="auto"/>
              </w:rPr>
            </w:pPr>
            <w:r w:rsidRPr="00A70B70">
              <w:rPr>
                <w:rFonts w:cs="Arial"/>
                <w:b/>
                <w:bCs/>
                <w:color w:val="auto"/>
              </w:rPr>
              <w:lastRenderedPageBreak/>
              <w:t>IMPLEMENTATION</w:t>
            </w:r>
          </w:p>
        </w:tc>
        <w:tc>
          <w:tcPr>
            <w:tcW w:w="7660" w:type="dxa"/>
            <w:tcBorders>
              <w:top w:val="single" w:sz="4" w:space="0" w:color="auto"/>
              <w:left w:val="single" w:sz="4" w:space="0" w:color="auto"/>
              <w:bottom w:val="single" w:sz="4" w:space="0" w:color="auto"/>
              <w:right w:val="single" w:sz="4" w:space="0" w:color="auto"/>
            </w:tcBorders>
            <w:shd w:val="clear" w:color="auto" w:fill="auto"/>
          </w:tcPr>
          <w:p w14:paraId="200DCE8B" w14:textId="77777777" w:rsidR="00A70B70" w:rsidRPr="00A70B70" w:rsidRDefault="00A70B70" w:rsidP="00A70B70">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Implementation pathway includes:</w:t>
            </w:r>
          </w:p>
          <w:p w14:paraId="4CB96803"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Landscape plan agreed as part of planning permit</w:t>
            </w:r>
          </w:p>
          <w:p w14:paraId="7FD819CC"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Confirmed maintenance plans for blue-green infrastructure</w:t>
            </w:r>
          </w:p>
          <w:p w14:paraId="206297BB"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Resolution of vegetation (especially street tree) issues not able to be addressed at functional layout</w:t>
            </w:r>
          </w:p>
          <w:p w14:paraId="016394B7"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Biodiversity management plan (if required)</w:t>
            </w:r>
          </w:p>
          <w:p w14:paraId="644CD14C" w14:textId="77777777" w:rsidR="00A70B70" w:rsidRPr="00A70B70" w:rsidRDefault="00A70B70" w:rsidP="00B95E0F">
            <w:pPr>
              <w:pStyle w:val="table"/>
              <w:numPr>
                <w:ilvl w:val="0"/>
                <w:numId w:val="13"/>
              </w:numPr>
              <w:spacing w:before="0" w:after="0" w:line="276" w:lineRule="auto"/>
              <w:ind w:left="466"/>
              <w:cnfStyle w:val="000000000000" w:firstRow="0" w:lastRow="0" w:firstColumn="0" w:lastColumn="0" w:oddVBand="0" w:evenVBand="0" w:oddHBand="0" w:evenHBand="0" w:firstRowFirstColumn="0" w:firstRowLastColumn="0" w:lastRowFirstColumn="0" w:lastRowLastColumn="0"/>
              <w:rPr>
                <w:rFonts w:cs="Arial"/>
                <w:i/>
                <w:iCs/>
              </w:rPr>
            </w:pPr>
            <w:r w:rsidRPr="00A70B70">
              <w:rPr>
                <w:rFonts w:cs="Arial"/>
                <w:i/>
                <w:iCs/>
              </w:rPr>
              <w:t>Adequate tree protection zones (through full construction phase) for retained vegetation (Australian Standard AS 4970 – 2009 Protection of trees on development sites)</w:t>
            </w:r>
          </w:p>
        </w:tc>
      </w:tr>
      <w:tr w:rsidR="00A70B70" w:rsidRPr="00725868" w14:paraId="0931E130" w14:textId="77777777" w:rsidTr="00A70B70">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4CD75EC" w14:textId="77777777" w:rsidR="00A70B70" w:rsidRPr="00725868" w:rsidRDefault="00A70B70" w:rsidP="00A70B70">
            <w:pPr>
              <w:spacing w:after="0"/>
              <w:ind w:right="-86"/>
              <w:rPr>
                <w:rFonts w:cs="Arial"/>
                <w:sz w:val="20"/>
                <w:szCs w:val="20"/>
              </w:rPr>
            </w:pPr>
            <w:r w:rsidRPr="7F040FA9">
              <w:rPr>
                <w:rFonts w:cs="Arial"/>
                <w:sz w:val="20"/>
                <w:szCs w:val="20"/>
              </w:rPr>
              <w:t>APPLICANT DESIGN RESPONSE:</w:t>
            </w:r>
          </w:p>
        </w:tc>
      </w:tr>
      <w:tr w:rsidR="00A70B70" w14:paraId="52E36DE8" w14:textId="77777777" w:rsidTr="00EC773F">
        <w:trPr>
          <w:trHeight w:val="640"/>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uto"/>
          </w:tcPr>
          <w:p w14:paraId="5998AB0E" w14:textId="69112599" w:rsidR="00A70B70" w:rsidRDefault="00A70B70" w:rsidP="00A70B70">
            <w:pPr>
              <w:spacing w:after="0"/>
              <w:ind w:right="-86"/>
              <w:rPr>
                <w:rFonts w:eastAsia="Arial" w:cs="Arial"/>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4B59E643" w14:textId="59998608" w:rsidR="00A70B70" w:rsidRPr="00EC773F" w:rsidRDefault="00EC773F" w:rsidP="00B95E0F">
            <w:pPr>
              <w:pStyle w:val="ListParagraph"/>
              <w:numPr>
                <w:ilvl w:val="0"/>
                <w:numId w:val="6"/>
              </w:numPr>
              <w:spacing w:after="0"/>
              <w:ind w:left="447"/>
              <w:rPr>
                <w:rFonts w:cs="Arial"/>
                <w:b w:val="0"/>
                <w:bCs w:val="0"/>
                <w:i/>
                <w:iCs/>
                <w:color w:val="767171" w:themeColor="background2" w:themeShade="80"/>
                <w:sz w:val="18"/>
                <w:szCs w:val="18"/>
              </w:rPr>
            </w:pPr>
            <w:r>
              <w:rPr>
                <w:rFonts w:cs="Arial"/>
                <w:b w:val="0"/>
                <w:bCs w:val="0"/>
                <w:i/>
                <w:iCs/>
                <w:color w:val="767171" w:themeColor="background2" w:themeShade="80"/>
                <w:sz w:val="18"/>
                <w:szCs w:val="18"/>
              </w:rPr>
              <w:t xml:space="preserve">Nominated </w:t>
            </w:r>
            <w:r w:rsidRPr="00EC773F">
              <w:rPr>
                <w:rFonts w:cs="Arial"/>
                <w:b w:val="0"/>
                <w:bCs w:val="0"/>
                <w:i/>
                <w:iCs/>
                <w:color w:val="767171" w:themeColor="background2" w:themeShade="80"/>
                <w:sz w:val="18"/>
                <w:szCs w:val="18"/>
              </w:rPr>
              <w:t>tree protection zones (through full construction phase) for retained vegetation on site (Australian Standard AS 4970 – 2009 Protection of trees on development sites).</w:t>
            </w:r>
            <w:r w:rsidR="00A70B70" w:rsidRPr="00EC773F">
              <w:rPr>
                <w:rFonts w:cs="Arial"/>
                <w:b w:val="0"/>
                <w:bCs w:val="0"/>
                <w:i/>
                <w:iCs/>
                <w:color w:val="767171" w:themeColor="background2" w:themeShade="80"/>
                <w:sz w:val="18"/>
                <w:szCs w:val="18"/>
              </w:rPr>
              <w:t xml:space="preserve"> </w:t>
            </w:r>
          </w:p>
        </w:tc>
      </w:tr>
    </w:tbl>
    <w:p w14:paraId="0E54A350" w14:textId="6009F626" w:rsidR="00A70B70" w:rsidRDefault="00A70B70" w:rsidP="00B72FAA">
      <w:pPr>
        <w:ind w:right="-1"/>
      </w:pPr>
    </w:p>
    <w:p w14:paraId="7934F195" w14:textId="7F24E2E7" w:rsidR="00A70B70" w:rsidRDefault="00A70B70" w:rsidP="00B72FAA">
      <w:pPr>
        <w:ind w:right="-1"/>
      </w:pPr>
    </w:p>
    <w:p w14:paraId="4521A8D6" w14:textId="3756E964" w:rsidR="00A70B70" w:rsidRDefault="00A70B70" w:rsidP="00B72FAA">
      <w:pPr>
        <w:ind w:right="-1"/>
      </w:pPr>
    </w:p>
    <w:p w14:paraId="1C447E64" w14:textId="0AB18CBC" w:rsidR="00A70B70" w:rsidRDefault="00A70B70" w:rsidP="00B72FAA">
      <w:pPr>
        <w:ind w:right="-1"/>
      </w:pPr>
    </w:p>
    <w:p w14:paraId="5870C9EF" w14:textId="79FFB428" w:rsidR="00A70B70" w:rsidRDefault="00A70B70" w:rsidP="00B72FAA">
      <w:pPr>
        <w:ind w:right="-1"/>
      </w:pPr>
    </w:p>
    <w:p w14:paraId="61AF56AB" w14:textId="1E9CCCF1" w:rsidR="00A70B70" w:rsidRDefault="00A70B70" w:rsidP="00B72FAA">
      <w:pPr>
        <w:ind w:right="-1"/>
      </w:pPr>
    </w:p>
    <w:p w14:paraId="006F05D5" w14:textId="3E3F6C69" w:rsidR="00A70B70" w:rsidRDefault="00A70B70" w:rsidP="00B72FAA">
      <w:pPr>
        <w:ind w:right="-1"/>
      </w:pPr>
    </w:p>
    <w:p w14:paraId="222EBC2F" w14:textId="75F61350" w:rsidR="00A70B70" w:rsidRDefault="00A70B70" w:rsidP="00B72FAA">
      <w:pPr>
        <w:ind w:right="-1"/>
      </w:pPr>
    </w:p>
    <w:p w14:paraId="7C4FE5C3" w14:textId="202E53DE" w:rsidR="00A70B70" w:rsidRDefault="00A70B70" w:rsidP="00B72FAA">
      <w:pPr>
        <w:ind w:right="-1"/>
      </w:pPr>
    </w:p>
    <w:p w14:paraId="2C542006" w14:textId="325D5EBF" w:rsidR="00A70B70" w:rsidRDefault="00A70B70" w:rsidP="00B72FAA">
      <w:pPr>
        <w:ind w:right="-1"/>
      </w:pPr>
    </w:p>
    <w:p w14:paraId="430893B0" w14:textId="3B1699A9" w:rsidR="00A70B70" w:rsidRDefault="00A70B70" w:rsidP="00B72FAA">
      <w:pPr>
        <w:ind w:right="-1"/>
      </w:pPr>
    </w:p>
    <w:p w14:paraId="6D11B040" w14:textId="77777777" w:rsidR="00A70B70" w:rsidRDefault="00A70B70" w:rsidP="00B72FAA">
      <w:pPr>
        <w:ind w:right="-1"/>
      </w:pPr>
    </w:p>
    <w:p w14:paraId="49D156CE" w14:textId="7EFBF8C5" w:rsidR="00265EEC" w:rsidRDefault="00265EEC" w:rsidP="00B72FAA">
      <w:pPr>
        <w:ind w:right="-1"/>
      </w:pPr>
    </w:p>
    <w:p w14:paraId="238398E7" w14:textId="0A8D88CC" w:rsidR="00265EEC" w:rsidRDefault="00265EEC" w:rsidP="00B72FAA">
      <w:pPr>
        <w:ind w:right="-1"/>
      </w:pPr>
    </w:p>
    <w:p w14:paraId="72C5BA65" w14:textId="268CAF0D" w:rsidR="00265EEC" w:rsidRDefault="00265EEC" w:rsidP="00B72FAA">
      <w:pPr>
        <w:ind w:right="-1"/>
      </w:pPr>
    </w:p>
    <w:p w14:paraId="7E245106" w14:textId="04878146" w:rsidR="00265EEC" w:rsidRDefault="00265EEC" w:rsidP="00B72FAA">
      <w:pPr>
        <w:ind w:right="-1"/>
      </w:pPr>
    </w:p>
    <w:p w14:paraId="5D770B82" w14:textId="3B015318" w:rsidR="00F93A37" w:rsidRDefault="00F93A37" w:rsidP="00B72FAA">
      <w:pPr>
        <w:ind w:right="-1"/>
      </w:pPr>
    </w:p>
    <w:p w14:paraId="3CDD8388" w14:textId="190BBAA5" w:rsidR="00F93A37" w:rsidRDefault="00F93A37" w:rsidP="00B72FAA">
      <w:pPr>
        <w:ind w:right="-1"/>
      </w:pPr>
    </w:p>
    <w:p w14:paraId="7204154B" w14:textId="21B1D7C8" w:rsidR="00F93A37" w:rsidRDefault="00F93A37" w:rsidP="00B72FAA">
      <w:pPr>
        <w:ind w:right="-1"/>
      </w:pPr>
    </w:p>
    <w:p w14:paraId="3EAFDF1C" w14:textId="77777777" w:rsidR="00F93A37" w:rsidRPr="0002116E" w:rsidRDefault="00F93A37" w:rsidP="00B72FAA">
      <w:pPr>
        <w:ind w:right="-1"/>
      </w:pPr>
    </w:p>
    <w:p w14:paraId="6EADCE21"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7714"/>
      </w:tblGrid>
      <w:tr w:rsidR="001B5372" w:rsidRPr="001B5372" w14:paraId="12AAEF0B"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3379AD"/>
            <w:hideMark/>
          </w:tcPr>
          <w:p w14:paraId="5F4FC7A5" w14:textId="5BA3CFF5" w:rsidR="001B5372" w:rsidRPr="001B5372" w:rsidRDefault="001B5372" w:rsidP="00046563">
            <w:pPr>
              <w:ind w:left="142" w:right="-1"/>
              <w:rPr>
                <w:rFonts w:ascii="Segoe UI" w:eastAsia="Times New Roman" w:hAnsi="Segoe UI" w:cs="Segoe UI"/>
                <w:b/>
                <w:bCs/>
                <w:color w:val="FFFFFF"/>
                <w:sz w:val="18"/>
                <w:szCs w:val="18"/>
                <w:lang w:eastAsia="en-AU"/>
              </w:rPr>
            </w:pPr>
            <w:r w:rsidRPr="001B5372">
              <w:rPr>
                <w:rFonts w:eastAsia="Arial" w:cs="Arial"/>
                <w:b/>
                <w:bCs/>
                <w:color w:val="FFFFFF" w:themeColor="background1"/>
                <w:sz w:val="40"/>
                <w:szCs w:val="40"/>
              </w:rPr>
              <w:lastRenderedPageBreak/>
              <w:t>INTEGRATED WATER MANAGEMENT</w:t>
            </w:r>
          </w:p>
        </w:tc>
      </w:tr>
      <w:tr w:rsidR="001B5372" w:rsidRPr="001B5372" w14:paraId="54AFECD2"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0B3D9"/>
            <w:hideMark/>
          </w:tcPr>
          <w:p w14:paraId="1E844DF8" w14:textId="3348B5FE" w:rsidR="001B5372" w:rsidRPr="001B5372" w:rsidRDefault="001B5372" w:rsidP="00046563">
            <w:pPr>
              <w:pStyle w:val="table"/>
              <w:ind w:left="142" w:right="-1"/>
              <w:rPr>
                <w:rFonts w:ascii="Segoe UI" w:eastAsia="Times New Roman" w:hAnsi="Segoe UI" w:cs="Segoe UI"/>
                <w:b/>
                <w:bCs/>
                <w:szCs w:val="18"/>
                <w:lang w:eastAsia="en-AU"/>
              </w:rPr>
            </w:pPr>
            <w:r w:rsidRPr="001B5372">
              <w:rPr>
                <w:rFonts w:cs="Arial"/>
                <w:b/>
                <w:bCs/>
                <w:color w:val="000000" w:themeColor="text1"/>
                <w:sz w:val="22"/>
                <w:szCs w:val="22"/>
              </w:rPr>
              <w:t>Integrated water management includes the best practice </w:t>
            </w:r>
            <w:r w:rsidRPr="001B5372">
              <w:rPr>
                <w:rFonts w:cs="Arial"/>
                <w:b/>
                <w:bCs/>
                <w:i/>
                <w:iCs/>
                <w:color w:val="000000" w:themeColor="text1"/>
                <w:sz w:val="22"/>
                <w:szCs w:val="22"/>
              </w:rPr>
              <w:t>management of all aspects of the water cycle.</w:t>
            </w:r>
          </w:p>
        </w:tc>
      </w:tr>
      <w:tr w:rsidR="001B5372" w:rsidRPr="001B5372" w14:paraId="7145FFC1" w14:textId="77777777" w:rsidTr="00265EEC">
        <w:trPr>
          <w:trHeight w:val="435"/>
        </w:trPr>
        <w:tc>
          <w:tcPr>
            <w:tcW w:w="9915" w:type="dxa"/>
            <w:gridSpan w:val="2"/>
            <w:tcBorders>
              <w:top w:val="nil"/>
              <w:left w:val="single" w:sz="6" w:space="0" w:color="000000"/>
              <w:bottom w:val="nil"/>
              <w:right w:val="single" w:sz="6" w:space="0" w:color="000000"/>
            </w:tcBorders>
            <w:shd w:val="clear" w:color="auto" w:fill="3379AD"/>
            <w:hideMark/>
          </w:tcPr>
          <w:p w14:paraId="527F1B45" w14:textId="366DDA2C" w:rsidR="001B5372" w:rsidRPr="001B5372" w:rsidRDefault="001B5372" w:rsidP="00046563">
            <w:pPr>
              <w:spacing w:after="0" w:line="240" w:lineRule="auto"/>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INTEGRATED WATER MANAGEMENT OBJECTIVES</w:t>
            </w:r>
          </w:p>
        </w:tc>
      </w:tr>
      <w:tr w:rsidR="001B5372" w:rsidRPr="001B5372" w14:paraId="55B3F641"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80B3D9"/>
            <w:hideMark/>
          </w:tcPr>
          <w:p w14:paraId="169D77ED"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reduce water consumption through environmentally sustainable subdivision and building design </w:t>
            </w:r>
          </w:p>
          <w:p w14:paraId="320E84C8"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provide lots with areas and dimensions that enable the appropriate siting and construction of a dwelling that can be serviced with water, wastewater and other essential services </w:t>
            </w:r>
          </w:p>
          <w:p w14:paraId="7208C3A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maximise use of alternative water sources for public and private use (through strategies such as public and private rainwater tanks, stormwater reuse and localised recycled water systems) </w:t>
            </w:r>
          </w:p>
          <w:p w14:paraId="55468CB9"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incorporate water sensitive urban design techniques into development including enhancing riparian vegetation (waterway health), drainage reserves adjacent to wetlands and protection of biodiversity and landscape features for improved amenity </w:t>
            </w:r>
          </w:p>
          <w:p w14:paraId="0E9171BF"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provide a waste water system that is adequate for the maintenance of public health and the management of effluent in an environmentally friendly manner </w:t>
            </w:r>
          </w:p>
          <w:p w14:paraId="7CC56C5F"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ensure the location and scale of open space responds to existing drainage channels </w:t>
            </w:r>
          </w:p>
          <w:p w14:paraId="3CDB7D5C"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meet the Best Practice Environmental Management Guidelines for Urban Stormwater </w:t>
            </w:r>
          </w:p>
          <w:p w14:paraId="4B650E3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control localised flooding and plan for increasingly intense rainfall events, as projected by climate change models </w:t>
            </w:r>
          </w:p>
          <w:p w14:paraId="7EDEF4A5"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use water as a tool for reducing urban heat </w:t>
            </w:r>
          </w:p>
          <w:p w14:paraId="4A5C65A3" w14:textId="77777777" w:rsidR="001B5372" w:rsidRPr="001B5372" w:rsidRDefault="001B5372" w:rsidP="00B95E0F">
            <w:pPr>
              <w:pStyle w:val="ListParagraph"/>
              <w:numPr>
                <w:ilvl w:val="0"/>
                <w:numId w:val="10"/>
              </w:numPr>
              <w:ind w:left="552" w:right="-1"/>
              <w:rPr>
                <w:rFonts w:eastAsiaTheme="minorHAnsi" w:cs="Arial"/>
                <w:sz w:val="22"/>
              </w:rPr>
            </w:pPr>
            <w:r w:rsidRPr="001B5372">
              <w:rPr>
                <w:rFonts w:eastAsiaTheme="minorHAnsi" w:cs="Arial"/>
                <w:sz w:val="22"/>
              </w:rPr>
              <w:t>To support regional integrated water management solutions such as identified through the IWM forums </w:t>
            </w:r>
          </w:p>
        </w:tc>
      </w:tr>
      <w:tr w:rsidR="001B5372" w:rsidRPr="001B5372" w14:paraId="4C139E88" w14:textId="77777777" w:rsidTr="004804F9">
        <w:trPr>
          <w:trHeight w:val="435"/>
        </w:trPr>
        <w:tc>
          <w:tcPr>
            <w:tcW w:w="9915" w:type="dxa"/>
            <w:gridSpan w:val="2"/>
            <w:tcBorders>
              <w:top w:val="nil"/>
              <w:left w:val="single" w:sz="6" w:space="0" w:color="000000"/>
              <w:bottom w:val="single" w:sz="4" w:space="0" w:color="auto"/>
              <w:right w:val="single" w:sz="6" w:space="0" w:color="000000"/>
            </w:tcBorders>
            <w:shd w:val="clear" w:color="auto" w:fill="3379AD"/>
            <w:hideMark/>
          </w:tcPr>
          <w:p w14:paraId="0B2CADC9" w14:textId="2F57A09A" w:rsidR="001B5372" w:rsidRPr="001B5372" w:rsidRDefault="001B5372" w:rsidP="00046563">
            <w:pPr>
              <w:spacing w:after="0"/>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INTEGRATED WATER MANAGEMENT STANDARDS</w:t>
            </w:r>
          </w:p>
        </w:tc>
      </w:tr>
      <w:tr w:rsidR="00F93A37" w:rsidRPr="001B5372" w14:paraId="7250F25F" w14:textId="77777777" w:rsidTr="004804F9">
        <w:trPr>
          <w:trHeight w:val="435"/>
        </w:trPr>
        <w:tc>
          <w:tcPr>
            <w:tcW w:w="2201" w:type="dxa"/>
            <w:tcBorders>
              <w:top w:val="single" w:sz="4" w:space="0" w:color="auto"/>
              <w:left w:val="single" w:sz="4" w:space="0" w:color="auto"/>
              <w:bottom w:val="single" w:sz="4" w:space="0" w:color="auto"/>
              <w:right w:val="single" w:sz="4" w:space="0" w:color="auto"/>
            </w:tcBorders>
            <w:shd w:val="clear" w:color="auto" w:fill="3379AD"/>
            <w:hideMark/>
          </w:tcPr>
          <w:p w14:paraId="0732BA91" w14:textId="77777777" w:rsidR="00F93A37" w:rsidRPr="001B5372" w:rsidRDefault="00F93A37" w:rsidP="004804F9">
            <w:pPr>
              <w:spacing w:after="0"/>
              <w:jc w:val="both"/>
              <w:textAlignment w:val="baseline"/>
              <w:rPr>
                <w:rFonts w:ascii="Segoe UI" w:eastAsia="Times New Roman" w:hAnsi="Segoe UI" w:cs="Segoe UI"/>
                <w:b/>
                <w:bCs/>
                <w:sz w:val="18"/>
                <w:szCs w:val="18"/>
                <w:lang w:eastAsia="en-AU"/>
              </w:rPr>
            </w:pPr>
            <w:r w:rsidRPr="001B5372">
              <w:rPr>
                <w:rFonts w:eastAsia="Times New Roman" w:cs="Arial"/>
                <w:b/>
                <w:bCs/>
                <w:color w:val="FFFFFF"/>
                <w:szCs w:val="20"/>
                <w:lang w:eastAsia="en-AU"/>
              </w:rPr>
              <w:t>CRITERIA </w:t>
            </w:r>
          </w:p>
        </w:tc>
        <w:tc>
          <w:tcPr>
            <w:tcW w:w="7714" w:type="dxa"/>
            <w:tcBorders>
              <w:top w:val="single" w:sz="4" w:space="0" w:color="auto"/>
              <w:left w:val="single" w:sz="4" w:space="0" w:color="auto"/>
              <w:bottom w:val="single" w:sz="4" w:space="0" w:color="auto"/>
              <w:right w:val="single" w:sz="4" w:space="0" w:color="auto"/>
            </w:tcBorders>
            <w:shd w:val="clear" w:color="auto" w:fill="3379AD"/>
            <w:hideMark/>
          </w:tcPr>
          <w:p w14:paraId="402BFB35" w14:textId="77777777" w:rsidR="00F93A37" w:rsidRPr="001B5372" w:rsidRDefault="00F93A37" w:rsidP="004804F9">
            <w:pPr>
              <w:spacing w:after="0"/>
              <w:textAlignment w:val="baseline"/>
              <w:rPr>
                <w:rFonts w:ascii="Segoe UI" w:eastAsia="Times New Roman" w:hAnsi="Segoe UI" w:cs="Segoe UI"/>
                <w:sz w:val="18"/>
                <w:szCs w:val="18"/>
                <w:lang w:eastAsia="en-AU"/>
              </w:rPr>
            </w:pPr>
            <w:r w:rsidRPr="001B5372">
              <w:rPr>
                <w:rFonts w:eastAsia="Times New Roman" w:cs="Arial"/>
                <w:b/>
                <w:bCs/>
                <w:color w:val="FFFFFF"/>
                <w:szCs w:val="20"/>
                <w:lang w:eastAsia="en-AU"/>
              </w:rPr>
              <w:t>RELEVANT METRIC (TARGET)</w:t>
            </w:r>
            <w:r w:rsidRPr="001B5372">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33"/>
        <w:gridCol w:w="7680"/>
      </w:tblGrid>
      <w:tr w:rsidR="00F93A37" w:rsidRPr="00DB02CD" w14:paraId="5B9FE72D" w14:textId="77777777" w:rsidTr="004804F9">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266F29B7"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ON LOT STORMWATER HARVESTING AND REUSE</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11A0070F" w14:textId="77777777" w:rsidR="00F93A37" w:rsidRPr="004804F9" w:rsidRDefault="00F93A37"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4804F9">
              <w:rPr>
                <w:rFonts w:cs="Arial"/>
                <w:b w:val="0"/>
                <w:bCs w:val="0"/>
                <w:i/>
                <w:iCs/>
                <w:color w:val="auto"/>
              </w:rPr>
              <w:t xml:space="preserve">Where possible, maximise use of alternative water sources. </w:t>
            </w:r>
          </w:p>
          <w:p w14:paraId="433B790E" w14:textId="77777777" w:rsidR="00F93A37" w:rsidRPr="004804F9" w:rsidRDefault="00F93A37"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4804F9">
              <w:rPr>
                <w:rFonts w:cs="Arial"/>
                <w:b w:val="0"/>
                <w:bCs w:val="0"/>
                <w:i/>
                <w:iCs/>
                <w:color w:val="auto"/>
              </w:rPr>
              <w:t>Consider design guidelines at lot level that specify onsite stormwater reuse.</w:t>
            </w:r>
          </w:p>
        </w:tc>
      </w:tr>
      <w:tr w:rsidR="00F93A37" w:rsidRPr="00725868" w14:paraId="30AE7C0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0748211"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3383959E" w14:textId="77777777" w:rsidTr="004804F9">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0D9C934" w14:textId="77777777" w:rsidR="00F93A37" w:rsidRDefault="00F93A37" w:rsidP="004804F9">
            <w:pPr>
              <w:spacing w:after="0"/>
              <w:ind w:right="-86"/>
              <w:rPr>
                <w:rFonts w:eastAsia="Arial" w:cs="Arial"/>
                <w:b w:val="0"/>
                <w:bCs w:val="0"/>
                <w:i/>
                <w:iCs/>
                <w:color w:val="808080" w:themeColor="background1" w:themeShade="80"/>
                <w:sz w:val="18"/>
                <w:szCs w:val="18"/>
              </w:rPr>
            </w:pPr>
            <w:r w:rsidRPr="31A34C8E">
              <w:rPr>
                <w:rFonts w:eastAsia="Arial" w:cs="Arial"/>
                <w:b w:val="0"/>
                <w:bCs w:val="0"/>
                <w:i/>
                <w:iCs/>
                <w:color w:val="808080" w:themeColor="background1" w:themeShade="80"/>
                <w:sz w:val="18"/>
                <w:szCs w:val="18"/>
              </w:rPr>
              <w:t>Example Best Practice approach (provided for guidance):</w:t>
            </w:r>
          </w:p>
          <w:p w14:paraId="2E08987F"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2,000-L rainwater tanks per lot are identified (but not modelled or mentioned within Design Guidelines). </w:t>
            </w:r>
          </w:p>
          <w:p w14:paraId="1ACF1A5A"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The Stormwater Management Strategy indicates lots &gt;250 sqm will be provided with 2,000-L rainwater tanks.</w:t>
            </w:r>
          </w:p>
          <w:p w14:paraId="1632BCD9" w14:textId="77777777" w:rsidR="00F93A37" w:rsidRPr="00C247AC" w:rsidRDefault="00F93A37" w:rsidP="00B95E0F">
            <w:pPr>
              <w:pStyle w:val="ListParagraph"/>
              <w:numPr>
                <w:ilvl w:val="0"/>
                <w:numId w:val="6"/>
              </w:numPr>
              <w:spacing w:after="0"/>
              <w:ind w:left="447"/>
              <w:rPr>
                <w:b w:val="0"/>
                <w:bCs w:val="0"/>
                <w:color w:val="767171" w:themeColor="background2" w:themeShade="80"/>
                <w:sz w:val="18"/>
                <w:szCs w:val="18"/>
                <w:u w:val="single"/>
              </w:rPr>
            </w:pPr>
            <w:r w:rsidRPr="004804F9">
              <w:rPr>
                <w:rFonts w:cs="Arial"/>
                <w:b w:val="0"/>
                <w:bCs w:val="0"/>
                <w:i/>
                <w:iCs/>
                <w:color w:val="767171" w:themeColor="background2" w:themeShade="80"/>
                <w:sz w:val="18"/>
                <w:szCs w:val="18"/>
              </w:rPr>
              <w:t>Class A recycled water from Gumnut Recycled Water Scheme is available and the Infrastructure and Servicing Report states that this will be connected to all passive open spaces and for the future household uses (including toilet flushing, garden irrigation, washing machines, car washing and surface cleaning) to reduce potable water use.</w:t>
            </w:r>
          </w:p>
        </w:tc>
      </w:tr>
      <w:tr w:rsidR="00F93A37" w:rsidRPr="00DB02CD" w14:paraId="2D71726F" w14:textId="77777777" w:rsidTr="004804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5A0F9E7F"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 xml:space="preserve">WATER SUPPLY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24404EA5"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 xml:space="preserve">Where available, provide water supply from recycled or reused sources. </w:t>
            </w:r>
          </w:p>
          <w:p w14:paraId="5215E7FB"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Where possible, quantify % of potable water substituted with a non mains source (e.g. third pipe, stormwater harvesting)</w:t>
            </w:r>
          </w:p>
        </w:tc>
      </w:tr>
      <w:tr w:rsidR="00F93A37" w:rsidRPr="00725868" w14:paraId="4FEF87A4"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43FD587" w14:textId="77777777" w:rsidR="00F93A37" w:rsidRPr="00725868" w:rsidRDefault="00F93A37" w:rsidP="004804F9">
            <w:pPr>
              <w:spacing w:after="0"/>
              <w:ind w:right="-86"/>
              <w:rPr>
                <w:rFonts w:cs="Arial"/>
                <w:sz w:val="20"/>
                <w:szCs w:val="20"/>
              </w:rPr>
            </w:pPr>
            <w:r w:rsidRPr="7F040FA9">
              <w:rPr>
                <w:rFonts w:cs="Arial"/>
                <w:sz w:val="20"/>
                <w:szCs w:val="20"/>
              </w:rPr>
              <w:lastRenderedPageBreak/>
              <w:t>APPLICANT DESIGN RESPONSE:</w:t>
            </w:r>
          </w:p>
        </w:tc>
      </w:tr>
      <w:tr w:rsidR="00F93A37" w14:paraId="48DF5912" w14:textId="77777777" w:rsidTr="004804F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33337220" w14:textId="77777777" w:rsidR="00F93A37" w:rsidRPr="005C6565" w:rsidRDefault="00F93A37" w:rsidP="004804F9">
            <w:pPr>
              <w:spacing w:after="0"/>
              <w:ind w:right="-86"/>
              <w:rPr>
                <w:rFonts w:eastAsia="Arial" w:cs="Arial"/>
                <w:b w:val="0"/>
                <w:bCs w:val="0"/>
                <w:i/>
                <w:iCs/>
                <w:color w:val="808080" w:themeColor="background1" w:themeShade="80"/>
                <w:sz w:val="18"/>
                <w:szCs w:val="18"/>
              </w:rPr>
            </w:pPr>
            <w:r w:rsidRPr="56CF3203">
              <w:rPr>
                <w:rFonts w:eastAsia="Arial" w:cs="Arial"/>
                <w:b w:val="0"/>
                <w:bCs w:val="0"/>
                <w:i/>
                <w:iCs/>
                <w:color w:val="808080" w:themeColor="background1" w:themeShade="80"/>
                <w:sz w:val="18"/>
                <w:szCs w:val="18"/>
              </w:rPr>
              <w:t>Example Best Practice approach (provided for guidance):</w:t>
            </w:r>
          </w:p>
          <w:p w14:paraId="57ADFD68" w14:textId="77777777" w:rsidR="00F93A37" w:rsidRPr="005C6565" w:rsidRDefault="00F93A37" w:rsidP="00B95E0F">
            <w:pPr>
              <w:pStyle w:val="ListParagraph"/>
              <w:numPr>
                <w:ilvl w:val="0"/>
                <w:numId w:val="6"/>
              </w:numPr>
              <w:spacing w:after="0"/>
              <w:ind w:left="447"/>
              <w:rPr>
                <w:rFonts w:cs="Arial"/>
                <w:b w:val="0"/>
                <w:bCs w:val="0"/>
                <w:sz w:val="18"/>
                <w:szCs w:val="18"/>
              </w:rPr>
            </w:pPr>
            <w:r w:rsidRPr="004804F9">
              <w:rPr>
                <w:rFonts w:cs="Arial"/>
                <w:b w:val="0"/>
                <w:bCs w:val="0"/>
                <w:i/>
                <w:iCs/>
                <w:color w:val="767171" w:themeColor="background2" w:themeShade="80"/>
                <w:sz w:val="18"/>
                <w:szCs w:val="18"/>
              </w:rPr>
              <w:t>X% of potable water has been substituted with a non-mains source (insert description)</w:t>
            </w:r>
          </w:p>
        </w:tc>
      </w:tr>
      <w:tr w:rsidR="00F93A37" w:rsidRPr="00DB02CD" w14:paraId="529D0FEC" w14:textId="77777777" w:rsidTr="004804F9">
        <w:trPr>
          <w:trHeight w:val="1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3B68DCA9" w14:textId="088CE7C1"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WATER EFFICIENCY</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40E6000F"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Consider design guidelines at lot level that specify WELS rated fixtures within 1 star of best available.</w:t>
            </w:r>
          </w:p>
        </w:tc>
      </w:tr>
      <w:tr w:rsidR="00F93A37" w:rsidRPr="00725868" w14:paraId="26AD55A5"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E78ADB8"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57BC0B35" w14:textId="77777777" w:rsidTr="004804F9">
        <w:trPr>
          <w:trHeight w:val="503"/>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2BB60B3" w14:textId="77777777" w:rsidR="00F93A37" w:rsidRPr="001273FA"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497990FD" w14:textId="77777777" w:rsidR="00F93A37" w:rsidRDefault="00F93A37"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Cs w:val="18"/>
                <w:lang w:val="en-US"/>
              </w:rPr>
            </w:pPr>
            <w:r w:rsidRPr="004804F9">
              <w:rPr>
                <w:rFonts w:cs="Arial"/>
                <w:b w:val="0"/>
                <w:bCs w:val="0"/>
                <w:i/>
                <w:iCs/>
                <w:color w:val="767171" w:themeColor="background2" w:themeShade="80"/>
                <w:sz w:val="18"/>
                <w:szCs w:val="18"/>
              </w:rPr>
              <w:t>Design Guidelines will be produced which specify onsite stormwater reuse, and WELS rated fixtures within 1 star of best available.</w:t>
            </w:r>
          </w:p>
        </w:tc>
      </w:tr>
      <w:tr w:rsidR="00F93A37" w:rsidRPr="00DB02CD" w14:paraId="5013AB54"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6406CD2A"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STORMWATER TREATMENT</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73F9A716"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Stormwater quality outcomes (suspended solids, total phosphorus, total nitrogen, litter) using MUSIC or similar (meeting Best Practice Environmental Management Guidelines (BPEMG) or as amended)</w:t>
            </w:r>
          </w:p>
          <w:p w14:paraId="5132C688"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Meet Standard C25 of Clause 56</w:t>
            </w:r>
          </w:p>
          <w:p w14:paraId="5D4C382B"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Demonstrated use of on-site and natural features to protect water quality</w:t>
            </w:r>
          </w:p>
        </w:tc>
      </w:tr>
      <w:tr w:rsidR="00F93A37" w:rsidRPr="00725868" w14:paraId="32D9710B"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DA089F6"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78706267"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5AD28232"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58D991C7"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MUSIC modelling that shows the SB6, SB7 and WL5 system can treat </w:t>
            </w:r>
            <w:proofErr w:type="gramStart"/>
            <w:r w:rsidRPr="004804F9">
              <w:rPr>
                <w:rFonts w:cs="Arial"/>
                <w:b w:val="0"/>
                <w:bCs w:val="0"/>
                <w:i/>
                <w:iCs/>
                <w:color w:val="767171" w:themeColor="background2" w:themeShade="80"/>
                <w:sz w:val="18"/>
                <w:szCs w:val="18"/>
              </w:rPr>
              <w:t>in excess of</w:t>
            </w:r>
            <w:proofErr w:type="gramEnd"/>
            <w:r w:rsidRPr="004804F9">
              <w:rPr>
                <w:rFonts w:cs="Arial"/>
                <w:b w:val="0"/>
                <w:bCs w:val="0"/>
                <w:i/>
                <w:iCs/>
                <w:color w:val="767171" w:themeColor="background2" w:themeShade="80"/>
                <w:sz w:val="18"/>
                <w:szCs w:val="18"/>
              </w:rPr>
              <w:t xml:space="preserve"> the BPEMG guidelines for pollutants generated from the subject site as shown in Table 3 of the Stormwater Report.</w:t>
            </w:r>
          </w:p>
          <w:p w14:paraId="2DBA626D"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The Stormwater Management Strategy details the use of a retarding basin to the north-east and wetland to the south-west to manage flows.</w:t>
            </w:r>
          </w:p>
          <w:p w14:paraId="625EAEFC"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"A water retention area based on Water Sensitive Urban Design (WSUD) principles is required by Relevant Water Authority Water to retain and treat storm water before it leaves the subdivision. This WSUD area is proposed to meet or exceed regulatory guidelines and it is therefore expected that water leaving the subdivision will not detrimentally impact the Gumnut Wetland"</w:t>
            </w:r>
          </w:p>
          <w:p w14:paraId="656BED02" w14:textId="77777777" w:rsidR="00F93A37" w:rsidRPr="00C247AC" w:rsidRDefault="00F93A37" w:rsidP="00B95E0F">
            <w:pPr>
              <w:pStyle w:val="ListParagraph"/>
              <w:numPr>
                <w:ilvl w:val="0"/>
                <w:numId w:val="6"/>
              </w:numPr>
              <w:spacing w:after="0"/>
              <w:ind w:left="447"/>
              <w:rPr>
                <w:rFonts w:cs="Arial"/>
                <w:sz w:val="18"/>
                <w:szCs w:val="18"/>
              </w:rPr>
            </w:pPr>
            <w:r w:rsidRPr="004804F9">
              <w:rPr>
                <w:rFonts w:cs="Arial"/>
                <w:b w:val="0"/>
                <w:bCs w:val="0"/>
                <w:i/>
                <w:iCs/>
                <w:color w:val="767171" w:themeColor="background2" w:themeShade="80"/>
                <w:sz w:val="18"/>
                <w:szCs w:val="18"/>
              </w:rPr>
              <w:t>Constructed water retention basin is designed to treat and enhance water quality before leaving the site, increasing aquatic and semi-aquatic habitat and a small amount of terrestrial habitat.</w:t>
            </w:r>
          </w:p>
        </w:tc>
      </w:tr>
      <w:tr w:rsidR="00F93A37" w:rsidRPr="00DB02CD" w14:paraId="102B4F98" w14:textId="77777777" w:rsidTr="004804F9">
        <w:trPr>
          <w:trHeight w:val="567"/>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0A7C1337"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 xml:space="preserve">FLOOD MANAGEMENT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4F9D9F4"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Meet Standard C25 of Clause 56</w:t>
            </w:r>
          </w:p>
        </w:tc>
      </w:tr>
      <w:tr w:rsidR="00F93A37" w:rsidRPr="00725868" w14:paraId="568F21F1"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899278C"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46803EC3" w14:textId="77777777" w:rsidTr="004804F9">
        <w:trPr>
          <w:trHeight w:val="242"/>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C15EC99"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0227F74" w14:textId="77777777" w:rsidR="00F93A37" w:rsidRPr="00C247AC" w:rsidRDefault="00F93A37" w:rsidP="00B95E0F">
            <w:pPr>
              <w:pStyle w:val="ListParagraph"/>
              <w:numPr>
                <w:ilvl w:val="0"/>
                <w:numId w:val="6"/>
              </w:numPr>
              <w:spacing w:after="0"/>
              <w:ind w:left="447"/>
              <w:rPr>
                <w:rFonts w:eastAsia="Arial" w:cs="Arial"/>
                <w:b w:val="0"/>
                <w:bCs w:val="0"/>
                <w:i/>
                <w:iCs/>
                <w:color w:val="000000" w:themeColor="text1"/>
                <w:sz w:val="18"/>
                <w:szCs w:val="18"/>
              </w:rPr>
            </w:pPr>
            <w:r w:rsidRPr="004804F9">
              <w:rPr>
                <w:rFonts w:cs="Arial"/>
                <w:b w:val="0"/>
                <w:bCs w:val="0"/>
                <w:i/>
                <w:iCs/>
                <w:color w:val="767171" w:themeColor="background2" w:themeShade="80"/>
                <w:sz w:val="18"/>
                <w:szCs w:val="18"/>
              </w:rPr>
              <w:t>The Stormwater Management Strategy details storage and drainage network requirements for a 1 and 20% AEP event in accordance with C25.</w:t>
            </w:r>
          </w:p>
        </w:tc>
      </w:tr>
      <w:tr w:rsidR="00F93A37" w:rsidRPr="00DB02CD" w14:paraId="4CDE80F5"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40F48C78"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WATER SENSITIVE URBAN DESIGN (WSUD)</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00BDA05A"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 xml:space="preserve">Identify WSUD initiatives </w:t>
            </w:r>
          </w:p>
          <w:p w14:paraId="05BD5E7C"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Where possible, quantify the proportion of stormwater treatment achieved within the streetscape or otherwise providing passive irrigation to trees or shrubs</w:t>
            </w:r>
          </w:p>
        </w:tc>
      </w:tr>
      <w:tr w:rsidR="00F93A37" w:rsidRPr="00725868" w14:paraId="756F115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F06080A"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723AA416"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0FA23A8" w14:textId="77777777" w:rsidR="00F93A37" w:rsidRDefault="00F93A37" w:rsidP="004804F9">
            <w:pPr>
              <w:pStyle w:val="NormalWeb"/>
              <w:spacing w:before="0" w:beforeAutospacing="0" w:after="0" w:afterAutospacing="0" w:line="276" w:lineRule="auto"/>
              <w:rPr>
                <w:rFonts w:asciiTheme="minorHAnsi" w:eastAsiaTheme="minorEastAsia" w:hAnsiTheme="minorHAnsi"/>
                <w:b w:val="0"/>
                <w:bCs w:val="0"/>
                <w:i/>
                <w:iCs/>
                <w:color w:val="767171" w:themeColor="background2" w:themeShade="80"/>
                <w:sz w:val="18"/>
                <w:szCs w:val="18"/>
              </w:rPr>
            </w:pPr>
            <w:r w:rsidRPr="31A34C8E">
              <w:rPr>
                <w:rFonts w:ascii="Arial" w:hAnsi="Arial" w:cs="Arial"/>
                <w:b w:val="0"/>
                <w:bCs w:val="0"/>
                <w:i/>
                <w:iCs/>
                <w:color w:val="767171" w:themeColor="background2" w:themeShade="80"/>
                <w:sz w:val="18"/>
                <w:szCs w:val="18"/>
              </w:rPr>
              <w:t>Example Best Practice approach (provided for guidance):</w:t>
            </w:r>
          </w:p>
          <w:p w14:paraId="5736BC12"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Requirement in Building Design Guidelines that all houses on lots greater than 400m2 must be connected to rainwater collection tanks (minimum capacity 10,000 litres per dwelling). </w:t>
            </w:r>
          </w:p>
          <w:p w14:paraId="69D9E8C9"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Tanks must be plumbed to re-use rainwater through the house toilet, laundry and outdoor areas. </w:t>
            </w:r>
          </w:p>
          <w:p w14:paraId="67C45696" w14:textId="77777777" w:rsidR="00F93A37" w:rsidRPr="001273FA" w:rsidRDefault="00F93A37" w:rsidP="00B95E0F">
            <w:pPr>
              <w:pStyle w:val="ListParagraph"/>
              <w:numPr>
                <w:ilvl w:val="0"/>
                <w:numId w:val="6"/>
              </w:numPr>
              <w:spacing w:after="0"/>
              <w:ind w:left="447"/>
              <w:rPr>
                <w:rFonts w:asciiTheme="minorHAnsi" w:eastAsiaTheme="minorEastAsia" w:hAnsiTheme="minorHAnsi"/>
                <w:b w:val="0"/>
                <w:bCs w:val="0"/>
                <w:color w:val="767171" w:themeColor="background2" w:themeShade="80"/>
              </w:rPr>
            </w:pPr>
            <w:r w:rsidRPr="004804F9">
              <w:rPr>
                <w:rFonts w:cs="Arial"/>
                <w:b w:val="0"/>
                <w:bCs w:val="0"/>
                <w:i/>
                <w:iCs/>
                <w:color w:val="767171" w:themeColor="background2" w:themeShade="80"/>
                <w:sz w:val="18"/>
                <w:szCs w:val="18"/>
              </w:rPr>
              <w:t>Water Sensitive Urban Design strategies including stormwater harvesting for irrigation of trees or shrubs.</w:t>
            </w:r>
          </w:p>
        </w:tc>
      </w:tr>
      <w:tr w:rsidR="00F93A37" w:rsidRPr="00DB02CD" w14:paraId="795C9F2F" w14:textId="77777777" w:rsidTr="004804F9">
        <w:trPr>
          <w:trHeight w:val="566"/>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4EB5D9E6"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lastRenderedPageBreak/>
              <w:t xml:space="preserve">SITE PERMEABILITY </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31753AC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 permeability of the public realm and any permeability target specified in Design Guidelines or similar</w:t>
            </w:r>
          </w:p>
        </w:tc>
      </w:tr>
      <w:tr w:rsidR="00F93A37" w:rsidRPr="00725868" w14:paraId="35CA1ACD"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153C56F"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397A6159" w14:textId="77777777" w:rsidTr="004804F9">
        <w:trPr>
          <w:trHeight w:val="697"/>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572FE78"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558DBC37" w14:textId="3342CE7B" w:rsidR="00F93A37" w:rsidRPr="001273FA" w:rsidRDefault="00F93A37" w:rsidP="00B95E0F">
            <w:pPr>
              <w:pStyle w:val="ListParagraph"/>
              <w:numPr>
                <w:ilvl w:val="0"/>
                <w:numId w:val="6"/>
              </w:numPr>
              <w:spacing w:after="0"/>
              <w:ind w:left="447"/>
              <w:rPr>
                <w:rFonts w:asciiTheme="minorEastAsia" w:eastAsiaTheme="minorEastAsia" w:hAnsiTheme="minorEastAsia" w:cstheme="minorEastAsia"/>
                <w:b w:val="0"/>
                <w:bCs w:val="0"/>
                <w:color w:val="767171" w:themeColor="background2" w:themeShade="80"/>
                <w:lang w:eastAsia="en-AU"/>
              </w:rPr>
            </w:pPr>
            <w:r w:rsidRPr="004804F9">
              <w:rPr>
                <w:rFonts w:cs="Arial"/>
                <w:b w:val="0"/>
                <w:bCs w:val="0"/>
                <w:i/>
                <w:iCs/>
                <w:color w:val="767171" w:themeColor="background2" w:themeShade="80"/>
                <w:sz w:val="18"/>
                <w:szCs w:val="18"/>
              </w:rPr>
              <w:t xml:space="preserve">Design Guidelines will be produced specifying at least 20% permeability on lot. 25% permeability target will be achieved in the public realm. </w:t>
            </w:r>
          </w:p>
        </w:tc>
      </w:tr>
      <w:tr w:rsidR="00F93A37" w:rsidRPr="00DB02CD" w14:paraId="34566687" w14:textId="77777777" w:rsidTr="004804F9">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26F5653B"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INNOVATION</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2F39505E" w14:textId="77777777" w:rsidR="00F93A37" w:rsidRPr="004804F9" w:rsidRDefault="00F93A37" w:rsidP="004804F9">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Areas of innovation include, but are not limited to:</w:t>
            </w:r>
          </w:p>
          <w:p w14:paraId="44CCE803"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Celebration of water in the landscape with the vast majority of stormwater visible (in preference to ‘grey’ infrastructure)</w:t>
            </w:r>
          </w:p>
          <w:p w14:paraId="03ED87F8"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Third pipe connection to precinct</w:t>
            </w:r>
          </w:p>
          <w:p w14:paraId="4A85F681"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 xml:space="preserve">Integrated flood management strategy which includes ‘smart’ infrastructure (e.g. </w:t>
            </w:r>
            <w:proofErr w:type="spellStart"/>
            <w:r w:rsidRPr="004804F9">
              <w:rPr>
                <w:rFonts w:cs="Arial"/>
                <w:i/>
                <w:iCs/>
              </w:rPr>
              <w:t>Aquarevo</w:t>
            </w:r>
            <w:proofErr w:type="spellEnd"/>
            <w:r w:rsidRPr="004804F9">
              <w:rPr>
                <w:rFonts w:cs="Arial"/>
                <w:i/>
                <w:iCs/>
              </w:rPr>
              <w:t>)</w:t>
            </w:r>
          </w:p>
          <w:p w14:paraId="104EA2A9"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Demonstrated alignment with ‘sponge city’ principles</w:t>
            </w:r>
          </w:p>
          <w:p w14:paraId="33C2E12C"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Use of IWM to support ecology outcomes (such as passively irrigating revegetation areas or creating off line frog habitat)</w:t>
            </w:r>
          </w:p>
          <w:p w14:paraId="56451C2A" w14:textId="77777777" w:rsidR="00F93A37" w:rsidRPr="004804F9" w:rsidRDefault="00F93A37"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4804F9">
              <w:rPr>
                <w:rFonts w:cs="Arial"/>
                <w:i/>
                <w:iCs/>
              </w:rPr>
              <w:t>Recycled water connection is mentioned but not committed too, otherwise no information is provided</w:t>
            </w:r>
          </w:p>
        </w:tc>
      </w:tr>
      <w:tr w:rsidR="00F93A37" w:rsidRPr="00725868" w14:paraId="58CAFB3B"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1A818C4"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143C66C4" w14:textId="77777777" w:rsidTr="004804F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E14F327" w14:textId="77777777" w:rsidR="00F93A37"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4C10E84" w14:textId="77777777" w:rsidR="00F93A37" w:rsidRPr="004804F9" w:rsidRDefault="00F93A37" w:rsidP="00B95E0F">
            <w:pPr>
              <w:pStyle w:val="ListParagraph"/>
              <w:numPr>
                <w:ilvl w:val="0"/>
                <w:numId w:val="6"/>
              </w:numPr>
              <w:spacing w:after="0"/>
              <w:ind w:left="447"/>
              <w:rPr>
                <w:rFonts w:cs="Arial"/>
                <w:b w:val="0"/>
                <w:bCs w:val="0"/>
                <w:i/>
                <w:iCs/>
                <w:color w:val="767171" w:themeColor="background2" w:themeShade="80"/>
                <w:sz w:val="18"/>
                <w:szCs w:val="18"/>
              </w:rPr>
            </w:pPr>
            <w:r w:rsidRPr="004804F9">
              <w:rPr>
                <w:rFonts w:cs="Arial"/>
                <w:b w:val="0"/>
                <w:bCs w:val="0"/>
                <w:i/>
                <w:iCs/>
                <w:color w:val="767171" w:themeColor="background2" w:themeShade="80"/>
                <w:sz w:val="18"/>
                <w:szCs w:val="18"/>
              </w:rPr>
              <w:t xml:space="preserve">The subdivisions design will maximise use of alternative water sources for public and private use (through strategies such as public and private rainwater tanks, stormwater reuse and localised recycled water systems). </w:t>
            </w:r>
          </w:p>
          <w:p w14:paraId="7CA2FFCD" w14:textId="164B8F7B" w:rsidR="00F93A37" w:rsidRPr="005C6565" w:rsidRDefault="00F93A37" w:rsidP="00B95E0F">
            <w:pPr>
              <w:pStyle w:val="ListParagraph"/>
              <w:numPr>
                <w:ilvl w:val="0"/>
                <w:numId w:val="6"/>
              </w:numPr>
              <w:spacing w:after="0"/>
              <w:ind w:left="447"/>
              <w:rPr>
                <w:rFonts w:cs="Times New Roman"/>
                <w:b w:val="0"/>
                <w:bCs w:val="0"/>
              </w:rPr>
            </w:pPr>
            <w:r w:rsidRPr="004804F9">
              <w:rPr>
                <w:rFonts w:cs="Arial"/>
                <w:b w:val="0"/>
                <w:bCs w:val="0"/>
                <w:i/>
                <w:iCs/>
                <w:color w:val="767171" w:themeColor="background2" w:themeShade="80"/>
                <w:sz w:val="18"/>
                <w:szCs w:val="18"/>
              </w:rPr>
              <w:t xml:space="preserve">Treated stormwater will be utilised to create new ‘frog bogs’ to support local biodiversity.  </w:t>
            </w:r>
          </w:p>
        </w:tc>
      </w:tr>
      <w:tr w:rsidR="00F93A37" w:rsidRPr="00DB02CD" w14:paraId="5910710A" w14:textId="77777777" w:rsidTr="004804F9">
        <w:trPr>
          <w:trHeight w:val="85"/>
        </w:trPr>
        <w:tc>
          <w:tcPr>
            <w:cnfStyle w:val="001000000000" w:firstRow="0" w:lastRow="0" w:firstColumn="1" w:lastColumn="0" w:oddVBand="0" w:evenVBand="0" w:oddHBand="0" w:evenHBand="0" w:firstRowFirstColumn="0" w:firstRowLastColumn="0" w:lastRowFirstColumn="0" w:lastRowLastColumn="0"/>
            <w:tcW w:w="2233" w:type="dxa"/>
            <w:tcBorders>
              <w:top w:val="single" w:sz="4" w:space="0" w:color="auto"/>
              <w:left w:val="single" w:sz="4" w:space="0" w:color="auto"/>
              <w:bottom w:val="single" w:sz="4" w:space="0" w:color="auto"/>
              <w:right w:val="single" w:sz="4" w:space="0" w:color="auto"/>
            </w:tcBorders>
            <w:shd w:val="clear" w:color="auto" w:fill="auto"/>
          </w:tcPr>
          <w:p w14:paraId="6C3F3A74" w14:textId="77777777" w:rsidR="00F93A37" w:rsidRPr="004804F9" w:rsidRDefault="00F93A37" w:rsidP="004804F9">
            <w:pPr>
              <w:pStyle w:val="tableheading0"/>
              <w:spacing w:before="0" w:after="0" w:line="276" w:lineRule="auto"/>
              <w:ind w:right="-86"/>
              <w:rPr>
                <w:rFonts w:cs="Arial"/>
                <w:b/>
                <w:bCs/>
                <w:color w:val="auto"/>
              </w:rPr>
            </w:pPr>
            <w:r w:rsidRPr="004804F9">
              <w:rPr>
                <w:rFonts w:cs="Arial"/>
                <w:b/>
                <w:bCs/>
                <w:color w:val="auto"/>
              </w:rPr>
              <w:t>IMPLEMENTATION</w:t>
            </w:r>
          </w:p>
        </w:tc>
        <w:tc>
          <w:tcPr>
            <w:tcW w:w="7680" w:type="dxa"/>
            <w:tcBorders>
              <w:top w:val="single" w:sz="4" w:space="0" w:color="auto"/>
              <w:left w:val="single" w:sz="4" w:space="0" w:color="auto"/>
              <w:bottom w:val="single" w:sz="4" w:space="0" w:color="auto"/>
              <w:right w:val="single" w:sz="4" w:space="0" w:color="auto"/>
            </w:tcBorders>
            <w:shd w:val="clear" w:color="auto" w:fill="auto"/>
          </w:tcPr>
          <w:p w14:paraId="50B25865" w14:textId="77777777" w:rsidR="00F93A37" w:rsidRPr="004804F9" w:rsidRDefault="00F93A37" w:rsidP="004804F9">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Implementation pathway includes:</w:t>
            </w:r>
          </w:p>
          <w:p w14:paraId="64F5F60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Site Environment Management Plan (sediment runoff and water quality) - the focus should be on detailed measures for protection of stormwater quality and erosion during construction</w:t>
            </w:r>
          </w:p>
          <w:p w14:paraId="4AEC547E"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Use of IDM (and SIGs) as point of reference for detailed engineering design</w:t>
            </w:r>
          </w:p>
          <w:p w14:paraId="67723977"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Confirmed responsibilities for IWM maintenance and ownership of IWM assets</w:t>
            </w:r>
          </w:p>
          <w:p w14:paraId="24138650"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Mechanism for maintenance learnings to be shared internally and between Councils</w:t>
            </w:r>
          </w:p>
          <w:p w14:paraId="1C147D1D" w14:textId="77777777" w:rsidR="00F93A37" w:rsidRPr="004804F9" w:rsidRDefault="00F93A37"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4804F9">
              <w:rPr>
                <w:rFonts w:cs="Arial"/>
                <w:i/>
                <w:iCs/>
              </w:rPr>
              <w:t>Multi agency collaboration on monitoring and evaluation of IWM initiatives</w:t>
            </w:r>
          </w:p>
        </w:tc>
      </w:tr>
      <w:tr w:rsidR="00F93A37" w:rsidRPr="00725868" w14:paraId="71CCB705" w14:textId="77777777" w:rsidTr="004804F9">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6CD6C9D" w14:textId="77777777" w:rsidR="00F93A37" w:rsidRPr="00725868" w:rsidRDefault="00F93A37" w:rsidP="004804F9">
            <w:pPr>
              <w:spacing w:after="0"/>
              <w:ind w:right="-86"/>
              <w:rPr>
                <w:rFonts w:cs="Arial"/>
                <w:sz w:val="20"/>
                <w:szCs w:val="20"/>
              </w:rPr>
            </w:pPr>
            <w:r w:rsidRPr="7F040FA9">
              <w:rPr>
                <w:rFonts w:cs="Arial"/>
                <w:sz w:val="20"/>
                <w:szCs w:val="20"/>
              </w:rPr>
              <w:t>APPLICANT DESIGN RESPONSE:</w:t>
            </w:r>
          </w:p>
        </w:tc>
      </w:tr>
      <w:tr w:rsidR="00F93A37" w14:paraId="5F0A873E" w14:textId="77777777" w:rsidTr="004804F9">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Pr>
          <w:p w14:paraId="559641E9" w14:textId="77777777" w:rsidR="00F93A37" w:rsidRPr="005C6565" w:rsidRDefault="00F93A37" w:rsidP="004804F9">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3567829D" w14:textId="11B21D4B" w:rsidR="00F93A37" w:rsidRPr="005C6565" w:rsidRDefault="00F93A37" w:rsidP="00B95E0F">
            <w:pPr>
              <w:pStyle w:val="ListParagraph"/>
              <w:numPr>
                <w:ilvl w:val="0"/>
                <w:numId w:val="6"/>
              </w:numPr>
              <w:spacing w:after="0"/>
              <w:ind w:left="447"/>
              <w:rPr>
                <w:rFonts w:cs="Arial"/>
                <w:b w:val="0"/>
                <w:bCs w:val="0"/>
                <w:sz w:val="18"/>
                <w:szCs w:val="18"/>
              </w:rPr>
            </w:pPr>
            <w:r w:rsidRPr="004804F9">
              <w:rPr>
                <w:rFonts w:cs="Arial"/>
                <w:b w:val="0"/>
                <w:bCs w:val="0"/>
                <w:i/>
                <w:iCs/>
                <w:color w:val="767171" w:themeColor="background2" w:themeShade="80"/>
                <w:sz w:val="18"/>
                <w:szCs w:val="18"/>
              </w:rPr>
              <w:t>A Site Environment Management Plan for the subdivision outlining sediment runoff and water quality measures which will protect stormwater quality and erosion during construction.</w:t>
            </w:r>
          </w:p>
        </w:tc>
      </w:tr>
    </w:tbl>
    <w:p w14:paraId="72B0FC1D" w14:textId="257F6900" w:rsidR="00F93A37" w:rsidRDefault="00F93A37" w:rsidP="00B72FAA">
      <w:pPr>
        <w:ind w:right="-1"/>
      </w:pPr>
    </w:p>
    <w:p w14:paraId="2DD7C6E7" w14:textId="49F665AF" w:rsidR="00F93A37" w:rsidRDefault="00F93A37" w:rsidP="00B72FAA">
      <w:pPr>
        <w:ind w:right="-1"/>
      </w:pPr>
    </w:p>
    <w:p w14:paraId="0CA7B548" w14:textId="77777777" w:rsidR="00F93A37" w:rsidRDefault="00F93A37" w:rsidP="00B72FAA">
      <w:pPr>
        <w:ind w:right="-1"/>
      </w:pPr>
    </w:p>
    <w:p w14:paraId="0F9121CD" w14:textId="4DCA7995" w:rsidR="0002116E" w:rsidRDefault="0002116E" w:rsidP="00B72FAA">
      <w:pPr>
        <w:ind w:right="-1"/>
      </w:pPr>
    </w:p>
    <w:p w14:paraId="6BA7273D" w14:textId="06992E66" w:rsidR="0002116E" w:rsidRDefault="0002116E" w:rsidP="00B72FAA">
      <w:pPr>
        <w:ind w:right="-1"/>
      </w:pPr>
    </w:p>
    <w:p w14:paraId="3D95AD70"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1B5372" w:rsidRPr="001B5372" w14:paraId="29B5C7E4" w14:textId="77777777" w:rsidTr="00265EEC">
        <w:trPr>
          <w:trHeight w:val="435"/>
        </w:trPr>
        <w:tc>
          <w:tcPr>
            <w:tcW w:w="9915" w:type="dxa"/>
            <w:gridSpan w:val="2"/>
            <w:tcBorders>
              <w:top w:val="single" w:sz="6" w:space="0" w:color="000000" w:themeColor="text1"/>
              <w:left w:val="single" w:sz="6" w:space="0" w:color="000000" w:themeColor="text1"/>
              <w:bottom w:val="nil"/>
              <w:right w:val="single" w:sz="6" w:space="0" w:color="000000" w:themeColor="text1"/>
            </w:tcBorders>
            <w:shd w:val="clear" w:color="auto" w:fill="B64C21"/>
            <w:hideMark/>
          </w:tcPr>
          <w:p w14:paraId="35D439AF" w14:textId="45F00117" w:rsidR="001B5372" w:rsidRPr="001B5372" w:rsidRDefault="001B5372" w:rsidP="00046563">
            <w:pPr>
              <w:ind w:left="142" w:right="-1"/>
              <w:rPr>
                <w:rFonts w:ascii="Segoe UI" w:eastAsia="Times New Roman" w:hAnsi="Segoe UI" w:cs="Segoe UI"/>
                <w:b/>
                <w:bCs/>
                <w:color w:val="FFFFFF"/>
                <w:sz w:val="18"/>
                <w:szCs w:val="18"/>
                <w:lang w:eastAsia="en-AU"/>
              </w:rPr>
            </w:pPr>
            <w:r w:rsidRPr="001B5372">
              <w:rPr>
                <w:rFonts w:eastAsia="Arial" w:cs="Arial"/>
                <w:b/>
                <w:bCs/>
                <w:color w:val="FFFFFF" w:themeColor="background1"/>
                <w:sz w:val="40"/>
                <w:szCs w:val="40"/>
              </w:rPr>
              <w:lastRenderedPageBreak/>
              <w:t>URBAN HEAT</w:t>
            </w:r>
          </w:p>
        </w:tc>
      </w:tr>
      <w:tr w:rsidR="001B5372" w:rsidRPr="001B5372" w14:paraId="4B37F298" w14:textId="77777777" w:rsidTr="00265EEC">
        <w:trPr>
          <w:trHeight w:val="435"/>
        </w:trPr>
        <w:tc>
          <w:tcPr>
            <w:tcW w:w="99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9073"/>
            <w:hideMark/>
          </w:tcPr>
          <w:p w14:paraId="4254D338" w14:textId="77777777" w:rsidR="001B5372" w:rsidRPr="001B5372" w:rsidRDefault="001B5372" w:rsidP="00046563">
            <w:pPr>
              <w:pStyle w:val="table"/>
              <w:ind w:left="142" w:right="-1"/>
              <w:rPr>
                <w:rFonts w:ascii="Segoe UI" w:eastAsia="Times New Roman" w:hAnsi="Segoe UI" w:cs="Segoe UI"/>
                <w:b/>
                <w:bCs/>
                <w:szCs w:val="18"/>
                <w:lang w:eastAsia="en-AU"/>
              </w:rPr>
            </w:pPr>
            <w:r w:rsidRPr="001B5372">
              <w:rPr>
                <w:rFonts w:cs="Arial"/>
                <w:b/>
                <w:bCs/>
                <w:color w:val="000000" w:themeColor="text1"/>
                <w:sz w:val="22"/>
                <w:szCs w:val="22"/>
              </w:rPr>
              <w:t>This category includes opportunities for </w:t>
            </w:r>
            <w:r w:rsidRPr="001B5372">
              <w:rPr>
                <w:rFonts w:cs="Arial"/>
                <w:b/>
                <w:bCs/>
                <w:i/>
                <w:iCs/>
                <w:color w:val="000000" w:themeColor="text1"/>
                <w:sz w:val="22"/>
                <w:szCs w:val="22"/>
              </w:rPr>
              <w:t>urban heat reduction</w:t>
            </w:r>
            <w:r w:rsidRPr="001B5372">
              <w:rPr>
                <w:rFonts w:cs="Arial"/>
                <w:b/>
                <w:bCs/>
                <w:color w:val="000000" w:themeColor="text1"/>
                <w:sz w:val="22"/>
                <w:szCs w:val="22"/>
              </w:rPr>
              <w:t> within the subdivision area.</w:t>
            </w:r>
            <w:r w:rsidRPr="001B5372">
              <w:rPr>
                <w:rFonts w:eastAsia="Times New Roman" w:cs="Arial"/>
                <w:b/>
                <w:bCs/>
                <w:sz w:val="22"/>
                <w:lang w:eastAsia="en-AU"/>
              </w:rPr>
              <w:t> </w:t>
            </w:r>
          </w:p>
        </w:tc>
      </w:tr>
      <w:tr w:rsidR="001B5372" w:rsidRPr="001B5372" w14:paraId="465397FA" w14:textId="77777777" w:rsidTr="00265EEC">
        <w:trPr>
          <w:trHeight w:val="435"/>
        </w:trPr>
        <w:tc>
          <w:tcPr>
            <w:tcW w:w="9915" w:type="dxa"/>
            <w:gridSpan w:val="2"/>
            <w:tcBorders>
              <w:top w:val="nil"/>
              <w:left w:val="single" w:sz="6" w:space="0" w:color="000000" w:themeColor="text1"/>
              <w:bottom w:val="nil"/>
              <w:right w:val="single" w:sz="6" w:space="0" w:color="000000" w:themeColor="text1"/>
            </w:tcBorders>
            <w:shd w:val="clear" w:color="auto" w:fill="B64C21"/>
            <w:hideMark/>
          </w:tcPr>
          <w:p w14:paraId="73F62E1A" w14:textId="2366AA78" w:rsidR="001B5372" w:rsidRPr="001B5372" w:rsidRDefault="02049D6B" w:rsidP="00046563">
            <w:pPr>
              <w:spacing w:after="0" w:line="240" w:lineRule="auto"/>
              <w:ind w:left="142" w:right="-1"/>
              <w:textAlignment w:val="baseline"/>
              <w:rPr>
                <w:rFonts w:ascii="Segoe UI" w:eastAsia="Times New Roman" w:hAnsi="Segoe UI" w:cs="Segoe UI"/>
                <w:b/>
                <w:bCs/>
                <w:sz w:val="18"/>
                <w:szCs w:val="18"/>
                <w:lang w:eastAsia="en-AU"/>
              </w:rPr>
            </w:pPr>
            <w:r w:rsidRPr="3D303D2A">
              <w:rPr>
                <w:rFonts w:eastAsia="Times New Roman" w:cs="Arial"/>
                <w:b/>
                <w:bCs/>
                <w:color w:val="FFFFFF" w:themeColor="background1"/>
                <w:sz w:val="28"/>
                <w:szCs w:val="28"/>
                <w:lang w:eastAsia="en-AU"/>
              </w:rPr>
              <w:t>URBAN HEAT OBJECTIVES</w:t>
            </w:r>
          </w:p>
        </w:tc>
      </w:tr>
      <w:tr w:rsidR="001B5372" w:rsidRPr="001B5372" w14:paraId="4DEC00AE" w14:textId="77777777" w:rsidTr="00265EEC">
        <w:trPr>
          <w:trHeight w:val="435"/>
        </w:trPr>
        <w:tc>
          <w:tcPr>
            <w:tcW w:w="991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9073"/>
            <w:hideMark/>
          </w:tcPr>
          <w:p w14:paraId="4AA91447" w14:textId="5046C7A3"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mitigate the urban heat island effect</w:t>
            </w:r>
          </w:p>
          <w:p w14:paraId="537BD364"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shelter for pedestrian and cyclist movement </w:t>
            </w:r>
          </w:p>
          <w:p w14:paraId="506976DF"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places with cooler microclimates which provide relief from hot conditions </w:t>
            </w:r>
          </w:p>
          <w:p w14:paraId="79023727"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provide shading of roads and carparks to reduce urban heat </w:t>
            </w:r>
          </w:p>
          <w:p w14:paraId="650AD3D1" w14:textId="77777777" w:rsidR="001B5372" w:rsidRPr="001B5372" w:rsidRDefault="001B5372" w:rsidP="00B95E0F">
            <w:pPr>
              <w:pStyle w:val="ListParagraph"/>
              <w:numPr>
                <w:ilvl w:val="0"/>
                <w:numId w:val="11"/>
              </w:numPr>
              <w:ind w:left="552" w:right="-1"/>
              <w:rPr>
                <w:rFonts w:eastAsiaTheme="minorHAnsi" w:cs="Arial"/>
                <w:sz w:val="22"/>
              </w:rPr>
            </w:pPr>
            <w:r w:rsidRPr="001B5372">
              <w:rPr>
                <w:rFonts w:eastAsiaTheme="minorHAnsi" w:cs="Arial"/>
                <w:sz w:val="22"/>
              </w:rPr>
              <w:t>To irrigate streets and open space to cool the landscape </w:t>
            </w:r>
          </w:p>
          <w:p w14:paraId="6B6CF47B" w14:textId="77777777" w:rsidR="001B5372" w:rsidRPr="001B5372" w:rsidRDefault="001B5372" w:rsidP="00B95E0F">
            <w:pPr>
              <w:pStyle w:val="ListParagraph"/>
              <w:numPr>
                <w:ilvl w:val="0"/>
                <w:numId w:val="11"/>
              </w:numPr>
              <w:ind w:left="552" w:right="-1"/>
              <w:rPr>
                <w:rFonts w:eastAsia="Times New Roman" w:cs="Arial"/>
                <w:b/>
                <w:bCs/>
                <w:sz w:val="22"/>
                <w:lang w:eastAsia="en-AU"/>
              </w:rPr>
            </w:pPr>
            <w:r w:rsidRPr="001B5372">
              <w:rPr>
                <w:rFonts w:eastAsiaTheme="minorHAnsi" w:cs="Arial"/>
                <w:sz w:val="22"/>
              </w:rPr>
              <w:t>To maintain human health and wellbeing through periods of extreme heat</w:t>
            </w:r>
            <w:r w:rsidRPr="001B5372">
              <w:rPr>
                <w:rFonts w:eastAsia="Times New Roman" w:cs="Arial"/>
                <w:b/>
                <w:bCs/>
                <w:sz w:val="22"/>
                <w:lang w:eastAsia="en-AU"/>
              </w:rPr>
              <w:t> </w:t>
            </w:r>
          </w:p>
        </w:tc>
      </w:tr>
      <w:tr w:rsidR="001B5372" w:rsidRPr="001B5372" w14:paraId="67DA31B8" w14:textId="77777777" w:rsidTr="000A5793">
        <w:trPr>
          <w:trHeight w:val="435"/>
        </w:trPr>
        <w:tc>
          <w:tcPr>
            <w:tcW w:w="9915" w:type="dxa"/>
            <w:gridSpan w:val="2"/>
            <w:tcBorders>
              <w:top w:val="nil"/>
              <w:left w:val="single" w:sz="6" w:space="0" w:color="000000" w:themeColor="text1"/>
              <w:bottom w:val="single" w:sz="4" w:space="0" w:color="auto"/>
              <w:right w:val="single" w:sz="6" w:space="0" w:color="000000" w:themeColor="text1"/>
            </w:tcBorders>
            <w:shd w:val="clear" w:color="auto" w:fill="B64C21"/>
            <w:hideMark/>
          </w:tcPr>
          <w:p w14:paraId="33DE07B3" w14:textId="34A692A3" w:rsidR="001B5372" w:rsidRPr="001B5372" w:rsidRDefault="001B5372" w:rsidP="00046563">
            <w:pPr>
              <w:spacing w:after="0" w:line="240" w:lineRule="auto"/>
              <w:ind w:left="142" w:right="-1"/>
              <w:textAlignment w:val="baseline"/>
              <w:rPr>
                <w:rFonts w:ascii="Segoe UI" w:eastAsia="Times New Roman" w:hAnsi="Segoe UI" w:cs="Segoe UI"/>
                <w:b/>
                <w:bCs/>
                <w:sz w:val="18"/>
                <w:szCs w:val="18"/>
                <w:lang w:eastAsia="en-AU"/>
              </w:rPr>
            </w:pPr>
            <w:r w:rsidRPr="001B5372">
              <w:rPr>
                <w:rFonts w:eastAsia="Times New Roman" w:cs="Arial"/>
                <w:b/>
                <w:bCs/>
                <w:color w:val="FFFFFF"/>
                <w:sz w:val="28"/>
                <w:szCs w:val="28"/>
                <w:lang w:eastAsia="en-AU"/>
              </w:rPr>
              <w:t>URBAN HEAT STANDARDS</w:t>
            </w:r>
          </w:p>
        </w:tc>
      </w:tr>
      <w:tr w:rsidR="004804F9" w:rsidRPr="001B5372" w14:paraId="1E2FB801" w14:textId="77777777" w:rsidTr="000A5793">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B64C21"/>
            <w:hideMark/>
          </w:tcPr>
          <w:p w14:paraId="4B6D6599" w14:textId="77777777" w:rsidR="004804F9" w:rsidRPr="001B5372" w:rsidRDefault="004804F9" w:rsidP="000A5793">
            <w:pPr>
              <w:spacing w:after="0"/>
              <w:textAlignment w:val="baseline"/>
              <w:rPr>
                <w:rFonts w:ascii="Segoe UI" w:eastAsia="Times New Roman" w:hAnsi="Segoe UI" w:cs="Segoe UI"/>
                <w:b/>
                <w:bCs/>
                <w:sz w:val="18"/>
                <w:szCs w:val="18"/>
                <w:lang w:eastAsia="en-AU"/>
              </w:rPr>
            </w:pPr>
            <w:r w:rsidRPr="001B5372">
              <w:rPr>
                <w:rFonts w:eastAsia="Times New Roman" w:cs="Arial"/>
                <w:b/>
                <w:bCs/>
                <w:color w:val="FFFFFF"/>
                <w:szCs w:val="20"/>
                <w:lang w:eastAsia="en-AU"/>
              </w:rPr>
              <w:t>CRITERIA </w:t>
            </w:r>
          </w:p>
        </w:tc>
        <w:tc>
          <w:tcPr>
            <w:tcW w:w="7726" w:type="dxa"/>
            <w:tcBorders>
              <w:top w:val="single" w:sz="4" w:space="0" w:color="auto"/>
              <w:left w:val="single" w:sz="4" w:space="0" w:color="auto"/>
              <w:bottom w:val="single" w:sz="4" w:space="0" w:color="auto"/>
              <w:right w:val="single" w:sz="4" w:space="0" w:color="auto"/>
            </w:tcBorders>
            <w:shd w:val="clear" w:color="auto" w:fill="B64C21"/>
            <w:hideMark/>
          </w:tcPr>
          <w:p w14:paraId="3EDF78F2" w14:textId="77777777" w:rsidR="004804F9" w:rsidRPr="001B5372" w:rsidRDefault="004804F9" w:rsidP="000A5793">
            <w:pPr>
              <w:spacing w:after="0"/>
              <w:textAlignment w:val="baseline"/>
              <w:rPr>
                <w:rFonts w:ascii="Segoe UI" w:eastAsia="Times New Roman" w:hAnsi="Segoe UI" w:cs="Segoe UI"/>
                <w:sz w:val="18"/>
                <w:szCs w:val="18"/>
                <w:lang w:eastAsia="en-AU"/>
              </w:rPr>
            </w:pPr>
            <w:r w:rsidRPr="001B5372">
              <w:rPr>
                <w:rFonts w:eastAsia="Times New Roman" w:cs="Arial"/>
                <w:b/>
                <w:bCs/>
                <w:color w:val="FFFFFF"/>
                <w:szCs w:val="20"/>
                <w:lang w:eastAsia="en-AU"/>
              </w:rPr>
              <w:t>RELEVANT METRIC (TARGET)</w:t>
            </w:r>
            <w:r w:rsidRPr="001B5372">
              <w:rPr>
                <w:rFonts w:eastAsia="Times New Roman" w:cs="Arial"/>
                <w:color w:val="FFFFFF"/>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37"/>
        <w:gridCol w:w="7676"/>
      </w:tblGrid>
      <w:tr w:rsidR="004804F9" w:rsidRPr="00DB02CD" w14:paraId="07DEFCAD" w14:textId="77777777" w:rsidTr="000A579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27B2BAE8"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ACCESS TO SHELTER</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EB92722" w14:textId="77777777" w:rsidR="004804F9" w:rsidRPr="000A5793" w:rsidRDefault="004804F9"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0A5793">
              <w:rPr>
                <w:rFonts w:cs="Arial"/>
                <w:b w:val="0"/>
                <w:bCs w:val="0"/>
                <w:i/>
                <w:iCs/>
                <w:color w:val="auto"/>
              </w:rPr>
              <w:t xml:space="preserve">How many streets are classified as cool routes? </w:t>
            </w:r>
            <w:proofErr w:type="gramStart"/>
            <w:r w:rsidRPr="000A5793">
              <w:rPr>
                <w:rFonts w:cs="Arial"/>
                <w:b w:val="0"/>
                <w:bCs w:val="0"/>
                <w:i/>
                <w:iCs/>
                <w:color w:val="auto"/>
              </w:rPr>
              <w:t>i.e.</w:t>
            </w:r>
            <w:proofErr w:type="gramEnd"/>
            <w:r w:rsidRPr="000A5793">
              <w:rPr>
                <w:rFonts w:cs="Arial"/>
                <w:b w:val="0"/>
                <w:bCs w:val="0"/>
                <w:i/>
                <w:iCs/>
                <w:color w:val="auto"/>
              </w:rPr>
              <w:t xml:space="preserve"> 2 streets approximately 500m and connect to parks, public transport and other cool routes outside of the development site.  </w:t>
            </w:r>
          </w:p>
          <w:p w14:paraId="701EF673" w14:textId="77777777" w:rsidR="004804F9" w:rsidRPr="000A5793" w:rsidRDefault="004804F9"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0A5793">
              <w:rPr>
                <w:rFonts w:cs="Arial"/>
                <w:b w:val="0"/>
                <w:bCs w:val="0"/>
                <w:i/>
                <w:iCs/>
                <w:color w:val="auto"/>
              </w:rPr>
              <w:t>How many bus stops are provided and how many bus shelters are provided?</w:t>
            </w:r>
          </w:p>
          <w:p w14:paraId="6EE19555" w14:textId="77777777" w:rsidR="004804F9" w:rsidRPr="000A5793" w:rsidRDefault="004804F9" w:rsidP="000A5793">
            <w:pPr>
              <w:pStyle w:val="table"/>
              <w:spacing w:before="0" w:after="0" w:line="276" w:lineRule="auto"/>
              <w:ind w:left="360"/>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p>
          <w:p w14:paraId="5F2ACBF2" w14:textId="77777777" w:rsidR="004804F9" w:rsidRPr="000A5793" w:rsidRDefault="004804F9" w:rsidP="000A5793">
            <w:pPr>
              <w:pStyle w:val="table"/>
              <w:spacing w:before="0" w:after="0" w:line="276" w:lineRule="auto"/>
              <w:ind w:right="-86"/>
              <w:cnfStyle w:val="100000000000" w:firstRow="1" w:lastRow="0" w:firstColumn="0" w:lastColumn="0" w:oddVBand="0" w:evenVBand="0" w:oddHBand="0" w:evenHBand="0" w:firstRowFirstColumn="0" w:firstRowLastColumn="0" w:lastRowFirstColumn="0" w:lastRowLastColumn="0"/>
              <w:rPr>
                <w:rFonts w:cs="Arial"/>
                <w:i/>
                <w:iCs/>
                <w:color w:val="auto"/>
                <w:highlight w:val="yellow"/>
              </w:rPr>
            </w:pPr>
            <w:r w:rsidRPr="000A5793">
              <w:rPr>
                <w:rFonts w:cs="Arial"/>
                <w:b w:val="0"/>
                <w:bCs w:val="0"/>
                <w:i/>
                <w:iCs/>
                <w:color w:val="auto"/>
              </w:rPr>
              <w:t>*Cool route definition: Active transport routes between destinations that provide protection from direct heat (e.g. through physical shade structure or relatively uninterrupted canopy cover).</w:t>
            </w:r>
          </w:p>
        </w:tc>
      </w:tr>
      <w:tr w:rsidR="004804F9" w:rsidRPr="00725868" w14:paraId="06F592D6"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09032B2"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76ED997A" w14:textId="77777777" w:rsidTr="000A5793">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160EC9C0" w14:textId="77777777" w:rsidR="004804F9" w:rsidRPr="001273FA" w:rsidRDefault="004804F9" w:rsidP="000A5793">
            <w:pPr>
              <w:spacing w:after="0"/>
              <w:ind w:right="-86"/>
              <w:rPr>
                <w:rFonts w:eastAsia="Arial" w:cs="Arial"/>
                <w:b w:val="0"/>
                <w:bCs w:val="0"/>
                <w:i/>
                <w:iCs/>
                <w:color w:val="767171" w:themeColor="background2" w:themeShade="80"/>
                <w:sz w:val="18"/>
                <w:szCs w:val="18"/>
              </w:rPr>
            </w:pPr>
            <w:r>
              <w:rPr>
                <w:rFonts w:eastAsia="Arial" w:cs="Arial"/>
                <w:b w:val="0"/>
                <w:bCs w:val="0"/>
                <w:i/>
                <w:iCs/>
                <w:color w:val="808080" w:themeColor="background1" w:themeShade="80"/>
                <w:sz w:val="18"/>
                <w:szCs w:val="18"/>
              </w:rPr>
              <w:t xml:space="preserve">Example </w:t>
            </w:r>
            <w:r w:rsidRPr="001273FA">
              <w:rPr>
                <w:rFonts w:eastAsia="Arial" w:cs="Arial"/>
                <w:b w:val="0"/>
                <w:bCs w:val="0"/>
                <w:i/>
                <w:iCs/>
                <w:color w:val="767171" w:themeColor="background2" w:themeShade="80"/>
                <w:sz w:val="18"/>
                <w:szCs w:val="18"/>
              </w:rPr>
              <w:t>Best Practice approach (provided for guidance):</w:t>
            </w:r>
          </w:p>
          <w:p w14:paraId="505E9275"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See landscape plan for the nominated cool routes; being two streets of approximately 200m which connect to parks, public transport and other cool routes outside of the development site. </w:t>
            </w:r>
          </w:p>
          <w:p w14:paraId="572565D3"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The landscape plan also identifies the protection of retained native trees and their existing canopy cover. </w:t>
            </w:r>
          </w:p>
          <w:p w14:paraId="50C028E4" w14:textId="77777777" w:rsidR="004804F9" w:rsidRPr="001273FA" w:rsidRDefault="004804F9" w:rsidP="00B95E0F">
            <w:pPr>
              <w:pStyle w:val="ListParagraph"/>
              <w:numPr>
                <w:ilvl w:val="0"/>
                <w:numId w:val="6"/>
              </w:numPr>
              <w:spacing w:after="0"/>
              <w:ind w:left="447"/>
              <w:rPr>
                <w:rFonts w:eastAsia="Arial"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Due to the scale of the subdivision, there are no public transport stops proposed.</w:t>
            </w:r>
            <w:r w:rsidRPr="64E02D87">
              <w:rPr>
                <w:rFonts w:cs="Arial"/>
                <w:b w:val="0"/>
                <w:bCs w:val="0"/>
                <w:color w:val="767171" w:themeColor="background2" w:themeShade="80"/>
                <w:sz w:val="18"/>
                <w:szCs w:val="18"/>
              </w:rPr>
              <w:t xml:space="preserve"> </w:t>
            </w:r>
          </w:p>
        </w:tc>
      </w:tr>
      <w:tr w:rsidR="004804F9" w:rsidRPr="00DB02CD" w14:paraId="153806CC" w14:textId="77777777" w:rsidTr="000A579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1425D7AE"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URBAN HEAT REDUCTION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ACFF984"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Calculate % of hard surfaces and estimate SRI (Solar Reflective</w:t>
            </w:r>
            <w:r w:rsidRPr="000A5793" w:rsidDel="00D7313F">
              <w:rPr>
                <w:rFonts w:cs="Arial"/>
                <w:i/>
                <w:iCs/>
              </w:rPr>
              <w:t xml:space="preserve"> </w:t>
            </w:r>
            <w:r w:rsidRPr="000A5793">
              <w:rPr>
                <w:rFonts w:cs="Arial"/>
                <w:i/>
                <w:iCs/>
              </w:rPr>
              <w:t xml:space="preserve">Index) based on materials. </w:t>
            </w:r>
          </w:p>
          <w:p w14:paraId="67A4057B"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Does the tree canopy coverage at 15 years reduce the SRI of hard stand footpaths and asphalt by partially covering the hard stand areas during hot summer months?</w:t>
            </w:r>
          </w:p>
          <w:p w14:paraId="1A73394B" w14:textId="77777777" w:rsidR="004804F9" w:rsidRPr="000A5793" w:rsidRDefault="004804F9" w:rsidP="000A5793">
            <w:pPr>
              <w:pStyle w:val="table"/>
              <w:spacing w:before="0" w:after="0" w:line="276" w:lineRule="auto"/>
              <w:ind w:left="360"/>
              <w:cnfStyle w:val="000000100000" w:firstRow="0" w:lastRow="0" w:firstColumn="0" w:lastColumn="0" w:oddVBand="0" w:evenVBand="0" w:oddHBand="1" w:evenHBand="0" w:firstRowFirstColumn="0" w:firstRowLastColumn="0" w:lastRowFirstColumn="0" w:lastRowLastColumn="0"/>
              <w:rPr>
                <w:rFonts w:cs="Arial"/>
                <w:i/>
                <w:iCs/>
              </w:rPr>
            </w:pPr>
          </w:p>
          <w:p w14:paraId="5169C484"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*An indicative SRI is provided for the following common materials.</w:t>
            </w:r>
          </w:p>
          <w:p w14:paraId="61A4E6B9"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Grey concrete: 35 </w:t>
            </w:r>
          </w:p>
          <w:p w14:paraId="0E344132"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White concrete: 86 </w:t>
            </w:r>
          </w:p>
          <w:p w14:paraId="05B5C38E"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szCs w:val="18"/>
              </w:rPr>
              <w:t xml:space="preserve">• Standard white paint: 100 </w:t>
            </w:r>
          </w:p>
          <w:p w14:paraId="291BCE64"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Cs w:val="18"/>
              </w:rPr>
            </w:pPr>
            <w:r w:rsidRPr="000A5793">
              <w:rPr>
                <w:rFonts w:cs="Arial"/>
                <w:i/>
                <w:iCs/>
              </w:rPr>
              <w:t>• Standard black paint: 5</w:t>
            </w:r>
          </w:p>
          <w:p w14:paraId="2AC9A7D3"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sz w:val="20"/>
              </w:rPr>
            </w:pPr>
            <w:r w:rsidRPr="000A5793">
              <w:rPr>
                <w:rFonts w:cs="Arial"/>
                <w:i/>
                <w:iCs/>
              </w:rPr>
              <w:t>• New asphalt: 0</w:t>
            </w:r>
            <w:r w:rsidRPr="000A5793">
              <w:rPr>
                <w:rFonts w:cs="Arial"/>
                <w:i/>
                <w:iCs/>
                <w:sz w:val="20"/>
              </w:rPr>
              <w:t xml:space="preserve">          </w:t>
            </w:r>
          </w:p>
        </w:tc>
      </w:tr>
      <w:tr w:rsidR="004804F9" w:rsidRPr="00725868" w14:paraId="66C604AD"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1697BFB"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59584A2A" w14:textId="77777777" w:rsidTr="000A5793">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55AE5F67" w14:textId="77777777" w:rsidR="004804F9" w:rsidRDefault="004804F9" w:rsidP="000A5793">
            <w:pPr>
              <w:spacing w:after="0"/>
              <w:ind w:right="-86"/>
              <w:rPr>
                <w:rFonts w:eastAsia="Arial" w:cs="Arial"/>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1D8EC43E"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See landscape plan detailing canopy coverage and projected canopy coverage at 15 years. </w:t>
            </w:r>
          </w:p>
          <w:p w14:paraId="090B3F7D"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See canopy coverage plan detailing where concrete paths and bitumen will be shaded when trees achieve 15-year canopy coverage. </w:t>
            </w:r>
          </w:p>
          <w:p w14:paraId="0F8F6465"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lastRenderedPageBreak/>
              <w:t>See landscape plan detail where high Solar Reflective Index (SRI) materials are used, and other strategies such as ground covers and native and turfed grass areas to aid in urban heat reduction. </w:t>
            </w:r>
          </w:p>
          <w:p w14:paraId="0B0B4332"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Design Guidelines will specify roof colour requirements, outlining minimum Solar Absorptance (SA) values and colour options (e.g. no black roofs) </w:t>
            </w:r>
          </w:p>
          <w:p w14:paraId="4A1D9A19" w14:textId="77777777" w:rsidR="004804F9" w:rsidRPr="000A5793" w:rsidRDefault="004804F9" w:rsidP="00B95E0F">
            <w:pPr>
              <w:pStyle w:val="ListParagraph"/>
              <w:numPr>
                <w:ilvl w:val="0"/>
                <w:numId w:val="6"/>
              </w:numPr>
              <w:spacing w:after="0"/>
              <w:ind w:left="447"/>
              <w:rPr>
                <w:rFonts w:cs="Arial"/>
                <w:b w:val="0"/>
                <w:bCs w:val="0"/>
                <w:i/>
                <w:iCs/>
                <w:color w:val="767171" w:themeColor="background2" w:themeShade="80"/>
                <w:sz w:val="18"/>
                <w:szCs w:val="18"/>
              </w:rPr>
            </w:pPr>
            <w:r w:rsidRPr="000A5793">
              <w:rPr>
                <w:rFonts w:cs="Arial"/>
                <w:b w:val="0"/>
                <w:bCs w:val="0"/>
                <w:i/>
                <w:iCs/>
                <w:color w:val="767171" w:themeColor="background2" w:themeShade="80"/>
                <w:sz w:val="18"/>
                <w:szCs w:val="18"/>
              </w:rPr>
              <w:t xml:space="preserve">There will be a mandatory landscaping requirement in the Design Guidelines that every detached dwelling must include a mature tree in their front garden to help establish tree-lined streets. </w:t>
            </w:r>
          </w:p>
          <w:p w14:paraId="6CAD8F1D" w14:textId="77777777" w:rsidR="004804F9" w:rsidRPr="001273FA" w:rsidRDefault="004804F9" w:rsidP="00B95E0F">
            <w:pPr>
              <w:pStyle w:val="ListParagraph"/>
              <w:numPr>
                <w:ilvl w:val="0"/>
                <w:numId w:val="6"/>
              </w:numPr>
              <w:spacing w:after="0"/>
              <w:ind w:left="447"/>
              <w:rPr>
                <w:rFonts w:cs="Arial"/>
                <w:b w:val="0"/>
                <w:bCs w:val="0"/>
                <w:sz w:val="18"/>
                <w:szCs w:val="18"/>
              </w:rPr>
            </w:pPr>
            <w:r w:rsidRPr="000A5793">
              <w:rPr>
                <w:rFonts w:cs="Arial"/>
                <w:b w:val="0"/>
                <w:bCs w:val="0"/>
                <w:i/>
                <w:iCs/>
                <w:color w:val="767171" w:themeColor="background2" w:themeShade="80"/>
                <w:sz w:val="18"/>
                <w:szCs w:val="18"/>
              </w:rPr>
              <w:t xml:space="preserve">Water wise plant selections materials will be provided to residents with green space including tree canopy shading. </w:t>
            </w:r>
          </w:p>
        </w:tc>
      </w:tr>
      <w:tr w:rsidR="004804F9" w:rsidRPr="00DB02CD" w14:paraId="5EEE07D5" w14:textId="77777777" w:rsidTr="000A5793">
        <w:trPr>
          <w:trHeight w:val="1134"/>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2B220633"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lastRenderedPageBreak/>
              <w:t>INNOVATION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53549D4E" w14:textId="77777777" w:rsidR="004804F9" w:rsidRPr="000A5793" w:rsidRDefault="004804F9" w:rsidP="000A5793">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Areas of innovation include, but are not limited to:</w:t>
            </w:r>
          </w:p>
          <w:p w14:paraId="70239DD0"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Precinct Urban Heat Mitigation Plan</w:t>
            </w:r>
          </w:p>
          <w:p w14:paraId="216A24A8"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Vegetation requirements for front yards</w:t>
            </w:r>
          </w:p>
          <w:p w14:paraId="000D10AF"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0A5793">
              <w:rPr>
                <w:rFonts w:cs="Arial"/>
                <w:i/>
                <w:iCs/>
              </w:rPr>
              <w:t>Surface materials with a high SRI</w:t>
            </w:r>
          </w:p>
          <w:p w14:paraId="1045C046" w14:textId="77777777" w:rsidR="004804F9" w:rsidRPr="000A5793" w:rsidRDefault="004804F9"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rPr>
            </w:pPr>
            <w:r w:rsidRPr="000A5793">
              <w:rPr>
                <w:rFonts w:cs="Arial"/>
                <w:i/>
                <w:iCs/>
              </w:rPr>
              <w:t>Development of microclimates for mitigating urban heat</w:t>
            </w:r>
          </w:p>
        </w:tc>
      </w:tr>
      <w:tr w:rsidR="004804F9" w:rsidRPr="00725868" w14:paraId="20D06DFD"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CAF6C08"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03A89442" w14:textId="77777777" w:rsidTr="000A5793">
        <w:trPr>
          <w:trHeight w:val="204"/>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71838C8" w14:textId="77777777" w:rsidR="004804F9" w:rsidRDefault="004804F9" w:rsidP="000A5793">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747417F" w14:textId="77777777" w:rsidR="004804F9" w:rsidRPr="001273FA" w:rsidRDefault="004804F9"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0A5793">
              <w:rPr>
                <w:rFonts w:cs="Arial"/>
                <w:b w:val="0"/>
                <w:bCs w:val="0"/>
                <w:i/>
                <w:iCs/>
                <w:color w:val="767171" w:themeColor="background2" w:themeShade="80"/>
                <w:sz w:val="18"/>
                <w:szCs w:val="18"/>
              </w:rPr>
              <w:t>Complimentary front landscaping packages provided to residents to help improve greening outcomes on private land.</w:t>
            </w:r>
            <w:r w:rsidRPr="64E02D87">
              <w:rPr>
                <w:rFonts w:ascii="HelveticaNeueLTStd" w:hAnsi="HelveticaNeueLTStd"/>
                <w:b w:val="0"/>
                <w:bCs w:val="0"/>
                <w:color w:val="767171" w:themeColor="background2" w:themeShade="80"/>
              </w:rPr>
              <w:t xml:space="preserve"> </w:t>
            </w:r>
          </w:p>
        </w:tc>
      </w:tr>
      <w:tr w:rsidR="004804F9" w:rsidRPr="00DB02CD" w14:paraId="7858B4D6" w14:textId="77777777" w:rsidTr="000A579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37" w:type="dxa"/>
            <w:tcBorders>
              <w:top w:val="single" w:sz="4" w:space="0" w:color="auto"/>
              <w:left w:val="single" w:sz="4" w:space="0" w:color="auto"/>
              <w:bottom w:val="single" w:sz="4" w:space="0" w:color="auto"/>
              <w:right w:val="single" w:sz="4" w:space="0" w:color="auto"/>
            </w:tcBorders>
            <w:shd w:val="clear" w:color="auto" w:fill="auto"/>
          </w:tcPr>
          <w:p w14:paraId="754C69D6" w14:textId="77777777" w:rsidR="004804F9" w:rsidRPr="000A5793" w:rsidRDefault="004804F9" w:rsidP="000A5793">
            <w:pPr>
              <w:pStyle w:val="tableheading0"/>
              <w:spacing w:before="0" w:after="0" w:line="276" w:lineRule="auto"/>
              <w:ind w:right="-86"/>
              <w:rPr>
                <w:rFonts w:cs="Arial"/>
                <w:b/>
                <w:bCs/>
                <w:color w:val="auto"/>
              </w:rPr>
            </w:pPr>
            <w:r w:rsidRPr="000A5793">
              <w:rPr>
                <w:rFonts w:cs="Arial"/>
                <w:b/>
                <w:bCs/>
                <w:color w:val="auto"/>
              </w:rPr>
              <w:t>IMPLEMENTATION</w:t>
            </w:r>
          </w:p>
        </w:tc>
        <w:tc>
          <w:tcPr>
            <w:tcW w:w="7676" w:type="dxa"/>
            <w:tcBorders>
              <w:top w:val="single" w:sz="4" w:space="0" w:color="auto"/>
              <w:left w:val="single" w:sz="4" w:space="0" w:color="auto"/>
              <w:bottom w:val="single" w:sz="4" w:space="0" w:color="auto"/>
              <w:right w:val="single" w:sz="4" w:space="0" w:color="auto"/>
            </w:tcBorders>
            <w:shd w:val="clear" w:color="auto" w:fill="auto"/>
          </w:tcPr>
          <w:p w14:paraId="0F8529FC" w14:textId="77777777" w:rsidR="004804F9" w:rsidRPr="000A5793" w:rsidRDefault="004804F9" w:rsidP="000A5793">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Implementation pathway includes:</w:t>
            </w:r>
          </w:p>
          <w:p w14:paraId="02A86A1D"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Use of IDM (and SIGs) as point of reference for detailed engineering design</w:t>
            </w:r>
          </w:p>
          <w:p w14:paraId="11FB8B8B"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0A5793">
              <w:rPr>
                <w:rFonts w:cs="Arial"/>
                <w:i/>
                <w:iCs/>
              </w:rPr>
              <w:t>Design Guidelines which require low solar absorptance on private lots (e.g. no black roofs) or include landscaping provisions</w:t>
            </w:r>
          </w:p>
          <w:p w14:paraId="7A24FF07" w14:textId="77777777" w:rsidR="004804F9" w:rsidRPr="000A5793" w:rsidRDefault="004804F9"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rPr>
            </w:pPr>
            <w:r w:rsidRPr="000A5793">
              <w:rPr>
                <w:rFonts w:cs="Arial"/>
                <w:i/>
                <w:iCs/>
              </w:rPr>
              <w:t>*Also note Streets and Public Realm category for maintenance of green infrastructure</w:t>
            </w:r>
          </w:p>
        </w:tc>
      </w:tr>
      <w:tr w:rsidR="004804F9" w:rsidRPr="00725868" w14:paraId="726E8D59" w14:textId="77777777" w:rsidTr="000A5793">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E1E7B56" w14:textId="77777777" w:rsidR="004804F9" w:rsidRPr="00725868" w:rsidRDefault="004804F9" w:rsidP="000A5793">
            <w:pPr>
              <w:spacing w:after="0"/>
              <w:ind w:right="-86"/>
              <w:rPr>
                <w:rFonts w:cs="Arial"/>
                <w:sz w:val="20"/>
                <w:szCs w:val="20"/>
              </w:rPr>
            </w:pPr>
            <w:r w:rsidRPr="7F040FA9">
              <w:rPr>
                <w:rFonts w:cs="Arial"/>
                <w:sz w:val="20"/>
                <w:szCs w:val="20"/>
              </w:rPr>
              <w:t>APPLICANT DESIGN RESPONSE:</w:t>
            </w:r>
          </w:p>
        </w:tc>
      </w:tr>
      <w:tr w:rsidR="004804F9" w14:paraId="0EB923CE" w14:textId="77777777" w:rsidTr="000A5793">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9913" w:type="dxa"/>
            <w:gridSpan w:val="2"/>
          </w:tcPr>
          <w:p w14:paraId="163179F5" w14:textId="77777777" w:rsidR="004804F9" w:rsidRPr="001273FA" w:rsidRDefault="004804F9" w:rsidP="000A5793">
            <w:pPr>
              <w:spacing w:after="0"/>
              <w:ind w:right="-86"/>
              <w:rPr>
                <w:rFonts w:eastAsia="Arial" w:cs="Arial"/>
                <w:b w:val="0"/>
                <w:bCs w:val="0"/>
                <w:i/>
                <w:iCs/>
                <w:color w:val="808080" w:themeColor="background1" w:themeShade="80"/>
                <w:sz w:val="18"/>
                <w:szCs w:val="18"/>
              </w:rPr>
            </w:pPr>
            <w:bookmarkStart w:id="1" w:name="Waste_Managemnt"/>
            <w:bookmarkEnd w:id="1"/>
            <w:r>
              <w:rPr>
                <w:rFonts w:eastAsia="Arial" w:cs="Arial"/>
                <w:b w:val="0"/>
                <w:bCs w:val="0"/>
                <w:i/>
                <w:iCs/>
                <w:color w:val="808080" w:themeColor="background1" w:themeShade="80"/>
                <w:sz w:val="18"/>
                <w:szCs w:val="18"/>
              </w:rPr>
              <w:t xml:space="preserve">Example </w:t>
            </w:r>
            <w:r w:rsidRPr="4BF51725">
              <w:rPr>
                <w:rFonts w:eastAsia="Arial" w:cs="Arial"/>
                <w:b w:val="0"/>
                <w:bCs w:val="0"/>
                <w:i/>
                <w:iCs/>
                <w:color w:val="808080" w:themeColor="background1" w:themeShade="80"/>
                <w:sz w:val="18"/>
                <w:szCs w:val="18"/>
              </w:rPr>
              <w:t>Best Practice approach (provided for guidance):</w:t>
            </w:r>
          </w:p>
          <w:p w14:paraId="032071C4" w14:textId="77777777" w:rsidR="004804F9" w:rsidRDefault="004804F9"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0A5793">
              <w:rPr>
                <w:rFonts w:cs="Arial"/>
                <w:b w:val="0"/>
                <w:bCs w:val="0"/>
                <w:i/>
                <w:iCs/>
                <w:color w:val="767171" w:themeColor="background2" w:themeShade="80"/>
                <w:sz w:val="18"/>
                <w:szCs w:val="18"/>
              </w:rPr>
              <w:t>Design Guidelines will make provision for low solar absorptance on private lots (e.g. no black roofs) and include landscaping provisions.</w:t>
            </w:r>
          </w:p>
        </w:tc>
      </w:tr>
    </w:tbl>
    <w:p w14:paraId="1378FE71" w14:textId="47A69C6D" w:rsidR="004804F9" w:rsidRDefault="004804F9" w:rsidP="00B72FAA">
      <w:pPr>
        <w:ind w:right="-1"/>
      </w:pPr>
    </w:p>
    <w:p w14:paraId="4728DDB1" w14:textId="77777777" w:rsidR="004804F9" w:rsidRDefault="004804F9" w:rsidP="00B72FAA">
      <w:pPr>
        <w:ind w:right="-1"/>
      </w:pPr>
    </w:p>
    <w:p w14:paraId="55C0431F" w14:textId="77777777" w:rsidR="0002116E" w:rsidRDefault="0002116E" w:rsidP="00B72FAA">
      <w:pPr>
        <w:ind w:right="-1"/>
      </w:pPr>
    </w:p>
    <w:p w14:paraId="4BDBD221" w14:textId="141CCCC8" w:rsidR="0002116E" w:rsidRDefault="0002116E" w:rsidP="00046563">
      <w:pPr>
        <w:spacing w:after="0" w:line="240" w:lineRule="auto"/>
        <w:ind w:left="142" w:right="-1"/>
      </w:pPr>
      <w:r>
        <w:br w:type="page"/>
      </w:r>
    </w:p>
    <w:p w14:paraId="2FE8DF49" w14:textId="77777777" w:rsidR="0002116E" w:rsidRPr="0002116E" w:rsidRDefault="0002116E" w:rsidP="00B72FAA">
      <w:pPr>
        <w:ind w:right="-1"/>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9"/>
        <w:gridCol w:w="7726"/>
      </w:tblGrid>
      <w:tr w:rsidR="009A6FDA" w:rsidRPr="009A6FDA" w14:paraId="47D02934" w14:textId="77777777" w:rsidTr="00265EEC">
        <w:trPr>
          <w:trHeight w:val="435"/>
        </w:trPr>
        <w:tc>
          <w:tcPr>
            <w:tcW w:w="9915" w:type="dxa"/>
            <w:gridSpan w:val="2"/>
            <w:tcBorders>
              <w:top w:val="single" w:sz="6" w:space="0" w:color="000000"/>
              <w:left w:val="single" w:sz="6" w:space="0" w:color="000000"/>
              <w:bottom w:val="nil"/>
              <w:right w:val="single" w:sz="6" w:space="0" w:color="000000"/>
            </w:tcBorders>
            <w:shd w:val="clear" w:color="auto" w:fill="4D733C"/>
            <w:hideMark/>
          </w:tcPr>
          <w:p w14:paraId="4D260D11" w14:textId="13CACA11" w:rsidR="009A6FDA" w:rsidRPr="009A6FDA" w:rsidRDefault="009A6FDA" w:rsidP="00046563">
            <w:pPr>
              <w:ind w:left="142" w:right="-1"/>
              <w:rPr>
                <w:rFonts w:ascii="Segoe UI" w:eastAsia="Times New Roman" w:hAnsi="Segoe UI" w:cs="Segoe UI"/>
                <w:b/>
                <w:bCs/>
                <w:color w:val="FFFFFF"/>
                <w:sz w:val="18"/>
                <w:szCs w:val="18"/>
                <w:lang w:eastAsia="en-AU"/>
              </w:rPr>
            </w:pPr>
            <w:r w:rsidRPr="009A6FDA">
              <w:rPr>
                <w:rFonts w:eastAsia="Arial" w:cs="Arial"/>
                <w:b/>
                <w:bCs/>
                <w:color w:val="FFFFFF" w:themeColor="background1"/>
                <w:sz w:val="40"/>
                <w:szCs w:val="40"/>
              </w:rPr>
              <w:t>CIRCULAR ECONOMY (MATERIALS AND WASTE)</w:t>
            </w:r>
          </w:p>
        </w:tc>
      </w:tr>
      <w:tr w:rsidR="009A6FDA" w:rsidRPr="009A6FDA" w14:paraId="3BD16975"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659E4C"/>
            <w:hideMark/>
          </w:tcPr>
          <w:p w14:paraId="083030EB" w14:textId="65B699C8" w:rsidR="009A6FDA" w:rsidRPr="009A6FDA" w:rsidRDefault="009A6FDA" w:rsidP="00046563">
            <w:pPr>
              <w:pStyle w:val="table"/>
              <w:ind w:left="142" w:right="-1"/>
              <w:rPr>
                <w:rFonts w:ascii="Segoe UI" w:eastAsia="Times New Roman" w:hAnsi="Segoe UI" w:cs="Segoe UI"/>
                <w:b/>
                <w:bCs/>
                <w:szCs w:val="18"/>
                <w:lang w:eastAsia="en-AU"/>
              </w:rPr>
            </w:pPr>
            <w:r w:rsidRPr="009A6FDA">
              <w:rPr>
                <w:rFonts w:eastAsia="Arial" w:cs="Arial"/>
                <w:b/>
                <w:bCs/>
                <w:color w:val="000000" w:themeColor="text1"/>
                <w:sz w:val="22"/>
                <w:szCs w:val="22"/>
              </w:rPr>
              <w:t>This category includes opportunities for </w:t>
            </w:r>
            <w:r w:rsidRPr="009A6FDA">
              <w:rPr>
                <w:rFonts w:eastAsia="Arial" w:cs="Arial"/>
                <w:b/>
                <w:bCs/>
                <w:i/>
                <w:iCs/>
                <w:color w:val="000000" w:themeColor="text1"/>
                <w:sz w:val="22"/>
                <w:szCs w:val="22"/>
              </w:rPr>
              <w:t>reduced resource use</w:t>
            </w:r>
            <w:r w:rsidRPr="009A6FDA">
              <w:rPr>
                <w:rFonts w:eastAsia="Arial" w:cs="Arial"/>
                <w:b/>
                <w:bCs/>
                <w:color w:val="000000" w:themeColor="text1"/>
                <w:sz w:val="22"/>
                <w:szCs w:val="22"/>
              </w:rPr>
              <w:t xml:space="preserve"> and an improved </w:t>
            </w:r>
            <w:r>
              <w:rPr>
                <w:rFonts w:eastAsia="Arial" w:cs="Arial"/>
                <w:b/>
                <w:bCs/>
                <w:color w:val="000000" w:themeColor="text1"/>
                <w:sz w:val="22"/>
                <w:szCs w:val="22"/>
              </w:rPr>
              <w:t xml:space="preserve">  </w:t>
            </w:r>
            <w:r w:rsidRPr="009A6FDA">
              <w:rPr>
                <w:rFonts w:eastAsia="Arial" w:cs="Arial"/>
                <w:b/>
                <w:bCs/>
                <w:color w:val="000000" w:themeColor="text1"/>
                <w:sz w:val="22"/>
                <w:szCs w:val="22"/>
              </w:rPr>
              <w:t>retention of value through the </w:t>
            </w:r>
            <w:r w:rsidRPr="009A6FDA">
              <w:rPr>
                <w:rFonts w:eastAsia="Arial" w:cs="Arial"/>
                <w:b/>
                <w:bCs/>
                <w:i/>
                <w:iCs/>
                <w:color w:val="000000" w:themeColor="text1"/>
                <w:sz w:val="22"/>
                <w:szCs w:val="22"/>
              </w:rPr>
              <w:t>materials life cycle</w:t>
            </w:r>
            <w:r w:rsidRPr="009A6FDA">
              <w:rPr>
                <w:rFonts w:eastAsia="Arial" w:cs="Arial"/>
                <w:b/>
                <w:bCs/>
                <w:color w:val="000000" w:themeColor="text1"/>
                <w:sz w:val="22"/>
                <w:szCs w:val="22"/>
              </w:rPr>
              <w:t>.</w:t>
            </w:r>
          </w:p>
        </w:tc>
      </w:tr>
      <w:tr w:rsidR="007B76A9" w:rsidRPr="009A6FDA" w14:paraId="1450DC26" w14:textId="77777777" w:rsidTr="007B76A9">
        <w:trPr>
          <w:trHeight w:val="485"/>
        </w:trPr>
        <w:tc>
          <w:tcPr>
            <w:tcW w:w="9915" w:type="dxa"/>
            <w:gridSpan w:val="2"/>
            <w:tcBorders>
              <w:top w:val="nil"/>
              <w:left w:val="single" w:sz="6" w:space="0" w:color="000000"/>
              <w:right w:val="single" w:sz="6" w:space="0" w:color="000000"/>
            </w:tcBorders>
            <w:shd w:val="clear" w:color="auto" w:fill="4D733C"/>
            <w:hideMark/>
          </w:tcPr>
          <w:p w14:paraId="03A2B6F1" w14:textId="293682EC" w:rsidR="007B76A9" w:rsidRPr="009A6FDA" w:rsidRDefault="007B76A9" w:rsidP="00046563">
            <w:pPr>
              <w:ind w:left="142" w:right="-1"/>
              <w:rPr>
                <w:rFonts w:ascii="Segoe UI" w:eastAsia="Times New Roman" w:hAnsi="Segoe UI" w:cs="Segoe UI"/>
                <w:b/>
                <w:bCs/>
                <w:sz w:val="18"/>
                <w:szCs w:val="18"/>
                <w:lang w:eastAsia="en-AU"/>
              </w:rPr>
            </w:pPr>
            <w:r w:rsidRPr="009A6FDA">
              <w:rPr>
                <w:rFonts w:eastAsia="Arial" w:cs="Arial"/>
                <w:b/>
                <w:bCs/>
                <w:color w:val="FFFFFF" w:themeColor="background1"/>
                <w:sz w:val="28"/>
                <w:szCs w:val="28"/>
              </w:rPr>
              <w:t>CIRCULAR ECONOMY (MATERIALS AND WASTE) OBJECTIVES</w:t>
            </w:r>
          </w:p>
        </w:tc>
      </w:tr>
      <w:tr w:rsidR="009A6FDA" w:rsidRPr="009A6FDA" w14:paraId="0CF8C463" w14:textId="77777777" w:rsidTr="00265EEC">
        <w:trPr>
          <w:trHeight w:val="435"/>
        </w:trPr>
        <w:tc>
          <w:tcPr>
            <w:tcW w:w="9915" w:type="dxa"/>
            <w:gridSpan w:val="2"/>
            <w:tcBorders>
              <w:top w:val="single" w:sz="6" w:space="0" w:color="000000"/>
              <w:left w:val="single" w:sz="6" w:space="0" w:color="000000"/>
              <w:bottom w:val="single" w:sz="6" w:space="0" w:color="000000"/>
              <w:right w:val="single" w:sz="6" w:space="0" w:color="000000"/>
            </w:tcBorders>
            <w:shd w:val="clear" w:color="auto" w:fill="659E4C"/>
            <w:hideMark/>
          </w:tcPr>
          <w:p w14:paraId="0976A7F4"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ensure the street network is capable of supporting organics and recycling collection </w:t>
            </w:r>
          </w:p>
          <w:p w14:paraId="2815EB39"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provide for community infrastructure to support sustainable resource recovery </w:t>
            </w:r>
          </w:p>
          <w:p w14:paraId="6BEDAA4B"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encourage the re-use of on-site buildings and materials from the site in the construction of subdivisions </w:t>
            </w:r>
          </w:p>
          <w:p w14:paraId="17AAEF1E"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use products with high recycled content and end of life recyclability in the construction of subdivisions </w:t>
            </w:r>
          </w:p>
          <w:p w14:paraId="13A40CB8"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encourage the selection of materials with low embodied carbon in the construction of subdivisions </w:t>
            </w:r>
          </w:p>
          <w:p w14:paraId="1788B8E0"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minimise future maintenance and upgrade requirements through durable and easily recycled materials choices </w:t>
            </w:r>
          </w:p>
          <w:p w14:paraId="73292E88" w14:textId="77777777" w:rsidR="009A6FDA" w:rsidRPr="009A6FDA" w:rsidRDefault="009A6FDA" w:rsidP="00B95E0F">
            <w:pPr>
              <w:pStyle w:val="ListParagraph"/>
              <w:numPr>
                <w:ilvl w:val="0"/>
                <w:numId w:val="12"/>
              </w:numPr>
              <w:ind w:left="552" w:right="-1"/>
              <w:rPr>
                <w:rFonts w:eastAsiaTheme="minorHAnsi" w:cs="Arial"/>
                <w:sz w:val="22"/>
              </w:rPr>
            </w:pPr>
            <w:r w:rsidRPr="009A6FDA">
              <w:rPr>
                <w:rFonts w:eastAsiaTheme="minorHAnsi" w:cs="Arial"/>
                <w:sz w:val="22"/>
              </w:rPr>
              <w:t>To ensure materials and products are certified through strong third-party verification </w:t>
            </w:r>
          </w:p>
          <w:p w14:paraId="0DEB0A5A" w14:textId="77777777" w:rsidR="009A6FDA" w:rsidRPr="009A6FDA" w:rsidRDefault="009A6FDA" w:rsidP="00B95E0F">
            <w:pPr>
              <w:pStyle w:val="ListParagraph"/>
              <w:numPr>
                <w:ilvl w:val="0"/>
                <w:numId w:val="12"/>
              </w:numPr>
              <w:ind w:left="552" w:right="-1"/>
              <w:rPr>
                <w:rFonts w:eastAsia="Times New Roman" w:cs="Arial"/>
                <w:b/>
                <w:bCs/>
                <w:sz w:val="22"/>
                <w:lang w:eastAsia="en-AU"/>
              </w:rPr>
            </w:pPr>
            <w:r w:rsidRPr="009A6FDA">
              <w:rPr>
                <w:rFonts w:eastAsiaTheme="minorHAnsi" w:cs="Arial"/>
                <w:sz w:val="22"/>
              </w:rPr>
              <w:t>To support the local economy by buying local materials</w:t>
            </w:r>
            <w:r w:rsidRPr="009A6FDA">
              <w:rPr>
                <w:rFonts w:eastAsia="Times New Roman" w:cs="Arial"/>
                <w:b/>
                <w:bCs/>
                <w:sz w:val="22"/>
                <w:lang w:eastAsia="en-AU"/>
              </w:rPr>
              <w:t> </w:t>
            </w:r>
          </w:p>
        </w:tc>
      </w:tr>
      <w:tr w:rsidR="009A6FDA" w:rsidRPr="009A6FDA" w14:paraId="7C9E76AC" w14:textId="77777777" w:rsidTr="00DB507C">
        <w:trPr>
          <w:trHeight w:val="435"/>
        </w:trPr>
        <w:tc>
          <w:tcPr>
            <w:tcW w:w="9915" w:type="dxa"/>
            <w:gridSpan w:val="2"/>
            <w:tcBorders>
              <w:top w:val="nil"/>
              <w:left w:val="single" w:sz="6" w:space="0" w:color="000000"/>
              <w:bottom w:val="single" w:sz="4" w:space="0" w:color="auto"/>
              <w:right w:val="single" w:sz="6" w:space="0" w:color="000000"/>
            </w:tcBorders>
            <w:shd w:val="clear" w:color="auto" w:fill="4D733C"/>
            <w:hideMark/>
          </w:tcPr>
          <w:p w14:paraId="24877BA0" w14:textId="2B49557A" w:rsidR="009A6FDA" w:rsidRPr="009A6FDA" w:rsidRDefault="009A6FDA" w:rsidP="00046563">
            <w:pPr>
              <w:ind w:left="142" w:right="-1"/>
              <w:rPr>
                <w:rFonts w:ascii="Segoe UI" w:eastAsia="Times New Roman" w:hAnsi="Segoe UI" w:cs="Segoe UI"/>
                <w:b/>
                <w:bCs/>
                <w:sz w:val="18"/>
                <w:szCs w:val="18"/>
                <w:lang w:eastAsia="en-AU"/>
              </w:rPr>
            </w:pPr>
            <w:r w:rsidRPr="009A6FDA">
              <w:rPr>
                <w:rFonts w:eastAsia="Arial" w:cs="Arial"/>
                <w:b/>
                <w:bCs/>
                <w:color w:val="FFFFFF" w:themeColor="background1"/>
                <w:sz w:val="28"/>
                <w:szCs w:val="28"/>
              </w:rPr>
              <w:t>CIRCULAR ECONOMY (MATERIALS AND WASTE) STANDARDS</w:t>
            </w:r>
          </w:p>
        </w:tc>
      </w:tr>
      <w:tr w:rsidR="00DB507C" w:rsidRPr="009A6FDA" w14:paraId="1C731D77" w14:textId="77777777" w:rsidTr="00DB507C">
        <w:trPr>
          <w:trHeight w:val="435"/>
        </w:trPr>
        <w:tc>
          <w:tcPr>
            <w:tcW w:w="2189" w:type="dxa"/>
            <w:tcBorders>
              <w:top w:val="single" w:sz="4" w:space="0" w:color="auto"/>
              <w:left w:val="single" w:sz="4" w:space="0" w:color="auto"/>
              <w:bottom w:val="single" w:sz="4" w:space="0" w:color="auto"/>
              <w:right w:val="single" w:sz="4" w:space="0" w:color="auto"/>
            </w:tcBorders>
            <w:shd w:val="clear" w:color="auto" w:fill="4D733C"/>
            <w:hideMark/>
          </w:tcPr>
          <w:p w14:paraId="33F83840" w14:textId="77777777" w:rsidR="00DB507C" w:rsidRPr="009A6FDA" w:rsidRDefault="00DB507C" w:rsidP="00DB507C">
            <w:pPr>
              <w:spacing w:after="0"/>
              <w:jc w:val="both"/>
              <w:textAlignment w:val="baseline"/>
              <w:rPr>
                <w:rFonts w:ascii="Segoe UI" w:eastAsia="Times New Roman" w:hAnsi="Segoe UI" w:cs="Segoe UI"/>
                <w:b/>
                <w:bCs/>
                <w:sz w:val="18"/>
                <w:szCs w:val="18"/>
                <w:lang w:eastAsia="en-AU"/>
              </w:rPr>
            </w:pPr>
            <w:r w:rsidRPr="009A6FDA">
              <w:rPr>
                <w:rFonts w:eastAsia="Times New Roman" w:cs="Arial"/>
                <w:b/>
                <w:bCs/>
                <w:color w:val="FFFFFF"/>
                <w:szCs w:val="20"/>
                <w:lang w:eastAsia="en-AU"/>
              </w:rPr>
              <w:t>CRITERIA</w:t>
            </w:r>
            <w:r w:rsidRPr="009A6FDA">
              <w:rPr>
                <w:rFonts w:eastAsia="Times New Roman" w:cs="Arial"/>
                <w:b/>
                <w:bCs/>
                <w:szCs w:val="20"/>
                <w:lang w:eastAsia="en-AU"/>
              </w:rPr>
              <w:t> </w:t>
            </w:r>
          </w:p>
        </w:tc>
        <w:tc>
          <w:tcPr>
            <w:tcW w:w="7726" w:type="dxa"/>
            <w:tcBorders>
              <w:top w:val="single" w:sz="4" w:space="0" w:color="auto"/>
              <w:left w:val="single" w:sz="4" w:space="0" w:color="auto"/>
              <w:bottom w:val="single" w:sz="4" w:space="0" w:color="auto"/>
              <w:right w:val="single" w:sz="4" w:space="0" w:color="auto"/>
            </w:tcBorders>
            <w:shd w:val="clear" w:color="auto" w:fill="4D733C"/>
            <w:hideMark/>
          </w:tcPr>
          <w:p w14:paraId="5492BD40" w14:textId="77777777" w:rsidR="00DB507C" w:rsidRPr="009A6FDA" w:rsidRDefault="00DB507C" w:rsidP="00DB507C">
            <w:pPr>
              <w:spacing w:after="0"/>
              <w:textAlignment w:val="baseline"/>
              <w:rPr>
                <w:rFonts w:ascii="Segoe UI" w:eastAsia="Times New Roman" w:hAnsi="Segoe UI" w:cs="Segoe UI"/>
                <w:sz w:val="18"/>
                <w:szCs w:val="18"/>
                <w:lang w:eastAsia="en-AU"/>
              </w:rPr>
            </w:pPr>
            <w:r w:rsidRPr="009A6FDA">
              <w:rPr>
                <w:rFonts w:eastAsia="Times New Roman" w:cs="Arial"/>
                <w:b/>
                <w:bCs/>
                <w:color w:val="FFFFFF"/>
                <w:szCs w:val="20"/>
                <w:lang w:eastAsia="en-AU"/>
              </w:rPr>
              <w:t>RELEVANT METRIC (TARGET)</w:t>
            </w:r>
            <w:r w:rsidRPr="009A6FDA">
              <w:rPr>
                <w:rFonts w:eastAsia="Times New Roman" w:cs="Arial"/>
                <w:szCs w:val="20"/>
                <w:lang w:eastAsia="en-AU"/>
              </w:rPr>
              <w:t> </w:t>
            </w:r>
          </w:p>
        </w:tc>
      </w:tr>
    </w:tbl>
    <w:tbl>
      <w:tblPr>
        <w:tblStyle w:val="LightList1"/>
        <w:tblpPr w:leftFromText="180" w:rightFromText="180" w:vertAnchor="text" w:tblpY="1"/>
        <w:tblOverlap w:val="never"/>
        <w:tblW w:w="9913" w:type="dxa"/>
        <w:tblCellMar>
          <w:top w:w="85" w:type="dxa"/>
          <w:bottom w:w="85" w:type="dxa"/>
        </w:tblCellMar>
        <w:tblLook w:val="04A0" w:firstRow="1" w:lastRow="0" w:firstColumn="1" w:lastColumn="0" w:noHBand="0" w:noVBand="1"/>
      </w:tblPr>
      <w:tblGrid>
        <w:gridCol w:w="2246"/>
        <w:gridCol w:w="7667"/>
      </w:tblGrid>
      <w:tr w:rsidR="00DB507C" w:rsidRPr="00DB02CD" w14:paraId="7A2DCF2C" w14:textId="77777777" w:rsidTr="00DB507C">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073E1036"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LOW EMBODIED CARBON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300A102" w14:textId="77777777" w:rsidR="00DB507C" w:rsidRPr="00DB507C" w:rsidRDefault="00DB507C" w:rsidP="00B95E0F">
            <w:pPr>
              <w:pStyle w:val="table"/>
              <w:numPr>
                <w:ilvl w:val="0"/>
                <w:numId w:val="13"/>
              </w:numPr>
              <w:spacing w:before="0" w:after="0" w:line="276" w:lineRule="auto"/>
              <w:ind w:left="355"/>
              <w:cnfStyle w:val="100000000000" w:firstRow="1" w:lastRow="0" w:firstColumn="0" w:lastColumn="0" w:oddVBand="0" w:evenVBand="0" w:oddHBand="0" w:evenHBand="0" w:firstRowFirstColumn="0" w:firstRowLastColumn="0" w:lastRowFirstColumn="0" w:lastRowLastColumn="0"/>
              <w:rPr>
                <w:rFonts w:cs="Arial"/>
                <w:b w:val="0"/>
                <w:bCs w:val="0"/>
                <w:i/>
                <w:iCs/>
                <w:color w:val="auto"/>
              </w:rPr>
            </w:pPr>
            <w:r w:rsidRPr="00DB507C">
              <w:rPr>
                <w:rFonts w:cs="Arial"/>
                <w:b w:val="0"/>
                <w:bCs w:val="0"/>
                <w:i/>
                <w:iCs/>
                <w:color w:val="auto"/>
              </w:rPr>
              <w:t>Do the materials you using have low embodied energy? Are you proposing to use low embodied carbon bitumen, cement or pipes? If Yes, please provide more detail.</w:t>
            </w:r>
          </w:p>
        </w:tc>
      </w:tr>
      <w:tr w:rsidR="00DB507C" w:rsidRPr="00725868" w14:paraId="07B2A309"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A71B828"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1DB22171" w14:textId="77777777" w:rsidTr="00306D1C">
        <w:trPr>
          <w:trHeight w:val="604"/>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B255534"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124289EE" w14:textId="77777777" w:rsidR="00DB507C" w:rsidRPr="001273FA" w:rsidRDefault="00DB507C"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DB507C">
              <w:rPr>
                <w:rFonts w:cs="Arial"/>
                <w:b w:val="0"/>
                <w:bCs w:val="0"/>
                <w:i/>
                <w:iCs/>
                <w:color w:val="767171" w:themeColor="background2" w:themeShade="80"/>
                <w:sz w:val="18"/>
                <w:szCs w:val="18"/>
              </w:rPr>
              <w:t>The materials used have low embodied energy through use of low embodied carbon bitumen, cement and pipes [insert details].</w:t>
            </w:r>
          </w:p>
        </w:tc>
      </w:tr>
      <w:tr w:rsidR="00DB507C" w:rsidRPr="00DB02CD" w14:paraId="5C409141" w14:textId="77777777" w:rsidTr="00306D1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55B9A572"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 xml:space="preserve">RECYCLED CONTENT  </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5FCD263B"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xml:space="preserve">Consider which providers in your area supply recycled materials </w:t>
            </w:r>
            <w:proofErr w:type="gramStart"/>
            <w:r w:rsidRPr="00DB507C">
              <w:rPr>
                <w:rFonts w:cs="Arial"/>
                <w:i/>
                <w:iCs/>
              </w:rPr>
              <w:t>and;</w:t>
            </w:r>
            <w:proofErr w:type="gramEnd"/>
            <w:r w:rsidRPr="00DB507C">
              <w:rPr>
                <w:rFonts w:cs="Arial"/>
                <w:i/>
                <w:iCs/>
              </w:rPr>
              <w:t xml:space="preserve"> provide details on which recycled products you propose to use. If known, provide the % of recycled content.</w:t>
            </w:r>
          </w:p>
        </w:tc>
      </w:tr>
      <w:tr w:rsidR="00DB507C" w:rsidRPr="00725868" w14:paraId="17AC6E99"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4115310"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05A7B26"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4D1B98A1"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36BB4968"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Recycled material will be used for the construction of the road pathway infrastructure, where appropriate.</w:t>
            </w:r>
          </w:p>
          <w:p w14:paraId="49FBEA5B" w14:textId="77777777" w:rsidR="00DB507C" w:rsidRPr="001273FA" w:rsidRDefault="00DB507C"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DB507C">
              <w:rPr>
                <w:rFonts w:cs="Arial"/>
                <w:b w:val="0"/>
                <w:bCs w:val="0"/>
                <w:i/>
                <w:iCs/>
                <w:color w:val="767171" w:themeColor="background2" w:themeShade="80"/>
                <w:sz w:val="18"/>
                <w:szCs w:val="18"/>
              </w:rPr>
              <w:t>The resulting recycled content of the road pathway infrastructure would be X %.</w:t>
            </w:r>
          </w:p>
        </w:tc>
      </w:tr>
      <w:tr w:rsidR="00DB507C" w:rsidRPr="00DB02CD" w14:paraId="08B5065B"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0A3355B2"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LOCAL SOURCING</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6E6B4EED"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 xml:space="preserve">Will materials be locally sourced (within 50km)? </w:t>
            </w:r>
          </w:p>
          <w:p w14:paraId="25BFBBF5"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Are recycled materials locally available?</w:t>
            </w:r>
          </w:p>
          <w:p w14:paraId="479A622C"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Are recycled materials price competitive with virgin materials in your local area?</w:t>
            </w:r>
          </w:p>
        </w:tc>
      </w:tr>
      <w:tr w:rsidR="00DB507C" w:rsidRPr="00725868" w14:paraId="550E6A86"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3C198C4"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4ED0D493"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5196FEC"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lastRenderedPageBreak/>
              <w:t xml:space="preserve">Example </w:t>
            </w:r>
            <w:r w:rsidRPr="23062C06">
              <w:rPr>
                <w:rFonts w:eastAsia="Arial" w:cs="Arial"/>
                <w:b w:val="0"/>
                <w:bCs w:val="0"/>
                <w:i/>
                <w:iCs/>
                <w:color w:val="808080" w:themeColor="background1" w:themeShade="80"/>
                <w:sz w:val="18"/>
                <w:szCs w:val="18"/>
              </w:rPr>
              <w:t>Best Practice approach (provided for guidance):</w:t>
            </w:r>
          </w:p>
          <w:p w14:paraId="5BE77105"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 xml:space="preserve">Development of a Gumnut eco materials list including local supplier information. </w:t>
            </w:r>
          </w:p>
          <w:p w14:paraId="58E7C72C" w14:textId="77777777" w:rsidR="00DB507C" w:rsidRPr="001273FA" w:rsidRDefault="00DB507C" w:rsidP="00B95E0F">
            <w:pPr>
              <w:pStyle w:val="ListParagraph"/>
              <w:numPr>
                <w:ilvl w:val="0"/>
                <w:numId w:val="6"/>
              </w:numPr>
              <w:spacing w:after="0"/>
              <w:ind w:left="447"/>
              <w:rPr>
                <w:rFonts w:cs="Arial"/>
                <w:b w:val="0"/>
                <w:bCs w:val="0"/>
                <w:sz w:val="18"/>
                <w:szCs w:val="18"/>
              </w:rPr>
            </w:pPr>
            <w:r w:rsidRPr="00DB507C">
              <w:rPr>
                <w:rFonts w:cs="Arial"/>
                <w:b w:val="0"/>
                <w:bCs w:val="0"/>
                <w:i/>
                <w:iCs/>
                <w:color w:val="767171" w:themeColor="background2" w:themeShade="80"/>
                <w:sz w:val="18"/>
                <w:szCs w:val="18"/>
              </w:rPr>
              <w:t>Pilot the use of materials catalogue software to track the provenance of new home materials, and their composition, wastage and material value.</w:t>
            </w:r>
          </w:p>
        </w:tc>
      </w:tr>
      <w:tr w:rsidR="00DB507C" w:rsidRPr="00DB02CD" w14:paraId="75C20BEE"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3C77F354"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FUTURE RECYCLABILITY</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60BEB4E1"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xml:space="preserve">What % of construction materials by volume </w:t>
            </w:r>
            <w:proofErr w:type="gramStart"/>
            <w:r w:rsidRPr="00DB507C">
              <w:rPr>
                <w:rFonts w:cs="Arial"/>
                <w:i/>
                <w:iCs/>
              </w:rPr>
              <w:t>are able to</w:t>
            </w:r>
            <w:proofErr w:type="gramEnd"/>
            <w:r w:rsidRPr="00DB507C">
              <w:rPr>
                <w:rFonts w:cs="Arial"/>
                <w:i/>
                <w:iCs/>
              </w:rPr>
              <w:t xml:space="preserve"> be recycled / reused during construction (Target of 90% recommended) and at end of life? </w:t>
            </w:r>
          </w:p>
          <w:p w14:paraId="0F2E1400"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Is infrastructure designed for easy deconstruction and can products be upcycled for repurposing?</w:t>
            </w:r>
          </w:p>
        </w:tc>
      </w:tr>
      <w:tr w:rsidR="00DB507C" w:rsidRPr="00725868" w14:paraId="1DF1D9E4"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05091B0"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955CB53"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6240C835"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6A4D84EC"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 xml:space="preserve">The approach taken to construction and onsite waste management will enable the recycling of 90% of on-site construction waste. </w:t>
            </w:r>
          </w:p>
          <w:p w14:paraId="56FB14B2" w14:textId="23BA8276" w:rsidR="00DB507C" w:rsidRPr="00C247AC" w:rsidRDefault="00DB507C" w:rsidP="00B95E0F">
            <w:pPr>
              <w:pStyle w:val="ListParagraph"/>
              <w:numPr>
                <w:ilvl w:val="0"/>
                <w:numId w:val="6"/>
              </w:numPr>
              <w:spacing w:after="0"/>
              <w:ind w:left="447"/>
              <w:rPr>
                <w:b w:val="0"/>
                <w:bCs w:val="0"/>
                <w:i/>
                <w:iCs/>
                <w:color w:val="000000" w:themeColor="text1"/>
                <w:sz w:val="18"/>
                <w:szCs w:val="18"/>
              </w:rPr>
            </w:pPr>
            <w:r w:rsidRPr="00DB507C">
              <w:rPr>
                <w:rFonts w:cs="Arial"/>
                <w:b w:val="0"/>
                <w:bCs w:val="0"/>
                <w:i/>
                <w:iCs/>
                <w:color w:val="767171" w:themeColor="background2" w:themeShade="80"/>
                <w:sz w:val="18"/>
                <w:szCs w:val="18"/>
              </w:rPr>
              <w:t xml:space="preserve">X% of the construction materials for the road / pathway infrastructure </w:t>
            </w:r>
            <w:proofErr w:type="gramStart"/>
            <w:r w:rsidRPr="00DB507C">
              <w:rPr>
                <w:rFonts w:cs="Arial"/>
                <w:b w:val="0"/>
                <w:bCs w:val="0"/>
                <w:i/>
                <w:iCs/>
                <w:color w:val="767171" w:themeColor="background2" w:themeShade="80"/>
                <w:sz w:val="18"/>
                <w:szCs w:val="18"/>
              </w:rPr>
              <w:t>are able to</w:t>
            </w:r>
            <w:proofErr w:type="gramEnd"/>
            <w:r w:rsidRPr="00DB507C">
              <w:rPr>
                <w:rFonts w:cs="Arial"/>
                <w:b w:val="0"/>
                <w:bCs w:val="0"/>
                <w:i/>
                <w:iCs/>
                <w:color w:val="767171" w:themeColor="background2" w:themeShade="80"/>
                <w:sz w:val="18"/>
                <w:szCs w:val="18"/>
              </w:rPr>
              <w:t xml:space="preserve"> be recycled at end of life. .</w:t>
            </w:r>
          </w:p>
        </w:tc>
      </w:tr>
      <w:tr w:rsidR="00DB507C" w:rsidRPr="00DB02CD" w14:paraId="53AC4A4B" w14:textId="77777777" w:rsidTr="00DB507C">
        <w:trPr>
          <w:trHeight w:val="567"/>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6B66271C"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 xml:space="preserve">DURABLE MATERIALS </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8F75608"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sz w:val="20"/>
              </w:rPr>
            </w:pPr>
            <w:r w:rsidRPr="00DB507C">
              <w:rPr>
                <w:rFonts w:cs="Arial"/>
                <w:i/>
                <w:iCs/>
              </w:rPr>
              <w:t>The replacement / upgrade lifetime of key materials and infrastructure</w:t>
            </w:r>
          </w:p>
        </w:tc>
      </w:tr>
      <w:tr w:rsidR="00DB507C" w:rsidRPr="00725868" w14:paraId="2524C47F"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3AB13D6"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7B2003F8"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E93081E"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752DDA63" w14:textId="3E51EEDE" w:rsidR="00DB507C" w:rsidRPr="00306D1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Materials used for road / pathway infrastructure are durable and the recycled materials have a 65% improvement in longevity compared to virgin materials [e.g. Lifespan of X years improvement].</w:t>
            </w:r>
          </w:p>
        </w:tc>
      </w:tr>
      <w:tr w:rsidR="00DB507C" w:rsidRPr="00DB02CD" w14:paraId="3937BAD9"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1645329D"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CERTIFICATION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7B36BB3"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Where applicable, is there third-party certification of materials? (e.g. Certification of timber through Forest Stewardship Council (FSC) or low volatile organic compound (VOC) certified materials?</w:t>
            </w:r>
          </w:p>
        </w:tc>
      </w:tr>
      <w:tr w:rsidR="00DB507C" w:rsidRPr="00725868" w14:paraId="0BD15D5F"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A07E462"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F1B069A" w14:textId="77777777" w:rsidTr="00306D1C">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79F7A9D9"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2D3BEDB5" w14:textId="77777777" w:rsidR="00DB507C" w:rsidRDefault="00DB507C" w:rsidP="00B95E0F">
            <w:pPr>
              <w:pStyle w:val="ListParagraph"/>
              <w:numPr>
                <w:ilvl w:val="0"/>
                <w:numId w:val="6"/>
              </w:numPr>
              <w:spacing w:after="0"/>
              <w:ind w:left="447"/>
              <w:rPr>
                <w:rFonts w:asciiTheme="minorHAnsi" w:eastAsiaTheme="minorEastAsia" w:hAnsiTheme="minorHAnsi"/>
                <w:b w:val="0"/>
                <w:bCs w:val="0"/>
                <w:color w:val="767171" w:themeColor="background2" w:themeShade="80"/>
                <w:sz w:val="18"/>
                <w:szCs w:val="18"/>
              </w:rPr>
            </w:pPr>
            <w:r w:rsidRPr="00DB507C">
              <w:rPr>
                <w:rFonts w:cs="Arial"/>
                <w:b w:val="0"/>
                <w:bCs w:val="0"/>
                <w:i/>
                <w:iCs/>
                <w:color w:val="767171" w:themeColor="background2" w:themeShade="80"/>
                <w:sz w:val="18"/>
                <w:szCs w:val="18"/>
              </w:rPr>
              <w:t>FSC certified and low VOC materials are used in the subdivision infrastructure [insert details].</w:t>
            </w:r>
          </w:p>
        </w:tc>
      </w:tr>
      <w:tr w:rsidR="00DB507C" w:rsidRPr="00DB02CD" w14:paraId="50F2BD7A"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7AD93794"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WASTE MINIMISATION AND ORGANICS COLLECTION AND PROCESSING</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A362FDC"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 xml:space="preserve">Does the subdivision design respond to the waste and recycling collection model of the relevant municipality? </w:t>
            </w:r>
          </w:p>
          <w:p w14:paraId="0BD6F7F2"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i/>
                <w:iCs/>
              </w:rPr>
            </w:pPr>
            <w:r w:rsidRPr="00DB507C">
              <w:rPr>
                <w:rFonts w:cs="Arial"/>
                <w:i/>
                <w:iCs/>
              </w:rPr>
              <w:t>Are you supplying appropriate space for the separation of excess construction materials for recycling?</w:t>
            </w:r>
          </w:p>
        </w:tc>
      </w:tr>
      <w:tr w:rsidR="00DB507C" w:rsidRPr="00725868" w14:paraId="5F67A935"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B5BE4DD"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082339BD" w14:textId="77777777" w:rsidTr="00DB507C">
        <w:trPr>
          <w:trHeight w:val="994"/>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26D33591" w14:textId="77777777" w:rsidR="00DB507C"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0FBAB0F4" w14:textId="77777777" w:rsidR="00DB507C" w:rsidRPr="00504C1F" w:rsidRDefault="00DB507C" w:rsidP="00B95E0F">
            <w:pPr>
              <w:pStyle w:val="ListParagraph"/>
              <w:numPr>
                <w:ilvl w:val="0"/>
                <w:numId w:val="6"/>
              </w:numPr>
              <w:spacing w:after="0"/>
              <w:ind w:left="447"/>
              <w:rPr>
                <w:rFonts w:cs="Arial"/>
                <w:b w:val="0"/>
                <w:bCs w:val="0"/>
                <w:color w:val="767171" w:themeColor="background2" w:themeShade="80"/>
                <w:sz w:val="18"/>
                <w:szCs w:val="18"/>
              </w:rPr>
            </w:pPr>
            <w:r w:rsidRPr="00DB507C">
              <w:rPr>
                <w:rFonts w:cs="Arial"/>
                <w:b w:val="0"/>
                <w:bCs w:val="0"/>
                <w:i/>
                <w:iCs/>
                <w:color w:val="767171" w:themeColor="background2" w:themeShade="80"/>
                <w:sz w:val="18"/>
                <w:szCs w:val="18"/>
              </w:rPr>
              <w:t>The municipality currently has a three-bin system (including Food and Organic Waste) and will be transitioning to a four-bin system (introducing glass).  There is adequate space allocation to accommodate the three (or future four) bin system.</w:t>
            </w:r>
          </w:p>
        </w:tc>
      </w:tr>
      <w:tr w:rsidR="00DB507C" w:rsidRPr="00DB02CD" w14:paraId="52B6F70D" w14:textId="77777777" w:rsidTr="00DB507C">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4A6ACADF"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INNOVATION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7DF5A43A" w14:textId="77777777" w:rsidR="00DB507C" w:rsidRPr="00DB507C" w:rsidRDefault="00DB507C" w:rsidP="00DB507C">
            <w:pPr>
              <w:pStyle w:val="table"/>
              <w:spacing w:before="0" w:after="0" w:line="276" w:lineRule="auto"/>
              <w:ind w:right="-86"/>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Areas of innovation include, but are not limited to:</w:t>
            </w:r>
          </w:p>
          <w:p w14:paraId="53AA2F65"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Total materials and construction related emissions and offset strategy (demonstrated through Climate Active)</w:t>
            </w:r>
          </w:p>
          <w:p w14:paraId="42E905F1"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xml:space="preserve">Communal collection points for organic waste (where FOGO collection </w:t>
            </w:r>
            <w:proofErr w:type="gramStart"/>
            <w:r w:rsidRPr="00DB507C">
              <w:rPr>
                <w:rFonts w:cs="Arial"/>
                <w:i/>
                <w:iCs/>
              </w:rPr>
              <w:t>do</w:t>
            </w:r>
            <w:proofErr w:type="gramEnd"/>
            <w:r w:rsidRPr="00DB507C">
              <w:rPr>
                <w:rFonts w:cs="Arial"/>
                <w:i/>
                <w:iCs/>
              </w:rPr>
              <w:t xml:space="preserve"> not yet exist)</w:t>
            </w:r>
          </w:p>
          <w:p w14:paraId="0095B6A3"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lastRenderedPageBreak/>
              <w:t>% reduction in embodied carbon in bitumen compared to the reference case - Australian Standard (60%)</w:t>
            </w:r>
          </w:p>
          <w:p w14:paraId="0A8C34A7"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cement compared to the reference case - Australian Standard (40%)</w:t>
            </w:r>
          </w:p>
          <w:p w14:paraId="3FCCAF4E"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pipes compared to the reference case - Australian Standard (100%)</w:t>
            </w:r>
          </w:p>
          <w:p w14:paraId="2A6E1100"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 reduction in embodied carbon in aggregates compared to the reference case - Australian Standard (20%)</w:t>
            </w:r>
          </w:p>
          <w:p w14:paraId="5B8EFE12"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Innovative recycled content demonstrated that is currently not in the SIG</w:t>
            </w:r>
          </w:p>
          <w:p w14:paraId="17B5E6E9"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Demonstrated lifespan that exceeds the service life for the relevant infrastructure standard in Australia and demonstrated circular economy principles through 100% reuse / repurpose / recyclable at end of life</w:t>
            </w:r>
          </w:p>
          <w:p w14:paraId="3868417A"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Provision of innovative operational waste infrastructure (e.g. shared recycling / general waste, anaerobic digestion, underground collection systems)</w:t>
            </w:r>
          </w:p>
          <w:p w14:paraId="12A4AE14" w14:textId="77777777" w:rsidR="00DB507C" w:rsidRPr="00DB507C" w:rsidRDefault="00DB507C" w:rsidP="00B95E0F">
            <w:pPr>
              <w:pStyle w:val="table"/>
              <w:numPr>
                <w:ilvl w:val="0"/>
                <w:numId w:val="13"/>
              </w:numPr>
              <w:spacing w:before="0" w:after="0" w:line="276" w:lineRule="auto"/>
              <w:ind w:left="355"/>
              <w:cnfStyle w:val="000000100000" w:firstRow="0" w:lastRow="0" w:firstColumn="0" w:lastColumn="0" w:oddVBand="0" w:evenVBand="0" w:oddHBand="1" w:evenHBand="0" w:firstRowFirstColumn="0" w:firstRowLastColumn="0" w:lastRowFirstColumn="0" w:lastRowLastColumn="0"/>
              <w:rPr>
                <w:rFonts w:cs="Arial"/>
                <w:i/>
                <w:iCs/>
              </w:rPr>
            </w:pPr>
            <w:r w:rsidRPr="00DB507C">
              <w:rPr>
                <w:rFonts w:cs="Arial"/>
                <w:i/>
                <w:iCs/>
              </w:rPr>
              <w:t>Circular Economy Management Plan targeting zero net waste (consistent with a rating system such as Living Community Challenge)</w:t>
            </w:r>
          </w:p>
        </w:tc>
      </w:tr>
      <w:tr w:rsidR="00DB507C" w:rsidRPr="00725868" w14:paraId="7390912B"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03099FE" w14:textId="77777777" w:rsidR="00DB507C" w:rsidRPr="00725868" w:rsidRDefault="00DB507C" w:rsidP="00DB507C">
            <w:pPr>
              <w:spacing w:after="0"/>
              <w:ind w:right="-86"/>
              <w:rPr>
                <w:rFonts w:cs="Arial"/>
                <w:sz w:val="20"/>
                <w:szCs w:val="20"/>
              </w:rPr>
            </w:pPr>
            <w:r w:rsidRPr="7F040FA9">
              <w:rPr>
                <w:rFonts w:cs="Arial"/>
                <w:sz w:val="20"/>
                <w:szCs w:val="20"/>
              </w:rPr>
              <w:lastRenderedPageBreak/>
              <w:t>APPLICANT DESIGN RESPONSE:</w:t>
            </w:r>
          </w:p>
        </w:tc>
      </w:tr>
      <w:tr w:rsidR="00DB507C" w14:paraId="7241EA57" w14:textId="77777777" w:rsidTr="00DB507C">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13" w:type="dxa"/>
            <w:gridSpan w:val="2"/>
            <w:tcBorders>
              <w:bottom w:val="single" w:sz="4" w:space="0" w:color="auto"/>
            </w:tcBorders>
          </w:tcPr>
          <w:p w14:paraId="0C1E0E0B"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23062C06">
              <w:rPr>
                <w:rFonts w:eastAsia="Arial" w:cs="Arial"/>
                <w:b w:val="0"/>
                <w:bCs w:val="0"/>
                <w:i/>
                <w:iCs/>
                <w:color w:val="808080" w:themeColor="background1" w:themeShade="80"/>
                <w:sz w:val="18"/>
                <w:szCs w:val="18"/>
              </w:rPr>
              <w:t>Best Practice approach (provided for guidance):</w:t>
            </w:r>
          </w:p>
          <w:p w14:paraId="780D735D" w14:textId="77777777"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The lifespan of road infrastructure exceeds the service life for the relevant Australian standard [insert # of years exceeding lifespan]</w:t>
            </w:r>
          </w:p>
          <w:p w14:paraId="370FBFE8" w14:textId="77777777" w:rsidR="00DB507C" w:rsidRDefault="00DB507C" w:rsidP="00B95E0F">
            <w:pPr>
              <w:pStyle w:val="ListParagraph"/>
              <w:numPr>
                <w:ilvl w:val="0"/>
                <w:numId w:val="6"/>
              </w:numPr>
              <w:spacing w:after="0"/>
              <w:ind w:left="447"/>
              <w:rPr>
                <w:rFonts w:asciiTheme="minorHAnsi" w:eastAsiaTheme="minorEastAsia" w:hAnsiTheme="minorHAnsi"/>
                <w:b w:val="0"/>
                <w:bCs w:val="0"/>
                <w:i/>
                <w:iCs/>
                <w:color w:val="767171" w:themeColor="background2" w:themeShade="80"/>
                <w:sz w:val="18"/>
                <w:szCs w:val="18"/>
              </w:rPr>
            </w:pPr>
            <w:r w:rsidRPr="00DB507C">
              <w:rPr>
                <w:rFonts w:cs="Arial"/>
                <w:b w:val="0"/>
                <w:bCs w:val="0"/>
                <w:i/>
                <w:iCs/>
                <w:color w:val="767171" w:themeColor="background2" w:themeShade="80"/>
                <w:sz w:val="18"/>
                <w:szCs w:val="18"/>
              </w:rPr>
              <w:t>The road infrastructure demonstrates circular economy principles through being 100% reuse / repurpose / recyclable at end of life.</w:t>
            </w:r>
          </w:p>
        </w:tc>
      </w:tr>
      <w:tr w:rsidR="00DB507C" w:rsidRPr="00DB02CD" w14:paraId="0C620324" w14:textId="77777777" w:rsidTr="00DB507C">
        <w:trPr>
          <w:trHeight w:val="850"/>
        </w:trPr>
        <w:tc>
          <w:tcPr>
            <w:cnfStyle w:val="001000000000" w:firstRow="0" w:lastRow="0" w:firstColumn="1" w:lastColumn="0" w:oddVBand="0" w:evenVBand="0" w:oddHBand="0" w:evenHBand="0" w:firstRowFirstColumn="0" w:firstRowLastColumn="0" w:lastRowFirstColumn="0" w:lastRowLastColumn="0"/>
            <w:tcW w:w="2246" w:type="dxa"/>
            <w:tcBorders>
              <w:top w:val="single" w:sz="4" w:space="0" w:color="auto"/>
              <w:left w:val="single" w:sz="4" w:space="0" w:color="auto"/>
              <w:bottom w:val="single" w:sz="4" w:space="0" w:color="auto"/>
              <w:right w:val="single" w:sz="4" w:space="0" w:color="auto"/>
            </w:tcBorders>
            <w:shd w:val="clear" w:color="auto" w:fill="auto"/>
          </w:tcPr>
          <w:p w14:paraId="65C7FB3F" w14:textId="77777777" w:rsidR="00DB507C" w:rsidRPr="00DB507C" w:rsidRDefault="00DB507C" w:rsidP="00DB507C">
            <w:pPr>
              <w:pStyle w:val="tableheading0"/>
              <w:spacing w:before="0" w:after="0" w:line="276" w:lineRule="auto"/>
              <w:ind w:right="-86"/>
              <w:rPr>
                <w:rFonts w:cs="Arial"/>
                <w:b/>
                <w:bCs/>
                <w:color w:val="auto"/>
              </w:rPr>
            </w:pPr>
            <w:r w:rsidRPr="00DB507C">
              <w:rPr>
                <w:rFonts w:cs="Arial"/>
                <w:b/>
                <w:bCs/>
                <w:color w:val="auto"/>
              </w:rPr>
              <w:t>IMPLEMENTATION</w:t>
            </w:r>
          </w:p>
        </w:tc>
        <w:tc>
          <w:tcPr>
            <w:tcW w:w="7667" w:type="dxa"/>
            <w:tcBorders>
              <w:top w:val="single" w:sz="4" w:space="0" w:color="auto"/>
              <w:left w:val="single" w:sz="4" w:space="0" w:color="auto"/>
              <w:bottom w:val="single" w:sz="4" w:space="0" w:color="auto"/>
              <w:right w:val="single" w:sz="4" w:space="0" w:color="auto"/>
            </w:tcBorders>
            <w:shd w:val="clear" w:color="auto" w:fill="auto"/>
          </w:tcPr>
          <w:p w14:paraId="43FE929A" w14:textId="77777777" w:rsidR="00DB507C" w:rsidRPr="00DB507C" w:rsidRDefault="00DB507C" w:rsidP="00DB507C">
            <w:pPr>
              <w:pStyle w:val="table"/>
              <w:spacing w:before="0" w:after="0" w:line="276" w:lineRule="auto"/>
              <w:ind w:right="-86"/>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Implementation pathway includes:</w:t>
            </w:r>
          </w:p>
          <w:p w14:paraId="184AFB4F"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 xml:space="preserve">Site Environment Management Plan (waste) - this would include provisions for managing waste issues (such as dumping and </w:t>
            </w:r>
            <w:proofErr w:type="spellStart"/>
            <w:proofErr w:type="gramStart"/>
            <w:r w:rsidRPr="00DB507C">
              <w:rPr>
                <w:rFonts w:cs="Arial"/>
                <w:i/>
                <w:iCs/>
              </w:rPr>
              <w:t>wind blown</w:t>
            </w:r>
            <w:proofErr w:type="spellEnd"/>
            <w:proofErr w:type="gramEnd"/>
            <w:r w:rsidRPr="00DB507C">
              <w:rPr>
                <w:rFonts w:cs="Arial"/>
                <w:i/>
                <w:iCs/>
              </w:rPr>
              <w:t xml:space="preserve"> rubbish) through the construction process</w:t>
            </w:r>
          </w:p>
          <w:p w14:paraId="0F97C59E"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Use of IDM (and SIGs) as point of reference for detailed engineering design</w:t>
            </w:r>
          </w:p>
          <w:p w14:paraId="4C84EF8D"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Confirmed responsibilities for road and asset maintenance</w:t>
            </w:r>
          </w:p>
          <w:p w14:paraId="22E6D40F" w14:textId="77777777" w:rsidR="00DB507C" w:rsidRPr="00DB507C" w:rsidRDefault="00DB507C" w:rsidP="00B95E0F">
            <w:pPr>
              <w:pStyle w:val="table"/>
              <w:numPr>
                <w:ilvl w:val="0"/>
                <w:numId w:val="13"/>
              </w:numPr>
              <w:spacing w:before="0" w:after="0" w:line="276" w:lineRule="auto"/>
              <w:ind w:left="355"/>
              <w:cnfStyle w:val="000000000000" w:firstRow="0" w:lastRow="0" w:firstColumn="0" w:lastColumn="0" w:oddVBand="0" w:evenVBand="0" w:oddHBand="0" w:evenHBand="0" w:firstRowFirstColumn="0" w:firstRowLastColumn="0" w:lastRowFirstColumn="0" w:lastRowLastColumn="0"/>
              <w:rPr>
                <w:rFonts w:cs="Arial"/>
                <w:i/>
                <w:iCs/>
              </w:rPr>
            </w:pPr>
            <w:r w:rsidRPr="00DB507C">
              <w:rPr>
                <w:rFonts w:cs="Arial"/>
                <w:i/>
                <w:iCs/>
              </w:rPr>
              <w:t>Operational Waste Management Plan confirming that Kerbside collection of organics and recycling achievable (*note that this must not be at the expense of other streetscape objectives)</w:t>
            </w:r>
          </w:p>
        </w:tc>
      </w:tr>
      <w:tr w:rsidR="00DB507C" w:rsidRPr="00725868" w14:paraId="74B4D222" w14:textId="77777777" w:rsidTr="00DB507C">
        <w:tblPrEx>
          <w:tblBorders>
            <w:top w:val="single" w:sz="4" w:space="0" w:color="auto"/>
            <w:left w:val="single" w:sz="4" w:space="0" w:color="auto"/>
            <w:bottom w:val="single" w:sz="4" w:space="0" w:color="auto"/>
            <w:right w:val="single" w:sz="4" w:space="0" w:color="auto"/>
            <w:insideH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71F3EB1" w14:textId="77777777" w:rsidR="00DB507C" w:rsidRPr="00725868" w:rsidRDefault="00DB507C" w:rsidP="00DB507C">
            <w:pPr>
              <w:spacing w:after="0"/>
              <w:ind w:right="-86"/>
              <w:rPr>
                <w:rFonts w:cs="Arial"/>
                <w:sz w:val="20"/>
                <w:szCs w:val="20"/>
              </w:rPr>
            </w:pPr>
            <w:r w:rsidRPr="7F040FA9">
              <w:rPr>
                <w:rFonts w:cs="Arial"/>
                <w:sz w:val="20"/>
                <w:szCs w:val="20"/>
              </w:rPr>
              <w:t>APPLICANT DESIGN RESPONSE:</w:t>
            </w:r>
          </w:p>
        </w:tc>
      </w:tr>
      <w:tr w:rsidR="00DB507C" w14:paraId="6BA2789B" w14:textId="77777777" w:rsidTr="00DB507C">
        <w:trPr>
          <w:trHeight w:val="486"/>
        </w:trPr>
        <w:tc>
          <w:tcPr>
            <w:cnfStyle w:val="001000000000" w:firstRow="0" w:lastRow="0" w:firstColumn="1" w:lastColumn="0" w:oddVBand="0" w:evenVBand="0" w:oddHBand="0" w:evenHBand="0" w:firstRowFirstColumn="0" w:firstRowLastColumn="0" w:lastRowFirstColumn="0" w:lastRowLastColumn="0"/>
            <w:tcW w:w="9913" w:type="dxa"/>
            <w:gridSpan w:val="2"/>
          </w:tcPr>
          <w:p w14:paraId="57EE4747" w14:textId="77777777" w:rsidR="00DB507C" w:rsidRPr="001273FA" w:rsidRDefault="00DB507C" w:rsidP="00DB507C">
            <w:pPr>
              <w:spacing w:after="0"/>
              <w:ind w:right="-86"/>
              <w:rPr>
                <w:rFonts w:eastAsia="Arial" w:cs="Arial"/>
                <w:b w:val="0"/>
                <w:bCs w:val="0"/>
                <w:i/>
                <w:iCs/>
                <w:color w:val="808080" w:themeColor="background1" w:themeShade="80"/>
                <w:sz w:val="18"/>
                <w:szCs w:val="18"/>
              </w:rPr>
            </w:pPr>
            <w:r>
              <w:rPr>
                <w:rFonts w:eastAsia="Arial" w:cs="Arial"/>
                <w:b w:val="0"/>
                <w:bCs w:val="0"/>
                <w:i/>
                <w:iCs/>
                <w:color w:val="808080" w:themeColor="background1" w:themeShade="80"/>
                <w:sz w:val="18"/>
                <w:szCs w:val="18"/>
              </w:rPr>
              <w:t xml:space="preserve">Example </w:t>
            </w:r>
            <w:r w:rsidRPr="550DB5B2">
              <w:rPr>
                <w:rFonts w:eastAsia="Arial" w:cs="Arial"/>
                <w:b w:val="0"/>
                <w:bCs w:val="0"/>
                <w:i/>
                <w:iCs/>
                <w:color w:val="808080" w:themeColor="background1" w:themeShade="80"/>
                <w:sz w:val="18"/>
                <w:szCs w:val="18"/>
              </w:rPr>
              <w:t>Best Practice approach (provided for guidance):</w:t>
            </w:r>
          </w:p>
          <w:p w14:paraId="60991409" w14:textId="3E0440D5" w:rsidR="00DB507C" w:rsidRPr="00DB507C" w:rsidRDefault="00DB507C" w:rsidP="00B95E0F">
            <w:pPr>
              <w:pStyle w:val="ListParagraph"/>
              <w:numPr>
                <w:ilvl w:val="0"/>
                <w:numId w:val="6"/>
              </w:numPr>
              <w:spacing w:after="0"/>
              <w:ind w:left="447"/>
              <w:rPr>
                <w:rFonts w:cs="Arial"/>
                <w:b w:val="0"/>
                <w:bCs w:val="0"/>
                <w:i/>
                <w:iCs/>
                <w:color w:val="767171" w:themeColor="background2" w:themeShade="80"/>
                <w:sz w:val="18"/>
                <w:szCs w:val="18"/>
              </w:rPr>
            </w:pPr>
            <w:r w:rsidRPr="00DB507C">
              <w:rPr>
                <w:rFonts w:cs="Arial"/>
                <w:b w:val="0"/>
                <w:bCs w:val="0"/>
                <w:i/>
                <w:iCs/>
                <w:color w:val="767171" w:themeColor="background2" w:themeShade="80"/>
                <w:sz w:val="18"/>
                <w:szCs w:val="18"/>
              </w:rPr>
              <w:t>Site Environment Management Plan (waste) provided indicating how waste will be managed through the construction process.</w:t>
            </w:r>
          </w:p>
        </w:tc>
      </w:tr>
    </w:tbl>
    <w:p w14:paraId="52F9BC42" w14:textId="77777777" w:rsidR="00DB507C" w:rsidRDefault="00DB507C" w:rsidP="00DB507C">
      <w:pPr>
        <w:ind w:right="-86"/>
        <w:rPr>
          <w:rFonts w:cs="Arial"/>
          <w:highlight w:val="yellow"/>
        </w:rPr>
      </w:pPr>
    </w:p>
    <w:p w14:paraId="3E8D6E98" w14:textId="77777777" w:rsidR="003051AA" w:rsidRPr="00306D1C" w:rsidRDefault="003051AA" w:rsidP="00306D1C">
      <w:pPr>
        <w:ind w:right="-86"/>
        <w:rPr>
          <w:rFonts w:cs="Arial"/>
          <w:highlight w:val="yellow"/>
        </w:rPr>
      </w:pPr>
    </w:p>
    <w:p w14:paraId="45208CD3" w14:textId="3F0447A1" w:rsidR="525DF83F" w:rsidRDefault="525DF83F" w:rsidP="00306D1C">
      <w:pPr>
        <w:ind w:right="-86"/>
        <w:rPr>
          <w:rFonts w:cs="Arial"/>
          <w:highlight w:val="yellow"/>
        </w:rPr>
      </w:pPr>
    </w:p>
    <w:sectPr w:rsidR="525DF83F" w:rsidSect="00265EEC">
      <w:headerReference w:type="default" r:id="rId12"/>
      <w:footerReference w:type="even" r:id="rId13"/>
      <w:footerReference w:type="default" r:id="rId14"/>
      <w:pgSz w:w="11906" w:h="16838"/>
      <w:pgMar w:top="2552" w:right="991" w:bottom="1247" w:left="993" w:header="284"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DB85" w14:textId="77777777" w:rsidR="0037132A" w:rsidRDefault="0037132A" w:rsidP="00C6204D">
      <w:pPr>
        <w:spacing w:after="0" w:line="240" w:lineRule="auto"/>
      </w:pPr>
      <w:r>
        <w:separator/>
      </w:r>
    </w:p>
  </w:endnote>
  <w:endnote w:type="continuationSeparator" w:id="0">
    <w:p w14:paraId="0FA27DE3" w14:textId="77777777" w:rsidR="0037132A" w:rsidRDefault="0037132A" w:rsidP="00C6204D">
      <w:pPr>
        <w:spacing w:after="0" w:line="240" w:lineRule="auto"/>
      </w:pPr>
      <w:r>
        <w:continuationSeparator/>
      </w:r>
    </w:p>
  </w:endnote>
  <w:endnote w:type="continuationNotice" w:id="1">
    <w:p w14:paraId="69C07444" w14:textId="77777777" w:rsidR="0037132A" w:rsidRDefault="00371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T Std 65 Medium">
    <w:altName w:val="Arial"/>
    <w:charset w:val="4D"/>
    <w:family w:val="swiss"/>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T Std 55 Roman">
    <w:altName w:val="Arial"/>
    <w:charset w:val="4D"/>
    <w:family w:val="swiss"/>
    <w:pitch w:val="variable"/>
    <w:sig w:usb0="800000AF" w:usb1="4000204A"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 Neue LT Std 75">
    <w:altName w:val="Arial"/>
    <w:charset w:val="00"/>
    <w:family w:val="auto"/>
    <w:pitch w:val="variable"/>
    <w:sig w:usb0="E50002FF" w:usb1="500079DB" w:usb2="00000010" w:usb3="00000000" w:csb0="00000001"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55 Helvetica Roman">
    <w:altName w:val="Calibri"/>
    <w:charset w:val="00"/>
    <w:family w:val="auto"/>
    <w:pitch w:val="variable"/>
    <w:sig w:usb0="8000002F" w:usb1="40000048"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 w:name="HelveticaNeueLTSt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4151821"/>
      <w:docPartObj>
        <w:docPartGallery w:val="Page Numbers (Bottom of Page)"/>
        <w:docPartUnique/>
      </w:docPartObj>
    </w:sdtPr>
    <w:sdtEndPr>
      <w:rPr>
        <w:rStyle w:val="PageNumber"/>
      </w:rPr>
    </w:sdtEndPr>
    <w:sdtContent>
      <w:p w14:paraId="00428B37" w14:textId="18861CDC" w:rsidR="004804F9" w:rsidRDefault="004804F9" w:rsidP="008500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5D0272" w14:textId="77777777" w:rsidR="004804F9" w:rsidRDefault="004804F9" w:rsidP="00821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5864" w14:textId="5957F494" w:rsidR="004804F9" w:rsidRDefault="004804F9" w:rsidP="00D202DF">
    <w:pPr>
      <w:pStyle w:val="Footer"/>
      <w:tabs>
        <w:tab w:val="clear" w:pos="4513"/>
        <w:tab w:val="clear" w:pos="9026"/>
        <w:tab w:val="right" w:pos="9356"/>
      </w:tabs>
      <w:ind w:right="-653"/>
    </w:pPr>
    <w:r w:rsidRPr="00D202DF">
      <w:rPr>
        <w:i/>
        <w:iCs/>
        <w:noProof/>
        <w:color w:val="7F7F7F" w:themeColor="text1" w:themeTint="80"/>
        <w:lang w:val="en-US"/>
      </w:rPr>
      <w:drawing>
        <wp:anchor distT="0" distB="0" distL="114300" distR="114300" simplePos="0" relativeHeight="251658240" behindDoc="0" locked="0" layoutInCell="1" allowOverlap="1" wp14:anchorId="122BBF18" wp14:editId="7E2B68ED">
          <wp:simplePos x="0" y="0"/>
          <wp:positionH relativeFrom="column">
            <wp:posOffset>-1741805</wp:posOffset>
          </wp:positionH>
          <wp:positionV relativeFrom="paragraph">
            <wp:posOffset>-370205</wp:posOffset>
          </wp:positionV>
          <wp:extent cx="347345" cy="347345"/>
          <wp:effectExtent l="0" t="0" r="0" b="0"/>
          <wp:wrapNone/>
          <wp:docPr id="85" name="Picture 85" descr="/Users/eliseteperman/Dropbox (HIP V. HYPE)/00_HIP V. HYPE GROUP/01 - LOGOS/HVH_Logo_Pri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eliseteperman/Dropbox (HIP V. HYPE)/00_HIP V. HYPE GROUP/01 - LOGOS/HVH_Logo_Print.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2DF">
      <w:rPr>
        <w:i/>
        <w:iCs/>
        <w:color w:val="7F7F7F" w:themeColor="text1" w:themeTint="80"/>
      </w:rPr>
      <w:t>[Insert Project Name]</w:t>
    </w:r>
    <w:r w:rsidRPr="00D202DF">
      <w:rPr>
        <w:color w:val="7F7F7F" w:themeColor="text1" w:themeTint="80"/>
      </w:rPr>
      <w:t xml:space="preserve"> </w:t>
    </w:r>
    <w:r>
      <w:t>Sustainable Subdivisions Framework Submission</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67F9" w14:textId="77777777" w:rsidR="0037132A" w:rsidRDefault="0037132A" w:rsidP="00C6204D">
      <w:pPr>
        <w:spacing w:after="0" w:line="240" w:lineRule="auto"/>
      </w:pPr>
      <w:r>
        <w:separator/>
      </w:r>
    </w:p>
  </w:footnote>
  <w:footnote w:type="continuationSeparator" w:id="0">
    <w:p w14:paraId="1F3143DE" w14:textId="77777777" w:rsidR="0037132A" w:rsidRDefault="0037132A" w:rsidP="00C6204D">
      <w:pPr>
        <w:spacing w:after="0" w:line="240" w:lineRule="auto"/>
      </w:pPr>
      <w:r>
        <w:continuationSeparator/>
      </w:r>
    </w:p>
  </w:footnote>
  <w:footnote w:type="continuationNotice" w:id="1">
    <w:p w14:paraId="28BBD926" w14:textId="77777777" w:rsidR="0037132A" w:rsidRDefault="00371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DAC3" w14:textId="77777777" w:rsidR="004804F9" w:rsidRPr="00A0407C" w:rsidRDefault="004804F9" w:rsidP="00984C4C">
    <w:pPr>
      <w:spacing w:before="100" w:after="0"/>
      <w:ind w:right="-369"/>
      <w:rPr>
        <w:rFonts w:eastAsia="Arial" w:cs="Arial"/>
        <w:b/>
        <w:bCs/>
        <w:color w:val="000000" w:themeColor="text1"/>
        <w:sz w:val="34"/>
        <w:szCs w:val="34"/>
      </w:rPr>
    </w:pPr>
    <w:r w:rsidRPr="00A0407C">
      <w:rPr>
        <w:rFonts w:cs="Arial"/>
        <w:noProof/>
        <w:sz w:val="34"/>
        <w:szCs w:val="34"/>
      </w:rPr>
      <w:drawing>
        <wp:anchor distT="0" distB="0" distL="114300" distR="114300" simplePos="0" relativeHeight="251660288" behindDoc="1" locked="0" layoutInCell="1" allowOverlap="1" wp14:anchorId="66993ADD" wp14:editId="1F7413CB">
          <wp:simplePos x="0" y="0"/>
          <wp:positionH relativeFrom="margin">
            <wp:posOffset>5012994</wp:posOffset>
          </wp:positionH>
          <wp:positionV relativeFrom="paragraph">
            <wp:posOffset>-159385</wp:posOffset>
          </wp:positionV>
          <wp:extent cx="1419860" cy="1600068"/>
          <wp:effectExtent l="0" t="0" r="2540" b="635"/>
          <wp:wrapNone/>
          <wp:docPr id="84" name="Picture 8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78882"/>
                  <a:stretch/>
                </pic:blipFill>
                <pic:spPr bwMode="auto">
                  <a:xfrm>
                    <a:off x="0" y="0"/>
                    <a:ext cx="1419860" cy="16000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07C">
      <w:rPr>
        <w:rFonts w:eastAsia="Arial" w:cs="Arial"/>
        <w:b/>
        <w:bCs/>
        <w:color w:val="000000" w:themeColor="text1"/>
        <w:sz w:val="34"/>
        <w:szCs w:val="34"/>
      </w:rPr>
      <w:t>SUSTAINABLE SUBDIVISIONS FRAMEWORK</w:t>
    </w:r>
  </w:p>
  <w:p w14:paraId="481965F2" w14:textId="016260A3" w:rsidR="004804F9" w:rsidRDefault="004804F9" w:rsidP="00984C4C">
    <w:pPr>
      <w:spacing w:before="120" w:after="0"/>
      <w:ind w:right="-369"/>
      <w:rPr>
        <w:rFonts w:eastAsia="Arial" w:cs="Arial"/>
        <w:b/>
        <w:bCs/>
        <w:color w:val="000000" w:themeColor="text1"/>
        <w:sz w:val="32"/>
        <w:szCs w:val="32"/>
      </w:rPr>
    </w:pPr>
    <w:r>
      <w:rPr>
        <w:rFonts w:eastAsia="Arial" w:cs="Arial"/>
        <w:b/>
        <w:bCs/>
        <w:color w:val="000000" w:themeColor="text1"/>
        <w:sz w:val="32"/>
        <w:szCs w:val="32"/>
      </w:rPr>
      <w:t>SUSTAINABLE SUBDIVISIONS MANAGEMENT PLAN</w:t>
    </w:r>
  </w:p>
  <w:p w14:paraId="1168DF8A" w14:textId="11B85849" w:rsidR="004804F9" w:rsidRPr="00A0407C" w:rsidRDefault="004804F9" w:rsidP="00984C4C">
    <w:pPr>
      <w:spacing w:before="120" w:after="0"/>
      <w:ind w:right="-369"/>
      <w:rPr>
        <w:rFonts w:eastAsia="Arial" w:cs="Arial"/>
        <w:color w:val="000000" w:themeColor="text1"/>
        <w:sz w:val="32"/>
        <w:szCs w:val="32"/>
      </w:rPr>
    </w:pPr>
    <w:r>
      <w:rPr>
        <w:rFonts w:eastAsia="Arial" w:cs="Arial"/>
        <w:color w:val="000000" w:themeColor="text1"/>
        <w:sz w:val="32"/>
        <w:szCs w:val="32"/>
      </w:rPr>
      <w:t>MEDIUM</w:t>
    </w:r>
    <w:r w:rsidRPr="00A0407C">
      <w:rPr>
        <w:rFonts w:eastAsia="Arial" w:cs="Arial"/>
        <w:color w:val="000000" w:themeColor="text1"/>
        <w:sz w:val="32"/>
        <w:szCs w:val="32"/>
      </w:rPr>
      <w:t xml:space="preserve"> (</w:t>
    </w:r>
    <w:r>
      <w:rPr>
        <w:rFonts w:eastAsia="Arial" w:cs="Arial"/>
        <w:color w:val="000000" w:themeColor="text1"/>
        <w:sz w:val="32"/>
        <w:szCs w:val="32"/>
      </w:rPr>
      <w:t xml:space="preserve">16 – 59 </w:t>
    </w:r>
    <w:r w:rsidRPr="00A0407C">
      <w:rPr>
        <w:rFonts w:eastAsia="Arial" w:cs="Arial"/>
        <w:color w:val="000000" w:themeColor="text1"/>
        <w:sz w:val="32"/>
        <w:szCs w:val="32"/>
      </w:rPr>
      <w:t>lots) SUBDIVISION</w:t>
    </w:r>
  </w:p>
  <w:p w14:paraId="205B4A3C" w14:textId="040131BF" w:rsidR="004804F9" w:rsidRDefault="004804F9" w:rsidP="00EC1D87">
    <w:pPr>
      <w:pStyle w:val="Header"/>
      <w:ind w:right="-369"/>
    </w:pPr>
    <w:r>
      <w:t>Version: 1.</w:t>
    </w:r>
    <w:r w:rsidR="000D0BB7">
      <w:t>1</w:t>
    </w:r>
    <w:r>
      <w:t xml:space="preserve"> Oct 2021</w:t>
    </w:r>
  </w:p>
  <w:p w14:paraId="7C0FE66A" w14:textId="077A1218" w:rsidR="004804F9" w:rsidRDefault="00480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AE7"/>
    <w:multiLevelType w:val="hybridMultilevel"/>
    <w:tmpl w:val="9684EA90"/>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15193"/>
    <w:multiLevelType w:val="multilevel"/>
    <w:tmpl w:val="2B7803AA"/>
    <w:styleLink w:val="HVHNumberStyle"/>
    <w:lvl w:ilvl="0">
      <w:start w:val="1"/>
      <w:numFmt w:val="decimal"/>
      <w:lvlText w:val="%1."/>
      <w:lvlJc w:val="left"/>
      <w:pPr>
        <w:ind w:left="360" w:hanging="360"/>
      </w:pPr>
      <w:rPr>
        <w:rFonts w:ascii="Helvetica Neue LT Std 65 Medium" w:hAnsi="Helvetica Neue LT Std 65 Medium"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535737"/>
    <w:multiLevelType w:val="singleLevel"/>
    <w:tmpl w:val="22A8CD92"/>
    <w:lvl w:ilvl="0">
      <w:start w:val="100"/>
      <w:numFmt w:val="bullet"/>
      <w:pStyle w:val="Bullets"/>
      <w:lvlText w:val="_"/>
      <w:lvlJc w:val="left"/>
      <w:pPr>
        <w:ind w:left="170" w:hanging="170"/>
      </w:pPr>
      <w:rPr>
        <w:rFonts w:ascii="HelveticaNeueLT Std Med" w:eastAsiaTheme="minorHAnsi" w:hAnsi="HelveticaNeueLT Std Med" w:cstheme="minorBidi" w:hint="default"/>
      </w:rPr>
    </w:lvl>
  </w:abstractNum>
  <w:abstractNum w:abstractNumId="3" w15:restartNumberingAfterBreak="0">
    <w:nsid w:val="0C6958E1"/>
    <w:multiLevelType w:val="multilevel"/>
    <w:tmpl w:val="A0EE3564"/>
    <w:styleLink w:val="HVHListStyles"/>
    <w:lvl w:ilvl="0">
      <w:start w:val="1"/>
      <w:numFmt w:val="bullet"/>
      <w:lvlText w:val=""/>
      <w:lvlJc w:val="left"/>
      <w:pPr>
        <w:ind w:left="360" w:hanging="360"/>
      </w:pPr>
      <w:rPr>
        <w:rFonts w:ascii="Symbol" w:hAnsi="Symbol" w:hint="default"/>
      </w:rPr>
    </w:lvl>
    <w:lvl w:ilvl="1">
      <w:start w:val="1"/>
      <w:numFmt w:val="bullet"/>
      <w:lvlText w:val="+"/>
      <w:lvlJc w:val="left"/>
      <w:pPr>
        <w:ind w:left="680" w:hanging="283"/>
      </w:pPr>
      <w:rPr>
        <w:rFonts w:ascii="Helvetica Neue LT Std 55 Roman" w:hAnsi="Helvetica Neue LT Std 55 Roman" w:hint="default"/>
        <w:b w:val="0"/>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EA13A5"/>
    <w:multiLevelType w:val="hybridMultilevel"/>
    <w:tmpl w:val="B120CD52"/>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E539E0"/>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B27785"/>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E10BD0"/>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502333"/>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602699"/>
    <w:multiLevelType w:val="hybridMultilevel"/>
    <w:tmpl w:val="F18C470E"/>
    <w:lvl w:ilvl="0" w:tplc="FFFFFFFF">
      <w:start w:val="1"/>
      <w:numFmt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A77EA"/>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1A12819"/>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035535"/>
    <w:multiLevelType w:val="multilevel"/>
    <w:tmpl w:val="139A3A80"/>
    <w:lvl w:ilvl="0">
      <w:start w:val="1"/>
      <w:numFmt w:val="decimal"/>
      <w:pStyle w:val="Numbers"/>
      <w:lvlText w:val="%1."/>
      <w:lvlJc w:val="left"/>
      <w:pPr>
        <w:ind w:left="170" w:hanging="17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AD258AF"/>
    <w:multiLevelType w:val="hybridMultilevel"/>
    <w:tmpl w:val="080024D6"/>
    <w:lvl w:ilvl="0" w:tplc="66D2E9B0">
      <w:start w:val="100"/>
      <w:numFmt w:val="bullet"/>
      <w:lvlText w:val="_"/>
      <w:lvlJc w:val="left"/>
      <w:pPr>
        <w:ind w:left="360" w:hanging="360"/>
      </w:pPr>
      <w:rPr>
        <w:rFonts w:ascii="HelveticaNeueLT Std Med" w:hAnsi="HelveticaNeueLT Std Med"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911139"/>
    <w:multiLevelType w:val="hybridMultilevel"/>
    <w:tmpl w:val="E640BD88"/>
    <w:lvl w:ilvl="0" w:tplc="FFFFFFFF">
      <w:start w:val="1"/>
      <w:numFmt w:val="bullet"/>
      <w:lvlText w:val="-"/>
      <w:lvlJc w:val="left"/>
      <w:pPr>
        <w:ind w:left="360" w:hanging="360"/>
      </w:pPr>
      <w:rPr>
        <w:rFonts w:ascii="Arial" w:hAnsi="Aria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B14317"/>
    <w:multiLevelType w:val="multilevel"/>
    <w:tmpl w:val="2B943C70"/>
    <w:lvl w:ilvl="0">
      <w:start w:val="1"/>
      <w:numFmt w:val="decimal"/>
      <w:lvlText w:val="%1."/>
      <w:lvlJc w:val="left"/>
      <w:pPr>
        <w:ind w:left="360" w:hanging="360"/>
      </w:pPr>
      <w:rPr>
        <w:rFonts w:hint="default"/>
        <w:b w:val="0"/>
        <w:i w:val="0"/>
        <w:sz w:val="20"/>
      </w:rPr>
    </w:lvl>
    <w:lvl w:ilvl="1">
      <w:start w:val="1"/>
      <w:numFmt w:val="lowerLetter"/>
      <w:lvlText w:val="%2."/>
      <w:lvlJc w:val="left"/>
      <w:pPr>
        <w:ind w:left="680" w:hanging="283"/>
      </w:pPr>
      <w:rPr>
        <w:rFonts w:hint="default"/>
      </w:rPr>
    </w:lvl>
    <w:lvl w:ilvl="2">
      <w:start w:val="1"/>
      <w:numFmt w:val="lowerRoman"/>
      <w:lvlText w:val="%3."/>
      <w:lvlJc w:val="left"/>
      <w:pPr>
        <w:ind w:left="107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42041309">
    <w:abstractNumId w:val="3"/>
  </w:num>
  <w:num w:numId="2" w16cid:durableId="1685865504">
    <w:abstractNumId w:val="1"/>
  </w:num>
  <w:num w:numId="3" w16cid:durableId="1581793146">
    <w:abstractNumId w:val="12"/>
  </w:num>
  <w:num w:numId="4" w16cid:durableId="143200247">
    <w:abstractNumId w:val="2"/>
  </w:num>
  <w:num w:numId="5" w16cid:durableId="1697922389">
    <w:abstractNumId w:val="10"/>
  </w:num>
  <w:num w:numId="6" w16cid:durableId="761344296">
    <w:abstractNumId w:val="9"/>
  </w:num>
  <w:num w:numId="7" w16cid:durableId="809782801">
    <w:abstractNumId w:val="7"/>
  </w:num>
  <w:num w:numId="8" w16cid:durableId="1929339784">
    <w:abstractNumId w:val="11"/>
  </w:num>
  <w:num w:numId="9" w16cid:durableId="1856766143">
    <w:abstractNumId w:val="5"/>
  </w:num>
  <w:num w:numId="10" w16cid:durableId="650134873">
    <w:abstractNumId w:val="8"/>
  </w:num>
  <w:num w:numId="11" w16cid:durableId="339167553">
    <w:abstractNumId w:val="6"/>
  </w:num>
  <w:num w:numId="12" w16cid:durableId="2052538068">
    <w:abstractNumId w:val="15"/>
  </w:num>
  <w:num w:numId="13" w16cid:durableId="326632623">
    <w:abstractNumId w:val="0"/>
  </w:num>
  <w:num w:numId="14" w16cid:durableId="1274362224">
    <w:abstractNumId w:val="14"/>
  </w:num>
  <w:num w:numId="15" w16cid:durableId="163857267">
    <w:abstractNumId w:val="4"/>
  </w:num>
  <w:num w:numId="16" w16cid:durableId="5758652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stylePaneSortMethod w:val="0003"/>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F8"/>
    <w:rsid w:val="0000060D"/>
    <w:rsid w:val="000030CA"/>
    <w:rsid w:val="00005B47"/>
    <w:rsid w:val="00013C25"/>
    <w:rsid w:val="00013DE3"/>
    <w:rsid w:val="000148F1"/>
    <w:rsid w:val="0002116E"/>
    <w:rsid w:val="00021DE2"/>
    <w:rsid w:val="00023A48"/>
    <w:rsid w:val="0002A5EE"/>
    <w:rsid w:val="0004019C"/>
    <w:rsid w:val="000433FD"/>
    <w:rsid w:val="000463DB"/>
    <w:rsid w:val="00046563"/>
    <w:rsid w:val="00050EEC"/>
    <w:rsid w:val="0007337E"/>
    <w:rsid w:val="000A5793"/>
    <w:rsid w:val="000A5AE7"/>
    <w:rsid w:val="000C3C15"/>
    <w:rsid w:val="000D0BB7"/>
    <w:rsid w:val="000E0BB5"/>
    <w:rsid w:val="000E2490"/>
    <w:rsid w:val="000E7390"/>
    <w:rsid w:val="000F2858"/>
    <w:rsid w:val="000F323A"/>
    <w:rsid w:val="000F42E6"/>
    <w:rsid w:val="00126A41"/>
    <w:rsid w:val="00126ED6"/>
    <w:rsid w:val="001273FA"/>
    <w:rsid w:val="001331C8"/>
    <w:rsid w:val="0015174F"/>
    <w:rsid w:val="00153BD9"/>
    <w:rsid w:val="00160633"/>
    <w:rsid w:val="00160CAB"/>
    <w:rsid w:val="0016295B"/>
    <w:rsid w:val="00172A84"/>
    <w:rsid w:val="0017442D"/>
    <w:rsid w:val="00182D36"/>
    <w:rsid w:val="00194606"/>
    <w:rsid w:val="00195E7F"/>
    <w:rsid w:val="001A1746"/>
    <w:rsid w:val="001B18B8"/>
    <w:rsid w:val="001B5372"/>
    <w:rsid w:val="001B6D14"/>
    <w:rsid w:val="001C6F67"/>
    <w:rsid w:val="001D0A7A"/>
    <w:rsid w:val="001D39A2"/>
    <w:rsid w:val="001D3E1D"/>
    <w:rsid w:val="001D42CE"/>
    <w:rsid w:val="001D5B6C"/>
    <w:rsid w:val="001F019D"/>
    <w:rsid w:val="001F10BE"/>
    <w:rsid w:val="00200C60"/>
    <w:rsid w:val="00202793"/>
    <w:rsid w:val="00212160"/>
    <w:rsid w:val="00213FBB"/>
    <w:rsid w:val="00236A91"/>
    <w:rsid w:val="002377E4"/>
    <w:rsid w:val="00253846"/>
    <w:rsid w:val="00261002"/>
    <w:rsid w:val="00265EEC"/>
    <w:rsid w:val="00270ABD"/>
    <w:rsid w:val="00271E71"/>
    <w:rsid w:val="002730BC"/>
    <w:rsid w:val="0027722D"/>
    <w:rsid w:val="002837CD"/>
    <w:rsid w:val="0028786B"/>
    <w:rsid w:val="002927D3"/>
    <w:rsid w:val="00292F15"/>
    <w:rsid w:val="002A18ED"/>
    <w:rsid w:val="002A21FD"/>
    <w:rsid w:val="002A2BC0"/>
    <w:rsid w:val="002A79B0"/>
    <w:rsid w:val="002A7FCE"/>
    <w:rsid w:val="002B35C1"/>
    <w:rsid w:val="002B70AE"/>
    <w:rsid w:val="002C055F"/>
    <w:rsid w:val="002D0FF1"/>
    <w:rsid w:val="002F4E9A"/>
    <w:rsid w:val="002F5AA8"/>
    <w:rsid w:val="00302671"/>
    <w:rsid w:val="003051AA"/>
    <w:rsid w:val="00306D1C"/>
    <w:rsid w:val="00337499"/>
    <w:rsid w:val="003507E2"/>
    <w:rsid w:val="00351289"/>
    <w:rsid w:val="0035726B"/>
    <w:rsid w:val="00362705"/>
    <w:rsid w:val="00367699"/>
    <w:rsid w:val="0037132A"/>
    <w:rsid w:val="00380526"/>
    <w:rsid w:val="00380E83"/>
    <w:rsid w:val="00383045"/>
    <w:rsid w:val="003971DC"/>
    <w:rsid w:val="003C2437"/>
    <w:rsid w:val="003C533D"/>
    <w:rsid w:val="003C67B3"/>
    <w:rsid w:val="003D125F"/>
    <w:rsid w:val="003D4D1D"/>
    <w:rsid w:val="003E7FC7"/>
    <w:rsid w:val="0040080D"/>
    <w:rsid w:val="00402965"/>
    <w:rsid w:val="004035B8"/>
    <w:rsid w:val="00413BEB"/>
    <w:rsid w:val="00421D18"/>
    <w:rsid w:val="0043191B"/>
    <w:rsid w:val="004345E4"/>
    <w:rsid w:val="0043760F"/>
    <w:rsid w:val="00446591"/>
    <w:rsid w:val="004529E5"/>
    <w:rsid w:val="00452B43"/>
    <w:rsid w:val="004561A1"/>
    <w:rsid w:val="00461DB4"/>
    <w:rsid w:val="004665D7"/>
    <w:rsid w:val="004725C1"/>
    <w:rsid w:val="004804F9"/>
    <w:rsid w:val="00484573"/>
    <w:rsid w:val="0049335A"/>
    <w:rsid w:val="00496B3B"/>
    <w:rsid w:val="004A3A97"/>
    <w:rsid w:val="004A7643"/>
    <w:rsid w:val="004B36EE"/>
    <w:rsid w:val="004C13EE"/>
    <w:rsid w:val="004C40A6"/>
    <w:rsid w:val="004D14BA"/>
    <w:rsid w:val="004D17D4"/>
    <w:rsid w:val="004E2041"/>
    <w:rsid w:val="004E4747"/>
    <w:rsid w:val="004F4C0C"/>
    <w:rsid w:val="00500EA1"/>
    <w:rsid w:val="005011C3"/>
    <w:rsid w:val="005030E0"/>
    <w:rsid w:val="00504C1F"/>
    <w:rsid w:val="00506141"/>
    <w:rsid w:val="00507A8C"/>
    <w:rsid w:val="00512B21"/>
    <w:rsid w:val="005230BF"/>
    <w:rsid w:val="00536B84"/>
    <w:rsid w:val="005453AD"/>
    <w:rsid w:val="00545FEF"/>
    <w:rsid w:val="00564A54"/>
    <w:rsid w:val="00575748"/>
    <w:rsid w:val="00582B4F"/>
    <w:rsid w:val="00597F7F"/>
    <w:rsid w:val="005A2A66"/>
    <w:rsid w:val="005A39CF"/>
    <w:rsid w:val="005C05AA"/>
    <w:rsid w:val="005C615F"/>
    <w:rsid w:val="005C6565"/>
    <w:rsid w:val="005D0259"/>
    <w:rsid w:val="005E3677"/>
    <w:rsid w:val="005E3CA9"/>
    <w:rsid w:val="00621172"/>
    <w:rsid w:val="00624658"/>
    <w:rsid w:val="00634249"/>
    <w:rsid w:val="006353BD"/>
    <w:rsid w:val="006417C8"/>
    <w:rsid w:val="00647626"/>
    <w:rsid w:val="00657204"/>
    <w:rsid w:val="00663B51"/>
    <w:rsid w:val="006714A5"/>
    <w:rsid w:val="00684954"/>
    <w:rsid w:val="00685F27"/>
    <w:rsid w:val="0068673C"/>
    <w:rsid w:val="0068774B"/>
    <w:rsid w:val="00697B86"/>
    <w:rsid w:val="006A0930"/>
    <w:rsid w:val="006A4ECD"/>
    <w:rsid w:val="006B4FB4"/>
    <w:rsid w:val="006C1156"/>
    <w:rsid w:val="006C797E"/>
    <w:rsid w:val="006C7E0D"/>
    <w:rsid w:val="006D2C8A"/>
    <w:rsid w:val="006E2AE3"/>
    <w:rsid w:val="006E3BF0"/>
    <w:rsid w:val="006E41F6"/>
    <w:rsid w:val="006F2942"/>
    <w:rsid w:val="007003F1"/>
    <w:rsid w:val="00702624"/>
    <w:rsid w:val="00710D31"/>
    <w:rsid w:val="00717B7A"/>
    <w:rsid w:val="00720E08"/>
    <w:rsid w:val="00725868"/>
    <w:rsid w:val="00740331"/>
    <w:rsid w:val="00742425"/>
    <w:rsid w:val="007527DC"/>
    <w:rsid w:val="0075581F"/>
    <w:rsid w:val="0075655A"/>
    <w:rsid w:val="00773FF2"/>
    <w:rsid w:val="007800B2"/>
    <w:rsid w:val="0078050A"/>
    <w:rsid w:val="00784AD2"/>
    <w:rsid w:val="0078521F"/>
    <w:rsid w:val="007872D1"/>
    <w:rsid w:val="007954CC"/>
    <w:rsid w:val="00797588"/>
    <w:rsid w:val="007A24EA"/>
    <w:rsid w:val="007B1597"/>
    <w:rsid w:val="007B2607"/>
    <w:rsid w:val="007B76A9"/>
    <w:rsid w:val="007C0172"/>
    <w:rsid w:val="007C16EB"/>
    <w:rsid w:val="007C366B"/>
    <w:rsid w:val="007D0F70"/>
    <w:rsid w:val="007D1AEF"/>
    <w:rsid w:val="007E0C70"/>
    <w:rsid w:val="007E5889"/>
    <w:rsid w:val="007E7CAE"/>
    <w:rsid w:val="007F39D8"/>
    <w:rsid w:val="007F6995"/>
    <w:rsid w:val="0080074B"/>
    <w:rsid w:val="008036E8"/>
    <w:rsid w:val="00803DFC"/>
    <w:rsid w:val="0081054C"/>
    <w:rsid w:val="00815746"/>
    <w:rsid w:val="008210EF"/>
    <w:rsid w:val="00821848"/>
    <w:rsid w:val="00821A38"/>
    <w:rsid w:val="008266AE"/>
    <w:rsid w:val="008267E4"/>
    <w:rsid w:val="00831374"/>
    <w:rsid w:val="008431FA"/>
    <w:rsid w:val="008434A3"/>
    <w:rsid w:val="0085004A"/>
    <w:rsid w:val="00853BE9"/>
    <w:rsid w:val="008628CE"/>
    <w:rsid w:val="00863D94"/>
    <w:rsid w:val="0087029E"/>
    <w:rsid w:val="00873915"/>
    <w:rsid w:val="00874BBC"/>
    <w:rsid w:val="008755E4"/>
    <w:rsid w:val="00886134"/>
    <w:rsid w:val="00890451"/>
    <w:rsid w:val="00890AB0"/>
    <w:rsid w:val="00892722"/>
    <w:rsid w:val="00892F5A"/>
    <w:rsid w:val="00897CFA"/>
    <w:rsid w:val="008A2043"/>
    <w:rsid w:val="008A6FE2"/>
    <w:rsid w:val="008C0063"/>
    <w:rsid w:val="008C0EB8"/>
    <w:rsid w:val="008D4121"/>
    <w:rsid w:val="008D6B10"/>
    <w:rsid w:val="008E36D5"/>
    <w:rsid w:val="008F19EB"/>
    <w:rsid w:val="008F5F25"/>
    <w:rsid w:val="008F7B59"/>
    <w:rsid w:val="009037C6"/>
    <w:rsid w:val="00912895"/>
    <w:rsid w:val="0091651E"/>
    <w:rsid w:val="0091655E"/>
    <w:rsid w:val="00920FEE"/>
    <w:rsid w:val="009227FE"/>
    <w:rsid w:val="009240BF"/>
    <w:rsid w:val="009306F8"/>
    <w:rsid w:val="009369BB"/>
    <w:rsid w:val="00936CE8"/>
    <w:rsid w:val="009402F0"/>
    <w:rsid w:val="009757ED"/>
    <w:rsid w:val="00975D38"/>
    <w:rsid w:val="00981E48"/>
    <w:rsid w:val="00984C4C"/>
    <w:rsid w:val="0098732A"/>
    <w:rsid w:val="0098796A"/>
    <w:rsid w:val="00994461"/>
    <w:rsid w:val="009A28D3"/>
    <w:rsid w:val="009A3A84"/>
    <w:rsid w:val="009A6FDA"/>
    <w:rsid w:val="009B5DC4"/>
    <w:rsid w:val="009B676F"/>
    <w:rsid w:val="009C3562"/>
    <w:rsid w:val="009E1D65"/>
    <w:rsid w:val="009E40A5"/>
    <w:rsid w:val="009E41D3"/>
    <w:rsid w:val="009E5117"/>
    <w:rsid w:val="009E57F1"/>
    <w:rsid w:val="009E6F9C"/>
    <w:rsid w:val="009F2B17"/>
    <w:rsid w:val="009F5F42"/>
    <w:rsid w:val="00A0062F"/>
    <w:rsid w:val="00A00D41"/>
    <w:rsid w:val="00A00D71"/>
    <w:rsid w:val="00A031DF"/>
    <w:rsid w:val="00A038AC"/>
    <w:rsid w:val="00A079DC"/>
    <w:rsid w:val="00A128CB"/>
    <w:rsid w:val="00A12FE6"/>
    <w:rsid w:val="00A17036"/>
    <w:rsid w:val="00A206A6"/>
    <w:rsid w:val="00A27BE5"/>
    <w:rsid w:val="00A30292"/>
    <w:rsid w:val="00A33849"/>
    <w:rsid w:val="00A358E3"/>
    <w:rsid w:val="00A51ED8"/>
    <w:rsid w:val="00A5318F"/>
    <w:rsid w:val="00A55D22"/>
    <w:rsid w:val="00A613E5"/>
    <w:rsid w:val="00A656EA"/>
    <w:rsid w:val="00A65AF7"/>
    <w:rsid w:val="00A70B70"/>
    <w:rsid w:val="00A7596C"/>
    <w:rsid w:val="00A76C81"/>
    <w:rsid w:val="00A800BF"/>
    <w:rsid w:val="00A80EA9"/>
    <w:rsid w:val="00AB38C0"/>
    <w:rsid w:val="00AB6D42"/>
    <w:rsid w:val="00AB6EFB"/>
    <w:rsid w:val="00AC4146"/>
    <w:rsid w:val="00AC41D2"/>
    <w:rsid w:val="00AC6A50"/>
    <w:rsid w:val="00AC77FB"/>
    <w:rsid w:val="00AF7661"/>
    <w:rsid w:val="00B03627"/>
    <w:rsid w:val="00B17396"/>
    <w:rsid w:val="00B23B32"/>
    <w:rsid w:val="00B24937"/>
    <w:rsid w:val="00B27BE0"/>
    <w:rsid w:val="00B27E13"/>
    <w:rsid w:val="00B3140B"/>
    <w:rsid w:val="00B34D92"/>
    <w:rsid w:val="00B4361A"/>
    <w:rsid w:val="00B54F81"/>
    <w:rsid w:val="00B72FAA"/>
    <w:rsid w:val="00B756E3"/>
    <w:rsid w:val="00B83604"/>
    <w:rsid w:val="00B86A14"/>
    <w:rsid w:val="00B876A3"/>
    <w:rsid w:val="00B9332B"/>
    <w:rsid w:val="00B95E0F"/>
    <w:rsid w:val="00B96656"/>
    <w:rsid w:val="00B96F1E"/>
    <w:rsid w:val="00BA0F6C"/>
    <w:rsid w:val="00BA4C94"/>
    <w:rsid w:val="00BB19BF"/>
    <w:rsid w:val="00BB6A69"/>
    <w:rsid w:val="00BC0898"/>
    <w:rsid w:val="00BD20C9"/>
    <w:rsid w:val="00BD4CD4"/>
    <w:rsid w:val="00BE0453"/>
    <w:rsid w:val="00BE2702"/>
    <w:rsid w:val="00BE2E9F"/>
    <w:rsid w:val="00BF46E2"/>
    <w:rsid w:val="00BF6248"/>
    <w:rsid w:val="00C033B5"/>
    <w:rsid w:val="00C04AB4"/>
    <w:rsid w:val="00C10A90"/>
    <w:rsid w:val="00C209F2"/>
    <w:rsid w:val="00C21FE5"/>
    <w:rsid w:val="00C247AC"/>
    <w:rsid w:val="00C2625A"/>
    <w:rsid w:val="00C31E84"/>
    <w:rsid w:val="00C33E99"/>
    <w:rsid w:val="00C37501"/>
    <w:rsid w:val="00C424E4"/>
    <w:rsid w:val="00C6204D"/>
    <w:rsid w:val="00C640AA"/>
    <w:rsid w:val="00C76E14"/>
    <w:rsid w:val="00C86D24"/>
    <w:rsid w:val="00C9035F"/>
    <w:rsid w:val="00C92060"/>
    <w:rsid w:val="00C925E8"/>
    <w:rsid w:val="00C952D3"/>
    <w:rsid w:val="00CB0D8A"/>
    <w:rsid w:val="00CB556A"/>
    <w:rsid w:val="00CC5BA0"/>
    <w:rsid w:val="00CD02C7"/>
    <w:rsid w:val="00CE57B2"/>
    <w:rsid w:val="00CE6E76"/>
    <w:rsid w:val="00CE6F81"/>
    <w:rsid w:val="00D0394A"/>
    <w:rsid w:val="00D04766"/>
    <w:rsid w:val="00D1052A"/>
    <w:rsid w:val="00D112A8"/>
    <w:rsid w:val="00D17773"/>
    <w:rsid w:val="00D202A2"/>
    <w:rsid w:val="00D202DF"/>
    <w:rsid w:val="00D27523"/>
    <w:rsid w:val="00D30716"/>
    <w:rsid w:val="00D3340E"/>
    <w:rsid w:val="00D356C2"/>
    <w:rsid w:val="00D37287"/>
    <w:rsid w:val="00D427F7"/>
    <w:rsid w:val="00D500A8"/>
    <w:rsid w:val="00D51800"/>
    <w:rsid w:val="00D536C8"/>
    <w:rsid w:val="00D60A6A"/>
    <w:rsid w:val="00D62332"/>
    <w:rsid w:val="00D65160"/>
    <w:rsid w:val="00D668C6"/>
    <w:rsid w:val="00D7177F"/>
    <w:rsid w:val="00D74EB8"/>
    <w:rsid w:val="00D80B93"/>
    <w:rsid w:val="00D838B4"/>
    <w:rsid w:val="00D8453B"/>
    <w:rsid w:val="00D877F8"/>
    <w:rsid w:val="00D94C79"/>
    <w:rsid w:val="00D96D22"/>
    <w:rsid w:val="00DA074A"/>
    <w:rsid w:val="00DB02CD"/>
    <w:rsid w:val="00DB507C"/>
    <w:rsid w:val="00DB50E2"/>
    <w:rsid w:val="00DC04F1"/>
    <w:rsid w:val="00DC3EFD"/>
    <w:rsid w:val="00DC68C2"/>
    <w:rsid w:val="00DD35D0"/>
    <w:rsid w:val="00DD4843"/>
    <w:rsid w:val="00DD5920"/>
    <w:rsid w:val="00DD7747"/>
    <w:rsid w:val="00DE15BC"/>
    <w:rsid w:val="00DE60B1"/>
    <w:rsid w:val="00DF2204"/>
    <w:rsid w:val="00DF2A48"/>
    <w:rsid w:val="00DFDC55"/>
    <w:rsid w:val="00E03904"/>
    <w:rsid w:val="00E07F02"/>
    <w:rsid w:val="00E123D7"/>
    <w:rsid w:val="00E1772C"/>
    <w:rsid w:val="00E2190C"/>
    <w:rsid w:val="00E27D4B"/>
    <w:rsid w:val="00E345BB"/>
    <w:rsid w:val="00E41459"/>
    <w:rsid w:val="00E51A38"/>
    <w:rsid w:val="00E577AF"/>
    <w:rsid w:val="00E622D0"/>
    <w:rsid w:val="00E64CA1"/>
    <w:rsid w:val="00E66E40"/>
    <w:rsid w:val="00E6722E"/>
    <w:rsid w:val="00E67C57"/>
    <w:rsid w:val="00E67EED"/>
    <w:rsid w:val="00E70AC7"/>
    <w:rsid w:val="00E75A8D"/>
    <w:rsid w:val="00E804A5"/>
    <w:rsid w:val="00E93396"/>
    <w:rsid w:val="00E961C6"/>
    <w:rsid w:val="00E97B7E"/>
    <w:rsid w:val="00EA3221"/>
    <w:rsid w:val="00EB52FE"/>
    <w:rsid w:val="00EC1D87"/>
    <w:rsid w:val="00EC633B"/>
    <w:rsid w:val="00EC773F"/>
    <w:rsid w:val="00ED18F8"/>
    <w:rsid w:val="00ED39AD"/>
    <w:rsid w:val="00EE0499"/>
    <w:rsid w:val="00EE16B0"/>
    <w:rsid w:val="00EF1ECF"/>
    <w:rsid w:val="00EF286C"/>
    <w:rsid w:val="00EF3162"/>
    <w:rsid w:val="00EF6841"/>
    <w:rsid w:val="00F146BC"/>
    <w:rsid w:val="00F16276"/>
    <w:rsid w:val="00F20654"/>
    <w:rsid w:val="00F22831"/>
    <w:rsid w:val="00F269C3"/>
    <w:rsid w:val="00F30873"/>
    <w:rsid w:val="00F3468A"/>
    <w:rsid w:val="00F426B9"/>
    <w:rsid w:val="00F440A8"/>
    <w:rsid w:val="00F552B2"/>
    <w:rsid w:val="00F666AE"/>
    <w:rsid w:val="00F80D72"/>
    <w:rsid w:val="00F93A37"/>
    <w:rsid w:val="00F9623F"/>
    <w:rsid w:val="00FA2629"/>
    <w:rsid w:val="00FB6885"/>
    <w:rsid w:val="00FB7E2E"/>
    <w:rsid w:val="00FC526C"/>
    <w:rsid w:val="014F4814"/>
    <w:rsid w:val="0172AE7D"/>
    <w:rsid w:val="017B4356"/>
    <w:rsid w:val="02049D6B"/>
    <w:rsid w:val="0222880F"/>
    <w:rsid w:val="023CE934"/>
    <w:rsid w:val="02490A50"/>
    <w:rsid w:val="0260A384"/>
    <w:rsid w:val="0274080D"/>
    <w:rsid w:val="029A8BFA"/>
    <w:rsid w:val="02A9EF53"/>
    <w:rsid w:val="02BE46EB"/>
    <w:rsid w:val="02DF82E9"/>
    <w:rsid w:val="032C01BC"/>
    <w:rsid w:val="03605451"/>
    <w:rsid w:val="03BECAE7"/>
    <w:rsid w:val="03CD7E9E"/>
    <w:rsid w:val="03D6EE77"/>
    <w:rsid w:val="0402206F"/>
    <w:rsid w:val="044478F9"/>
    <w:rsid w:val="0463BE84"/>
    <w:rsid w:val="04A1DB2F"/>
    <w:rsid w:val="04B38184"/>
    <w:rsid w:val="04BBE4B7"/>
    <w:rsid w:val="04DAC56E"/>
    <w:rsid w:val="04FC9C7E"/>
    <w:rsid w:val="050B9A1C"/>
    <w:rsid w:val="053A2B35"/>
    <w:rsid w:val="05566A2B"/>
    <w:rsid w:val="05605382"/>
    <w:rsid w:val="05862CBF"/>
    <w:rsid w:val="05B768EC"/>
    <w:rsid w:val="05C55150"/>
    <w:rsid w:val="05DE6B76"/>
    <w:rsid w:val="05E02A28"/>
    <w:rsid w:val="060309A4"/>
    <w:rsid w:val="0606651F"/>
    <w:rsid w:val="0614A90B"/>
    <w:rsid w:val="061EDA9C"/>
    <w:rsid w:val="06D61C56"/>
    <w:rsid w:val="06DA421A"/>
    <w:rsid w:val="072461A5"/>
    <w:rsid w:val="072A389B"/>
    <w:rsid w:val="073FF7E9"/>
    <w:rsid w:val="07AFD167"/>
    <w:rsid w:val="07B50D98"/>
    <w:rsid w:val="0803AB5C"/>
    <w:rsid w:val="0824E87D"/>
    <w:rsid w:val="083D3480"/>
    <w:rsid w:val="08683349"/>
    <w:rsid w:val="08FD699D"/>
    <w:rsid w:val="09167D90"/>
    <w:rsid w:val="09242D65"/>
    <w:rsid w:val="09605D6D"/>
    <w:rsid w:val="09ADB973"/>
    <w:rsid w:val="09B94373"/>
    <w:rsid w:val="09BED3F5"/>
    <w:rsid w:val="09C1A6A6"/>
    <w:rsid w:val="09D904E1"/>
    <w:rsid w:val="0A232D4A"/>
    <w:rsid w:val="0A291DAB"/>
    <w:rsid w:val="0A523935"/>
    <w:rsid w:val="0A531B59"/>
    <w:rsid w:val="0A88FFD5"/>
    <w:rsid w:val="0AA7E49D"/>
    <w:rsid w:val="0AB324B8"/>
    <w:rsid w:val="0AE90BCC"/>
    <w:rsid w:val="0AEFC26A"/>
    <w:rsid w:val="0AF837EC"/>
    <w:rsid w:val="0B1D7B0A"/>
    <w:rsid w:val="0B64274B"/>
    <w:rsid w:val="0BAD4FE2"/>
    <w:rsid w:val="0C1F1AA4"/>
    <w:rsid w:val="0C47087B"/>
    <w:rsid w:val="0C4FFCB8"/>
    <w:rsid w:val="0C80604D"/>
    <w:rsid w:val="0C84DC2D"/>
    <w:rsid w:val="0DC2FE85"/>
    <w:rsid w:val="0E13EC73"/>
    <w:rsid w:val="0E20AC8E"/>
    <w:rsid w:val="0E630630"/>
    <w:rsid w:val="0E9BEAB5"/>
    <w:rsid w:val="0EA3B138"/>
    <w:rsid w:val="0EB870AF"/>
    <w:rsid w:val="0EEE57D3"/>
    <w:rsid w:val="0EF1E696"/>
    <w:rsid w:val="0F2E90DD"/>
    <w:rsid w:val="0F8AC3C9"/>
    <w:rsid w:val="0FAD4765"/>
    <w:rsid w:val="0FB8010F"/>
    <w:rsid w:val="0FD3828D"/>
    <w:rsid w:val="0FD5A54C"/>
    <w:rsid w:val="1027DB06"/>
    <w:rsid w:val="105725D3"/>
    <w:rsid w:val="1057B4AF"/>
    <w:rsid w:val="108318F4"/>
    <w:rsid w:val="109DAEDD"/>
    <w:rsid w:val="10A8C5F2"/>
    <w:rsid w:val="10D96C56"/>
    <w:rsid w:val="1168FE22"/>
    <w:rsid w:val="1190BFCD"/>
    <w:rsid w:val="11C8AF7F"/>
    <w:rsid w:val="11F2F634"/>
    <w:rsid w:val="12106245"/>
    <w:rsid w:val="12D1B5D2"/>
    <w:rsid w:val="13865E77"/>
    <w:rsid w:val="13E7ED81"/>
    <w:rsid w:val="13F20597"/>
    <w:rsid w:val="13F6DA44"/>
    <w:rsid w:val="144809CA"/>
    <w:rsid w:val="14744E59"/>
    <w:rsid w:val="14C8608F"/>
    <w:rsid w:val="14CD46F5"/>
    <w:rsid w:val="14E18C54"/>
    <w:rsid w:val="14E8ECF7"/>
    <w:rsid w:val="150B0991"/>
    <w:rsid w:val="153A3CBA"/>
    <w:rsid w:val="153D2DEB"/>
    <w:rsid w:val="156ECEAE"/>
    <w:rsid w:val="15712000"/>
    <w:rsid w:val="1589DF72"/>
    <w:rsid w:val="15962D5D"/>
    <w:rsid w:val="15CEB368"/>
    <w:rsid w:val="162424AA"/>
    <w:rsid w:val="162482EF"/>
    <w:rsid w:val="1649A49A"/>
    <w:rsid w:val="1679443F"/>
    <w:rsid w:val="16845BB3"/>
    <w:rsid w:val="1698CEF8"/>
    <w:rsid w:val="16A7C40A"/>
    <w:rsid w:val="16D779FB"/>
    <w:rsid w:val="1800B4D0"/>
    <w:rsid w:val="18A5F95B"/>
    <w:rsid w:val="18EF99DE"/>
    <w:rsid w:val="191D88D2"/>
    <w:rsid w:val="199B2DDE"/>
    <w:rsid w:val="19BC5E1A"/>
    <w:rsid w:val="19FE0819"/>
    <w:rsid w:val="1A098B97"/>
    <w:rsid w:val="1A1A14E9"/>
    <w:rsid w:val="1A4BAB44"/>
    <w:rsid w:val="1A84A0FA"/>
    <w:rsid w:val="1A8E2DE9"/>
    <w:rsid w:val="1AB5FA4B"/>
    <w:rsid w:val="1ACB41BD"/>
    <w:rsid w:val="1AD28A89"/>
    <w:rsid w:val="1AE98ECD"/>
    <w:rsid w:val="1B88E00E"/>
    <w:rsid w:val="1C49FBFB"/>
    <w:rsid w:val="1C531BAF"/>
    <w:rsid w:val="1C5CF0DF"/>
    <w:rsid w:val="1CBA28B5"/>
    <w:rsid w:val="1CBFE99B"/>
    <w:rsid w:val="1CCAB985"/>
    <w:rsid w:val="1D0C413C"/>
    <w:rsid w:val="1D49B5D3"/>
    <w:rsid w:val="1DB46C3D"/>
    <w:rsid w:val="1DD1DB56"/>
    <w:rsid w:val="1DD23120"/>
    <w:rsid w:val="1DD5C3B3"/>
    <w:rsid w:val="1E197C92"/>
    <w:rsid w:val="1EBC2BC7"/>
    <w:rsid w:val="1EDB4E53"/>
    <w:rsid w:val="1F1576B0"/>
    <w:rsid w:val="1F532E6C"/>
    <w:rsid w:val="1FA1DF63"/>
    <w:rsid w:val="1FB4F107"/>
    <w:rsid w:val="20C663AC"/>
    <w:rsid w:val="20D05693"/>
    <w:rsid w:val="213920ED"/>
    <w:rsid w:val="218D99D8"/>
    <w:rsid w:val="21B86684"/>
    <w:rsid w:val="21BBD1DD"/>
    <w:rsid w:val="22110784"/>
    <w:rsid w:val="228083D0"/>
    <w:rsid w:val="22AFB340"/>
    <w:rsid w:val="22B14C12"/>
    <w:rsid w:val="23062C06"/>
    <w:rsid w:val="230CD188"/>
    <w:rsid w:val="234CCFF5"/>
    <w:rsid w:val="23B43F98"/>
    <w:rsid w:val="23C057FD"/>
    <w:rsid w:val="23F7851F"/>
    <w:rsid w:val="241D4E8E"/>
    <w:rsid w:val="2471A010"/>
    <w:rsid w:val="2478163A"/>
    <w:rsid w:val="249540A9"/>
    <w:rsid w:val="24E11C8C"/>
    <w:rsid w:val="253B1021"/>
    <w:rsid w:val="255EE083"/>
    <w:rsid w:val="25958EA6"/>
    <w:rsid w:val="2616019D"/>
    <w:rsid w:val="2629B439"/>
    <w:rsid w:val="2630A766"/>
    <w:rsid w:val="2631558D"/>
    <w:rsid w:val="263E4986"/>
    <w:rsid w:val="26E5FCFC"/>
    <w:rsid w:val="26EDC0E8"/>
    <w:rsid w:val="26FF304C"/>
    <w:rsid w:val="2770CC86"/>
    <w:rsid w:val="278FBF0C"/>
    <w:rsid w:val="27BE0664"/>
    <w:rsid w:val="27DB4A29"/>
    <w:rsid w:val="27E4F284"/>
    <w:rsid w:val="2825C920"/>
    <w:rsid w:val="284C39DE"/>
    <w:rsid w:val="285DB023"/>
    <w:rsid w:val="28A8E416"/>
    <w:rsid w:val="28FD2DFB"/>
    <w:rsid w:val="29012F1F"/>
    <w:rsid w:val="2908558C"/>
    <w:rsid w:val="2909443A"/>
    <w:rsid w:val="29684828"/>
    <w:rsid w:val="2996A3DA"/>
    <w:rsid w:val="29B48DAF"/>
    <w:rsid w:val="29CDF47F"/>
    <w:rsid w:val="2A1C1969"/>
    <w:rsid w:val="2A4133D3"/>
    <w:rsid w:val="2A4BE052"/>
    <w:rsid w:val="2A53B8D2"/>
    <w:rsid w:val="2A5EB818"/>
    <w:rsid w:val="2A7B1A37"/>
    <w:rsid w:val="2AB88B40"/>
    <w:rsid w:val="2AC07108"/>
    <w:rsid w:val="2AE3B05B"/>
    <w:rsid w:val="2B64A6EE"/>
    <w:rsid w:val="2B88209D"/>
    <w:rsid w:val="2B9D4FD1"/>
    <w:rsid w:val="2BA1B5CA"/>
    <w:rsid w:val="2BBA07CA"/>
    <w:rsid w:val="2BDDDB85"/>
    <w:rsid w:val="2C10565A"/>
    <w:rsid w:val="2C4A03FC"/>
    <w:rsid w:val="2C6490BC"/>
    <w:rsid w:val="2C68E6A7"/>
    <w:rsid w:val="2CC3307B"/>
    <w:rsid w:val="2D12102C"/>
    <w:rsid w:val="2D423F54"/>
    <w:rsid w:val="2D64C459"/>
    <w:rsid w:val="2D8E03CE"/>
    <w:rsid w:val="2E4420A8"/>
    <w:rsid w:val="2E740A66"/>
    <w:rsid w:val="2E877AE4"/>
    <w:rsid w:val="2E878A7E"/>
    <w:rsid w:val="2E95BC2D"/>
    <w:rsid w:val="2EBC177E"/>
    <w:rsid w:val="2F2ED936"/>
    <w:rsid w:val="2F37F9C6"/>
    <w:rsid w:val="2F586CF5"/>
    <w:rsid w:val="2F814C56"/>
    <w:rsid w:val="2F84626E"/>
    <w:rsid w:val="2F97783A"/>
    <w:rsid w:val="301CFCE9"/>
    <w:rsid w:val="30705481"/>
    <w:rsid w:val="30C90D9C"/>
    <w:rsid w:val="31124E3A"/>
    <w:rsid w:val="3169EF1B"/>
    <w:rsid w:val="317FB413"/>
    <w:rsid w:val="319E42AB"/>
    <w:rsid w:val="31A01A29"/>
    <w:rsid w:val="32318FEB"/>
    <w:rsid w:val="32346EA2"/>
    <w:rsid w:val="32D19BDA"/>
    <w:rsid w:val="32E90555"/>
    <w:rsid w:val="32FE8255"/>
    <w:rsid w:val="330AAE8E"/>
    <w:rsid w:val="334CA411"/>
    <w:rsid w:val="335373BD"/>
    <w:rsid w:val="33682953"/>
    <w:rsid w:val="3379F10D"/>
    <w:rsid w:val="33CBF3F0"/>
    <w:rsid w:val="33EB0402"/>
    <w:rsid w:val="34057F7B"/>
    <w:rsid w:val="340AE6FB"/>
    <w:rsid w:val="34DBD90C"/>
    <w:rsid w:val="3523748A"/>
    <w:rsid w:val="35AB45FD"/>
    <w:rsid w:val="35EF9000"/>
    <w:rsid w:val="361498EE"/>
    <w:rsid w:val="361AB572"/>
    <w:rsid w:val="365B2647"/>
    <w:rsid w:val="365ED9CD"/>
    <w:rsid w:val="369FCA15"/>
    <w:rsid w:val="36CE36C4"/>
    <w:rsid w:val="36D8038C"/>
    <w:rsid w:val="36E7838B"/>
    <w:rsid w:val="36FC4671"/>
    <w:rsid w:val="372880E5"/>
    <w:rsid w:val="3796C103"/>
    <w:rsid w:val="3828A960"/>
    <w:rsid w:val="38299070"/>
    <w:rsid w:val="38D203CE"/>
    <w:rsid w:val="38D5B743"/>
    <w:rsid w:val="39130456"/>
    <w:rsid w:val="39374A7B"/>
    <w:rsid w:val="397C8F62"/>
    <w:rsid w:val="398FA2DB"/>
    <w:rsid w:val="39C3E5DB"/>
    <w:rsid w:val="39D895FD"/>
    <w:rsid w:val="39F75F2C"/>
    <w:rsid w:val="39F933E0"/>
    <w:rsid w:val="3A1F244D"/>
    <w:rsid w:val="3A4E0478"/>
    <w:rsid w:val="3A4F89FE"/>
    <w:rsid w:val="3A5F4523"/>
    <w:rsid w:val="3AE4A4A6"/>
    <w:rsid w:val="3B1B230A"/>
    <w:rsid w:val="3B7B5C7A"/>
    <w:rsid w:val="3B9D7210"/>
    <w:rsid w:val="3BF3D097"/>
    <w:rsid w:val="3C4A446A"/>
    <w:rsid w:val="3C87D5AD"/>
    <w:rsid w:val="3CABCCE1"/>
    <w:rsid w:val="3CB1F73F"/>
    <w:rsid w:val="3CCE4766"/>
    <w:rsid w:val="3CFEC7C3"/>
    <w:rsid w:val="3D1C398E"/>
    <w:rsid w:val="3D23C33E"/>
    <w:rsid w:val="3D303D2A"/>
    <w:rsid w:val="3D55D504"/>
    <w:rsid w:val="3DDD802F"/>
    <w:rsid w:val="3DE50884"/>
    <w:rsid w:val="3E0897B5"/>
    <w:rsid w:val="3E0EA09E"/>
    <w:rsid w:val="3E2A0EEE"/>
    <w:rsid w:val="3E4FB209"/>
    <w:rsid w:val="3E9FA71C"/>
    <w:rsid w:val="3EC1F4F6"/>
    <w:rsid w:val="3EF14E5B"/>
    <w:rsid w:val="3EF8A405"/>
    <w:rsid w:val="3F1DB96F"/>
    <w:rsid w:val="3F2DD127"/>
    <w:rsid w:val="3F6A3E2C"/>
    <w:rsid w:val="3FB84121"/>
    <w:rsid w:val="3FBDA224"/>
    <w:rsid w:val="3FC4109D"/>
    <w:rsid w:val="407B9798"/>
    <w:rsid w:val="409FCA0C"/>
    <w:rsid w:val="40FE7F6C"/>
    <w:rsid w:val="4180BC6E"/>
    <w:rsid w:val="4188C9B9"/>
    <w:rsid w:val="418E238A"/>
    <w:rsid w:val="420171B8"/>
    <w:rsid w:val="422644BB"/>
    <w:rsid w:val="42CBC9D4"/>
    <w:rsid w:val="42DAD2F6"/>
    <w:rsid w:val="430BC22E"/>
    <w:rsid w:val="4312E997"/>
    <w:rsid w:val="43630FDC"/>
    <w:rsid w:val="437675C2"/>
    <w:rsid w:val="437E363C"/>
    <w:rsid w:val="43A188B4"/>
    <w:rsid w:val="43BEA806"/>
    <w:rsid w:val="4409C8F7"/>
    <w:rsid w:val="44165E74"/>
    <w:rsid w:val="445F9A5C"/>
    <w:rsid w:val="44DBD798"/>
    <w:rsid w:val="44F30EEA"/>
    <w:rsid w:val="45389720"/>
    <w:rsid w:val="4540700E"/>
    <w:rsid w:val="4560777B"/>
    <w:rsid w:val="45D40A4A"/>
    <w:rsid w:val="45DCB199"/>
    <w:rsid w:val="46100625"/>
    <w:rsid w:val="464D2A32"/>
    <w:rsid w:val="46C7F250"/>
    <w:rsid w:val="46DE71FE"/>
    <w:rsid w:val="4764E124"/>
    <w:rsid w:val="479D6A96"/>
    <w:rsid w:val="47DCD805"/>
    <w:rsid w:val="48989622"/>
    <w:rsid w:val="489E7A7C"/>
    <w:rsid w:val="48BC016F"/>
    <w:rsid w:val="48D4F9D9"/>
    <w:rsid w:val="48DDFF7E"/>
    <w:rsid w:val="493416AA"/>
    <w:rsid w:val="49362170"/>
    <w:rsid w:val="495D31A7"/>
    <w:rsid w:val="4990F857"/>
    <w:rsid w:val="49951891"/>
    <w:rsid w:val="49A22896"/>
    <w:rsid w:val="49B1CAD4"/>
    <w:rsid w:val="4A260821"/>
    <w:rsid w:val="4AAED635"/>
    <w:rsid w:val="4AC82937"/>
    <w:rsid w:val="4ADD1F97"/>
    <w:rsid w:val="4AE0D390"/>
    <w:rsid w:val="4B0937FE"/>
    <w:rsid w:val="4B1CA028"/>
    <w:rsid w:val="4B2BF3D4"/>
    <w:rsid w:val="4B2D71AB"/>
    <w:rsid w:val="4B649883"/>
    <w:rsid w:val="4B6B6ACD"/>
    <w:rsid w:val="4B7782EF"/>
    <w:rsid w:val="4B987392"/>
    <w:rsid w:val="4BF51725"/>
    <w:rsid w:val="4C236EF2"/>
    <w:rsid w:val="4C5BF1B9"/>
    <w:rsid w:val="4CAA13E7"/>
    <w:rsid w:val="4CC8B793"/>
    <w:rsid w:val="4CD92AFD"/>
    <w:rsid w:val="4CE1C176"/>
    <w:rsid w:val="4DBFF371"/>
    <w:rsid w:val="4E013C8B"/>
    <w:rsid w:val="4E4391F8"/>
    <w:rsid w:val="4E61489D"/>
    <w:rsid w:val="4E6B1450"/>
    <w:rsid w:val="4F5BC3D2"/>
    <w:rsid w:val="4F5CFB23"/>
    <w:rsid w:val="4F752E65"/>
    <w:rsid w:val="4FBED5F1"/>
    <w:rsid w:val="4FD65271"/>
    <w:rsid w:val="5002B429"/>
    <w:rsid w:val="5045F895"/>
    <w:rsid w:val="5066E35F"/>
    <w:rsid w:val="508AA644"/>
    <w:rsid w:val="50A15145"/>
    <w:rsid w:val="50BFF1DB"/>
    <w:rsid w:val="50D776F6"/>
    <w:rsid w:val="5107551E"/>
    <w:rsid w:val="513F57AE"/>
    <w:rsid w:val="517914BA"/>
    <w:rsid w:val="51E6DB46"/>
    <w:rsid w:val="520D6735"/>
    <w:rsid w:val="523C4BB2"/>
    <w:rsid w:val="525DF83F"/>
    <w:rsid w:val="526DCD2E"/>
    <w:rsid w:val="52BEEA6A"/>
    <w:rsid w:val="52CBA68C"/>
    <w:rsid w:val="52F676B3"/>
    <w:rsid w:val="53065418"/>
    <w:rsid w:val="530DF333"/>
    <w:rsid w:val="537F0D82"/>
    <w:rsid w:val="5381212C"/>
    <w:rsid w:val="53C86A68"/>
    <w:rsid w:val="5411F723"/>
    <w:rsid w:val="54192C64"/>
    <w:rsid w:val="542FF65A"/>
    <w:rsid w:val="544C1128"/>
    <w:rsid w:val="546D5C55"/>
    <w:rsid w:val="54A4EC40"/>
    <w:rsid w:val="54A594AF"/>
    <w:rsid w:val="54A8A53E"/>
    <w:rsid w:val="54B6E19C"/>
    <w:rsid w:val="54BBC7B9"/>
    <w:rsid w:val="54D9E5CB"/>
    <w:rsid w:val="550553AB"/>
    <w:rsid w:val="554501AB"/>
    <w:rsid w:val="559CB1A6"/>
    <w:rsid w:val="56336B38"/>
    <w:rsid w:val="5682B6A5"/>
    <w:rsid w:val="56BB62BA"/>
    <w:rsid w:val="56CC27D4"/>
    <w:rsid w:val="5708B3AE"/>
    <w:rsid w:val="57402510"/>
    <w:rsid w:val="57A83541"/>
    <w:rsid w:val="57A8F3F7"/>
    <w:rsid w:val="57ABCB69"/>
    <w:rsid w:val="57F3687B"/>
    <w:rsid w:val="5832145A"/>
    <w:rsid w:val="5853AA75"/>
    <w:rsid w:val="5893B550"/>
    <w:rsid w:val="58940EBC"/>
    <w:rsid w:val="58A3636F"/>
    <w:rsid w:val="58B56A96"/>
    <w:rsid w:val="58E56846"/>
    <w:rsid w:val="5936B8DE"/>
    <w:rsid w:val="5956FCBB"/>
    <w:rsid w:val="59926BA8"/>
    <w:rsid w:val="59C41851"/>
    <w:rsid w:val="59EA9A2A"/>
    <w:rsid w:val="5A1036E0"/>
    <w:rsid w:val="5A6F488D"/>
    <w:rsid w:val="5A8138A7"/>
    <w:rsid w:val="5B42550A"/>
    <w:rsid w:val="5B553CB1"/>
    <w:rsid w:val="5B5C84EA"/>
    <w:rsid w:val="5B9839CD"/>
    <w:rsid w:val="5BC07779"/>
    <w:rsid w:val="5BF2724D"/>
    <w:rsid w:val="5C1ECC30"/>
    <w:rsid w:val="5C28E9E1"/>
    <w:rsid w:val="5C6E7F40"/>
    <w:rsid w:val="5C95F78A"/>
    <w:rsid w:val="5CC8B9B5"/>
    <w:rsid w:val="5CFB39B0"/>
    <w:rsid w:val="5D14E170"/>
    <w:rsid w:val="5D40DF36"/>
    <w:rsid w:val="5D58A96F"/>
    <w:rsid w:val="5DB15C8F"/>
    <w:rsid w:val="5E36BAAD"/>
    <w:rsid w:val="5E68CD89"/>
    <w:rsid w:val="5EA698BE"/>
    <w:rsid w:val="5ECFFBF1"/>
    <w:rsid w:val="5EF602D2"/>
    <w:rsid w:val="5F8A5FC9"/>
    <w:rsid w:val="5FC10F55"/>
    <w:rsid w:val="5FF4BEDE"/>
    <w:rsid w:val="6024244B"/>
    <w:rsid w:val="6059E1BD"/>
    <w:rsid w:val="6069D7B9"/>
    <w:rsid w:val="606BCC52"/>
    <w:rsid w:val="60EBC44E"/>
    <w:rsid w:val="61256901"/>
    <w:rsid w:val="6127F8C8"/>
    <w:rsid w:val="6167CB27"/>
    <w:rsid w:val="61C0B136"/>
    <w:rsid w:val="61C26FEA"/>
    <w:rsid w:val="61C70175"/>
    <w:rsid w:val="61E24C38"/>
    <w:rsid w:val="61E8152D"/>
    <w:rsid w:val="624430A8"/>
    <w:rsid w:val="62450DAC"/>
    <w:rsid w:val="624D66A9"/>
    <w:rsid w:val="6253E49D"/>
    <w:rsid w:val="62DFB75C"/>
    <w:rsid w:val="62EF3788"/>
    <w:rsid w:val="62F06B7A"/>
    <w:rsid w:val="634D59F0"/>
    <w:rsid w:val="6352E714"/>
    <w:rsid w:val="639306BB"/>
    <w:rsid w:val="63BBF19D"/>
    <w:rsid w:val="63E0B950"/>
    <w:rsid w:val="63E43986"/>
    <w:rsid w:val="63EDE1E1"/>
    <w:rsid w:val="641F08F2"/>
    <w:rsid w:val="6435B0AD"/>
    <w:rsid w:val="6449905F"/>
    <w:rsid w:val="64A2CE85"/>
    <w:rsid w:val="64D9D909"/>
    <w:rsid w:val="6505FD6A"/>
    <w:rsid w:val="65CE5D2C"/>
    <w:rsid w:val="65D86F1D"/>
    <w:rsid w:val="65DC09B6"/>
    <w:rsid w:val="65F422EB"/>
    <w:rsid w:val="66022E8F"/>
    <w:rsid w:val="660F3A68"/>
    <w:rsid w:val="66AD2AEE"/>
    <w:rsid w:val="66CE2890"/>
    <w:rsid w:val="678A5409"/>
    <w:rsid w:val="67C4E4D0"/>
    <w:rsid w:val="67D78105"/>
    <w:rsid w:val="67EB61B1"/>
    <w:rsid w:val="67F68772"/>
    <w:rsid w:val="681179CB"/>
    <w:rsid w:val="684117CA"/>
    <w:rsid w:val="68570BF3"/>
    <w:rsid w:val="68951004"/>
    <w:rsid w:val="68BA7B0A"/>
    <w:rsid w:val="69008FC8"/>
    <w:rsid w:val="6963876A"/>
    <w:rsid w:val="69A53BE6"/>
    <w:rsid w:val="6A0CC7AE"/>
    <w:rsid w:val="6A12AE98"/>
    <w:rsid w:val="6B665AA7"/>
    <w:rsid w:val="6B760C7C"/>
    <w:rsid w:val="6B996531"/>
    <w:rsid w:val="6BF9C680"/>
    <w:rsid w:val="6C1C9C7E"/>
    <w:rsid w:val="6C53EBE1"/>
    <w:rsid w:val="6CD37D46"/>
    <w:rsid w:val="6CD5C4FE"/>
    <w:rsid w:val="6D4FE80F"/>
    <w:rsid w:val="6D969557"/>
    <w:rsid w:val="6DE716CE"/>
    <w:rsid w:val="6DFA28EC"/>
    <w:rsid w:val="6DFFFAB8"/>
    <w:rsid w:val="6E965F87"/>
    <w:rsid w:val="6E9AF4FB"/>
    <w:rsid w:val="6EA6653A"/>
    <w:rsid w:val="6ED7725A"/>
    <w:rsid w:val="6EEDEBDF"/>
    <w:rsid w:val="6EEEE9EA"/>
    <w:rsid w:val="6EF7F9C5"/>
    <w:rsid w:val="6FA15A09"/>
    <w:rsid w:val="702A458E"/>
    <w:rsid w:val="703EF9F1"/>
    <w:rsid w:val="7042359B"/>
    <w:rsid w:val="7045682A"/>
    <w:rsid w:val="70497D9F"/>
    <w:rsid w:val="7078CE6C"/>
    <w:rsid w:val="70CD4E69"/>
    <w:rsid w:val="710F39DC"/>
    <w:rsid w:val="7112CC0B"/>
    <w:rsid w:val="7129FF1F"/>
    <w:rsid w:val="714C12F4"/>
    <w:rsid w:val="717B30ED"/>
    <w:rsid w:val="71DE05FC"/>
    <w:rsid w:val="72634136"/>
    <w:rsid w:val="72FE44B8"/>
    <w:rsid w:val="73C95094"/>
    <w:rsid w:val="73D4FA0B"/>
    <w:rsid w:val="73DFD0EE"/>
    <w:rsid w:val="73E3F356"/>
    <w:rsid w:val="73F5E3A8"/>
    <w:rsid w:val="74517383"/>
    <w:rsid w:val="745AE24D"/>
    <w:rsid w:val="74C7F4D7"/>
    <w:rsid w:val="74E70896"/>
    <w:rsid w:val="74FFC0BC"/>
    <w:rsid w:val="75B51BC7"/>
    <w:rsid w:val="75BF852C"/>
    <w:rsid w:val="75D4FB33"/>
    <w:rsid w:val="75EE54F6"/>
    <w:rsid w:val="760D4D2F"/>
    <w:rsid w:val="76AB5A99"/>
    <w:rsid w:val="773A143A"/>
    <w:rsid w:val="77406499"/>
    <w:rsid w:val="77647277"/>
    <w:rsid w:val="7785CBC8"/>
    <w:rsid w:val="7793B95E"/>
    <w:rsid w:val="779C9B39"/>
    <w:rsid w:val="77B64115"/>
    <w:rsid w:val="77D75B9D"/>
    <w:rsid w:val="78127D31"/>
    <w:rsid w:val="781DC8E7"/>
    <w:rsid w:val="782C3A1D"/>
    <w:rsid w:val="7862BFD6"/>
    <w:rsid w:val="78838E70"/>
    <w:rsid w:val="7883F22D"/>
    <w:rsid w:val="78B06C3F"/>
    <w:rsid w:val="7913100C"/>
    <w:rsid w:val="79A7E65D"/>
    <w:rsid w:val="79AA4599"/>
    <w:rsid w:val="79ADD87A"/>
    <w:rsid w:val="79B5483F"/>
    <w:rsid w:val="79C65798"/>
    <w:rsid w:val="79D36F48"/>
    <w:rsid w:val="7A0B23F1"/>
    <w:rsid w:val="7A4F2A5C"/>
    <w:rsid w:val="7A92F64F"/>
    <w:rsid w:val="7A966FFB"/>
    <w:rsid w:val="7B227DDF"/>
    <w:rsid w:val="7B263107"/>
    <w:rsid w:val="7B4F5C78"/>
    <w:rsid w:val="7B8FA1EC"/>
    <w:rsid w:val="7C382696"/>
    <w:rsid w:val="7C3B771C"/>
    <w:rsid w:val="7C7B5D0B"/>
    <w:rsid w:val="7CC26C9F"/>
    <w:rsid w:val="7CD8F21E"/>
    <w:rsid w:val="7D7C2F9A"/>
    <w:rsid w:val="7DDA3CD5"/>
    <w:rsid w:val="7DFA4FC2"/>
    <w:rsid w:val="7E0CA837"/>
    <w:rsid w:val="7E15C998"/>
    <w:rsid w:val="7E3CA95B"/>
    <w:rsid w:val="7E46DE75"/>
    <w:rsid w:val="7E946B11"/>
    <w:rsid w:val="7EA4AAAA"/>
    <w:rsid w:val="7EC3890A"/>
    <w:rsid w:val="7ED0AB3B"/>
    <w:rsid w:val="7F040FA9"/>
    <w:rsid w:val="7F065F82"/>
    <w:rsid w:val="7F35525D"/>
    <w:rsid w:val="7F370104"/>
    <w:rsid w:val="7FAED6AC"/>
    <w:rsid w:val="7FBAA0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A656C"/>
  <w15:chartTrackingRefBased/>
  <w15:docId w15:val="{38FA4B38-C114-43D9-AA08-67676BA8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w:eastAsia="HelveticaNeueLT Std" w:hAnsi="HelveticaNeueLT Std"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A"/>
    <w:pPr>
      <w:spacing w:after="160" w:line="276" w:lineRule="auto"/>
    </w:pPr>
    <w:rPr>
      <w:rFonts w:ascii="Arial" w:hAnsi="Arial"/>
      <w:szCs w:val="22"/>
    </w:rPr>
  </w:style>
  <w:style w:type="paragraph" w:styleId="Heading1">
    <w:name w:val="heading 1"/>
    <w:basedOn w:val="Normal"/>
    <w:next w:val="Normal"/>
    <w:link w:val="Heading1Char"/>
    <w:uiPriority w:val="9"/>
    <w:qFormat/>
    <w:rsid w:val="001D39A2"/>
    <w:pPr>
      <w:keepNext/>
      <w:keepLines/>
      <w:spacing w:after="0"/>
      <w:outlineLvl w:val="0"/>
    </w:pPr>
    <w:rPr>
      <w:rFonts w:ascii="Helvetica Neue LT Std 75" w:eastAsia="Times New Roman" w:hAnsi="Helvetica Neue LT Std 75"/>
      <w:b/>
      <w:caps/>
      <w:color w:val="000000"/>
      <w:sz w:val="24"/>
      <w:szCs w:val="32"/>
    </w:rPr>
  </w:style>
  <w:style w:type="paragraph" w:styleId="Heading2">
    <w:name w:val="heading 2"/>
    <w:basedOn w:val="Normal"/>
    <w:next w:val="Normal"/>
    <w:link w:val="Heading2Char"/>
    <w:uiPriority w:val="9"/>
    <w:unhideWhenUsed/>
    <w:qFormat/>
    <w:rsid w:val="00C31E84"/>
    <w:pPr>
      <w:keepNext/>
      <w:keepLines/>
      <w:spacing w:after="0"/>
      <w:outlineLvl w:val="1"/>
    </w:pPr>
    <w:rPr>
      <w:rFonts w:eastAsia="Times New Roman"/>
      <w:b/>
      <w:caps/>
      <w:color w:val="000000"/>
      <w:szCs w:val="26"/>
    </w:rPr>
  </w:style>
  <w:style w:type="paragraph" w:styleId="Heading3">
    <w:name w:val="heading 3"/>
    <w:aliases w:val="SUBTITLE 1"/>
    <w:basedOn w:val="Normal"/>
    <w:next w:val="Normal"/>
    <w:link w:val="Heading3Char"/>
    <w:uiPriority w:val="9"/>
    <w:unhideWhenUsed/>
    <w:qFormat/>
    <w:rsid w:val="00C31E84"/>
    <w:pPr>
      <w:keepNext/>
      <w:keepLines/>
      <w:spacing w:before="40" w:after="0"/>
      <w:outlineLvl w:val="2"/>
    </w:pPr>
    <w:rPr>
      <w:rFonts w:eastAsia="Times New Roman" w:cs="Times New Roman (Headings CS)"/>
      <w:b/>
      <w:caps/>
      <w:color w:val="000000"/>
      <w:szCs w:val="24"/>
    </w:rPr>
  </w:style>
  <w:style w:type="paragraph" w:styleId="Heading4">
    <w:name w:val="heading 4"/>
    <w:aliases w:val="Subtitle 2"/>
    <w:basedOn w:val="Normal"/>
    <w:next w:val="Normal"/>
    <w:link w:val="Heading4Char"/>
    <w:uiPriority w:val="9"/>
    <w:unhideWhenUsed/>
    <w:qFormat/>
    <w:rsid w:val="009240BF"/>
    <w:pPr>
      <w:keepNext/>
      <w:keepLines/>
      <w:spacing w:before="40" w:after="0"/>
      <w:outlineLvl w:val="3"/>
    </w:pPr>
    <w:rPr>
      <w:rFonts w:eastAsia="Times New Roman"/>
      <w:b/>
      <w:iCs/>
      <w:color w:val="000000"/>
    </w:rPr>
  </w:style>
  <w:style w:type="paragraph" w:styleId="Heading5">
    <w:name w:val="heading 5"/>
    <w:basedOn w:val="Normal"/>
    <w:next w:val="Normal"/>
    <w:link w:val="Heading5Char"/>
    <w:uiPriority w:val="9"/>
    <w:semiHidden/>
    <w:unhideWhenUsed/>
    <w:rsid w:val="00D877F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39A2"/>
    <w:rPr>
      <w:rFonts w:ascii="Helvetica Neue LT Std 75" w:eastAsia="Times New Roman" w:hAnsi="Helvetica Neue LT Std 75" w:cs="Times New Roman"/>
      <w:b/>
      <w:caps/>
      <w:color w:val="000000"/>
      <w:sz w:val="24"/>
      <w:szCs w:val="32"/>
    </w:rPr>
  </w:style>
  <w:style w:type="character" w:customStyle="1" w:styleId="Heading2Char">
    <w:name w:val="Heading 2 Char"/>
    <w:link w:val="Heading2"/>
    <w:uiPriority w:val="9"/>
    <w:rsid w:val="00C31E84"/>
    <w:rPr>
      <w:rFonts w:ascii="Arial" w:eastAsia="Times New Roman" w:hAnsi="Arial"/>
      <w:b/>
      <w:caps/>
      <w:color w:val="000000"/>
      <w:szCs w:val="26"/>
    </w:rPr>
  </w:style>
  <w:style w:type="character" w:customStyle="1" w:styleId="Heading3Char">
    <w:name w:val="Heading 3 Char"/>
    <w:aliases w:val="SUBTITLE 1 Char"/>
    <w:link w:val="Heading3"/>
    <w:uiPriority w:val="9"/>
    <w:rsid w:val="00C31E84"/>
    <w:rPr>
      <w:rFonts w:ascii="Arial" w:eastAsia="Times New Roman" w:hAnsi="Arial" w:cs="Times New Roman (Headings CS)"/>
      <w:b/>
      <w:caps/>
      <w:color w:val="000000"/>
      <w:szCs w:val="24"/>
    </w:rPr>
  </w:style>
  <w:style w:type="paragraph" w:styleId="NoSpacing">
    <w:name w:val="No Spacing"/>
    <w:aliases w:val="HV.H No Spacing"/>
    <w:uiPriority w:val="1"/>
    <w:rsid w:val="009A28D3"/>
    <w:rPr>
      <w:szCs w:val="22"/>
    </w:rPr>
  </w:style>
  <w:style w:type="paragraph" w:styleId="ListParagraph">
    <w:name w:val="List Paragraph"/>
    <w:basedOn w:val="Normal"/>
    <w:uiPriority w:val="34"/>
    <w:qFormat/>
    <w:rsid w:val="009A28D3"/>
    <w:pPr>
      <w:ind w:left="720"/>
      <w:contextualSpacing/>
    </w:pPr>
  </w:style>
  <w:style w:type="character" w:customStyle="1" w:styleId="Heading4Char">
    <w:name w:val="Heading 4 Char"/>
    <w:aliases w:val="Subtitle 2 Char"/>
    <w:link w:val="Heading4"/>
    <w:uiPriority w:val="9"/>
    <w:rsid w:val="009240BF"/>
    <w:rPr>
      <w:rFonts w:ascii="Arial" w:eastAsia="Times New Roman" w:hAnsi="Arial"/>
      <w:b/>
      <w:iCs/>
      <w:color w:val="000000"/>
      <w:szCs w:val="22"/>
    </w:rPr>
  </w:style>
  <w:style w:type="paragraph" w:styleId="Title">
    <w:name w:val="Title"/>
    <w:basedOn w:val="Normal"/>
    <w:next w:val="Normal"/>
    <w:link w:val="TitleChar"/>
    <w:uiPriority w:val="10"/>
    <w:rsid w:val="009A28D3"/>
    <w:pPr>
      <w:spacing w:after="0" w:line="240" w:lineRule="auto"/>
      <w:contextualSpacing/>
    </w:pPr>
    <w:rPr>
      <w:rFonts w:ascii="55 Helvetica Roman" w:eastAsia="Times New Roman" w:hAnsi="55 Helvetica Roman"/>
      <w:spacing w:val="-10"/>
      <w:kern w:val="28"/>
      <w:sz w:val="56"/>
      <w:szCs w:val="56"/>
    </w:rPr>
  </w:style>
  <w:style w:type="character" w:customStyle="1" w:styleId="TitleChar">
    <w:name w:val="Title Char"/>
    <w:link w:val="Title"/>
    <w:uiPriority w:val="10"/>
    <w:rsid w:val="009A28D3"/>
    <w:rPr>
      <w:rFonts w:ascii="55 Helvetica Roman" w:eastAsia="Times New Roman" w:hAnsi="55 Helvetica Roman" w:cs="Times New Roman"/>
      <w:spacing w:val="-10"/>
      <w:kern w:val="28"/>
      <w:sz w:val="56"/>
      <w:szCs w:val="56"/>
    </w:rPr>
  </w:style>
  <w:style w:type="character" w:styleId="SubtleEmphasis">
    <w:name w:val="Subtle Emphasis"/>
    <w:uiPriority w:val="19"/>
    <w:rsid w:val="000148F1"/>
    <w:rPr>
      <w:i/>
      <w:iCs/>
      <w:color w:val="404040"/>
    </w:rPr>
  </w:style>
  <w:style w:type="character" w:styleId="Emphasis">
    <w:name w:val="Emphasis"/>
    <w:uiPriority w:val="20"/>
    <w:rsid w:val="000148F1"/>
    <w:rPr>
      <w:i/>
      <w:iCs/>
    </w:rPr>
  </w:style>
  <w:style w:type="paragraph" w:customStyle="1" w:styleId="Numbers">
    <w:name w:val="Numbers"/>
    <w:basedOn w:val="NoSpacing"/>
    <w:qFormat/>
    <w:rsid w:val="00FA2629"/>
    <w:pPr>
      <w:numPr>
        <w:numId w:val="3"/>
      </w:numPr>
      <w:spacing w:before="120" w:after="120" w:line="276" w:lineRule="auto"/>
      <w:contextualSpacing/>
    </w:pPr>
    <w:rPr>
      <w:rFonts w:ascii="Arial" w:hAnsi="Arial"/>
    </w:rPr>
  </w:style>
  <w:style w:type="paragraph" w:customStyle="1" w:styleId="TableHeading">
    <w:name w:val="Table Heading"/>
    <w:basedOn w:val="NoSpacing"/>
    <w:next w:val="NoSpacing"/>
    <w:qFormat/>
    <w:rsid w:val="00FA2629"/>
    <w:pPr>
      <w:spacing w:after="120"/>
      <w:contextualSpacing/>
    </w:pPr>
    <w:rPr>
      <w:rFonts w:ascii="Arial" w:hAnsi="Arial" w:cs="Times New Roman (Body CS)"/>
      <w:b/>
      <w:caps/>
      <w:color w:val="FFFFFF"/>
      <w:sz w:val="16"/>
    </w:rPr>
  </w:style>
  <w:style w:type="paragraph" w:customStyle="1" w:styleId="Bullets">
    <w:name w:val="Bullets"/>
    <w:basedOn w:val="Normal"/>
    <w:qFormat/>
    <w:rsid w:val="00FA2629"/>
    <w:pPr>
      <w:numPr>
        <w:numId w:val="4"/>
      </w:numPr>
      <w:contextualSpacing/>
    </w:pPr>
  </w:style>
  <w:style w:type="paragraph" w:styleId="Header">
    <w:name w:val="header"/>
    <w:basedOn w:val="Normal"/>
    <w:link w:val="HeaderChar"/>
    <w:uiPriority w:val="99"/>
    <w:unhideWhenUsed/>
    <w:rsid w:val="00C6204D"/>
    <w:pPr>
      <w:tabs>
        <w:tab w:val="center" w:pos="4513"/>
        <w:tab w:val="right" w:pos="9026"/>
      </w:tabs>
      <w:spacing w:after="0" w:line="240" w:lineRule="auto"/>
    </w:pPr>
  </w:style>
  <w:style w:type="character" w:customStyle="1" w:styleId="HeaderChar">
    <w:name w:val="Header Char"/>
    <w:link w:val="Header"/>
    <w:uiPriority w:val="99"/>
    <w:rsid w:val="00C6204D"/>
    <w:rPr>
      <w:sz w:val="20"/>
    </w:rPr>
  </w:style>
  <w:style w:type="paragraph" w:styleId="Footer">
    <w:name w:val="footer"/>
    <w:basedOn w:val="Normal"/>
    <w:link w:val="FooterChar"/>
    <w:uiPriority w:val="99"/>
    <w:unhideWhenUsed/>
    <w:rsid w:val="00C6204D"/>
    <w:pPr>
      <w:tabs>
        <w:tab w:val="center" w:pos="4513"/>
        <w:tab w:val="right" w:pos="9026"/>
      </w:tabs>
      <w:spacing w:after="0" w:line="240" w:lineRule="auto"/>
    </w:pPr>
  </w:style>
  <w:style w:type="character" w:customStyle="1" w:styleId="FooterChar">
    <w:name w:val="Footer Char"/>
    <w:link w:val="Footer"/>
    <w:uiPriority w:val="99"/>
    <w:rsid w:val="00C6204D"/>
    <w:rPr>
      <w:sz w:val="20"/>
    </w:rPr>
  </w:style>
  <w:style w:type="character" w:styleId="Hyperlink">
    <w:name w:val="Hyperlink"/>
    <w:uiPriority w:val="99"/>
    <w:unhideWhenUsed/>
    <w:rsid w:val="00C6204D"/>
    <w:rPr>
      <w:color w:val="000000"/>
      <w:u w:val="single"/>
    </w:rPr>
  </w:style>
  <w:style w:type="paragraph" w:styleId="BalloonText">
    <w:name w:val="Balloon Text"/>
    <w:basedOn w:val="Normal"/>
    <w:link w:val="BalloonTextChar"/>
    <w:uiPriority w:val="99"/>
    <w:semiHidden/>
    <w:unhideWhenUsed/>
    <w:rsid w:val="00D96D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96D22"/>
    <w:rPr>
      <w:rFonts w:ascii="Segoe UI" w:hAnsi="Segoe UI" w:cs="Segoe UI"/>
      <w:sz w:val="18"/>
      <w:szCs w:val="18"/>
    </w:rPr>
  </w:style>
  <w:style w:type="table" w:styleId="TableGrid">
    <w:name w:val="Table Grid"/>
    <w:basedOn w:val="TableNormal"/>
    <w:uiPriority w:val="59"/>
    <w:rsid w:val="00023A48"/>
    <w:rPr>
      <w:rFonts w:ascii="Helvetica" w:hAnsi="Helvetica" w:cs="Times New Roman (Body CS)"/>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D39A2"/>
    <w:rPr>
      <w:color w:val="000000"/>
      <w:u w:val="single"/>
    </w:rPr>
  </w:style>
  <w:style w:type="character" w:styleId="BookTitle">
    <w:name w:val="Book Title"/>
    <w:uiPriority w:val="33"/>
    <w:rsid w:val="008C0063"/>
    <w:rPr>
      <w:b/>
      <w:bCs/>
      <w:i/>
      <w:iCs/>
      <w:spacing w:val="5"/>
    </w:rPr>
  </w:style>
  <w:style w:type="numbering" w:customStyle="1" w:styleId="HVHNumberStyle">
    <w:name w:val="HV.H Number Style"/>
    <w:uiPriority w:val="99"/>
    <w:rsid w:val="00126A41"/>
    <w:pPr>
      <w:numPr>
        <w:numId w:val="2"/>
      </w:numPr>
    </w:pPr>
  </w:style>
  <w:style w:type="numbering" w:customStyle="1" w:styleId="HVHListStyles">
    <w:name w:val="HV.H List Styles"/>
    <w:uiPriority w:val="99"/>
    <w:rsid w:val="00E345BB"/>
    <w:pPr>
      <w:numPr>
        <w:numId w:val="1"/>
      </w:numPr>
    </w:pPr>
  </w:style>
  <w:style w:type="character" w:customStyle="1" w:styleId="UnresolvedMention1">
    <w:name w:val="Unresolved Mention1"/>
    <w:uiPriority w:val="99"/>
    <w:semiHidden/>
    <w:unhideWhenUsed/>
    <w:rsid w:val="00351289"/>
    <w:rPr>
      <w:color w:val="808080"/>
      <w:shd w:val="clear" w:color="auto" w:fill="E6E6E6"/>
    </w:rPr>
  </w:style>
  <w:style w:type="paragraph" w:styleId="NormalWeb">
    <w:name w:val="Normal (Web)"/>
    <w:basedOn w:val="Normal"/>
    <w:uiPriority w:val="99"/>
    <w:unhideWhenUsed/>
    <w:rsid w:val="00D877F8"/>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semiHidden/>
    <w:unhideWhenUsed/>
    <w:rsid w:val="00D877F8"/>
    <w:rPr>
      <w:sz w:val="16"/>
      <w:szCs w:val="16"/>
    </w:rPr>
  </w:style>
  <w:style w:type="paragraph" w:styleId="CommentText">
    <w:name w:val="annotation text"/>
    <w:basedOn w:val="Normal"/>
    <w:link w:val="CommentTextChar"/>
    <w:unhideWhenUsed/>
    <w:rsid w:val="00D877F8"/>
    <w:pPr>
      <w:spacing w:after="0" w:line="240" w:lineRule="auto"/>
    </w:pPr>
    <w:rPr>
      <w:rFonts w:eastAsiaTheme="minorHAnsi" w:cstheme="minorBidi"/>
      <w:szCs w:val="20"/>
    </w:rPr>
  </w:style>
  <w:style w:type="character" w:customStyle="1" w:styleId="CommentTextChar">
    <w:name w:val="Comment Text Char"/>
    <w:basedOn w:val="DefaultParagraphFont"/>
    <w:link w:val="CommentText"/>
    <w:rsid w:val="00D877F8"/>
    <w:rPr>
      <w:rFonts w:ascii="Arial" w:eastAsiaTheme="minorHAnsi" w:hAnsi="Arial" w:cstheme="minorBidi"/>
    </w:rPr>
  </w:style>
  <w:style w:type="character" w:customStyle="1" w:styleId="Heading5Char">
    <w:name w:val="Heading 5 Char"/>
    <w:basedOn w:val="DefaultParagraphFont"/>
    <w:link w:val="Heading5"/>
    <w:uiPriority w:val="9"/>
    <w:semiHidden/>
    <w:rsid w:val="00D877F8"/>
    <w:rPr>
      <w:rFonts w:asciiTheme="majorHAnsi" w:eastAsiaTheme="majorEastAsia" w:hAnsiTheme="majorHAnsi" w:cstheme="majorBidi"/>
      <w:color w:val="2F5496" w:themeColor="accent1" w:themeShade="BF"/>
      <w:sz w:val="16"/>
      <w:szCs w:val="22"/>
    </w:rPr>
  </w:style>
  <w:style w:type="paragraph" w:styleId="TOC1">
    <w:name w:val="toc 1"/>
    <w:basedOn w:val="Normal"/>
    <w:next w:val="Normal"/>
    <w:autoRedefine/>
    <w:uiPriority w:val="39"/>
    <w:unhideWhenUsed/>
    <w:rsid w:val="00FB6885"/>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D877F8"/>
    <w:pPr>
      <w:spacing w:before="120" w:after="0"/>
      <w:ind w:left="200"/>
    </w:pPr>
    <w:rPr>
      <w:rFonts w:asciiTheme="minorHAnsi" w:hAnsiTheme="minorHAnsi" w:cstheme="minorHAnsi"/>
      <w:b/>
      <w:bCs/>
      <w:sz w:val="22"/>
    </w:rPr>
  </w:style>
  <w:style w:type="paragraph" w:styleId="TOC3">
    <w:name w:val="toc 3"/>
    <w:basedOn w:val="Normal"/>
    <w:next w:val="Normal"/>
    <w:autoRedefine/>
    <w:uiPriority w:val="39"/>
    <w:unhideWhenUsed/>
    <w:rsid w:val="00D877F8"/>
    <w:pPr>
      <w:spacing w:after="0"/>
      <w:ind w:left="400"/>
    </w:pPr>
    <w:rPr>
      <w:rFonts w:asciiTheme="minorHAnsi" w:hAnsiTheme="minorHAnsi" w:cstheme="minorHAnsi"/>
      <w:szCs w:val="20"/>
    </w:rPr>
  </w:style>
  <w:style w:type="paragraph" w:styleId="TOC4">
    <w:name w:val="toc 4"/>
    <w:basedOn w:val="Normal"/>
    <w:next w:val="Normal"/>
    <w:autoRedefine/>
    <w:uiPriority w:val="39"/>
    <w:unhideWhenUsed/>
    <w:rsid w:val="00D877F8"/>
    <w:pPr>
      <w:spacing w:after="0"/>
      <w:ind w:left="600"/>
    </w:pPr>
    <w:rPr>
      <w:rFonts w:asciiTheme="minorHAnsi" w:hAnsiTheme="minorHAnsi" w:cstheme="minorHAnsi"/>
      <w:szCs w:val="20"/>
    </w:rPr>
  </w:style>
  <w:style w:type="paragraph" w:styleId="TOC5">
    <w:name w:val="toc 5"/>
    <w:basedOn w:val="Normal"/>
    <w:next w:val="Normal"/>
    <w:autoRedefine/>
    <w:uiPriority w:val="39"/>
    <w:unhideWhenUsed/>
    <w:rsid w:val="00D877F8"/>
    <w:pPr>
      <w:spacing w:after="0"/>
      <w:ind w:left="800"/>
    </w:pPr>
    <w:rPr>
      <w:rFonts w:asciiTheme="minorHAnsi" w:hAnsiTheme="minorHAnsi" w:cstheme="minorHAnsi"/>
      <w:szCs w:val="20"/>
    </w:rPr>
  </w:style>
  <w:style w:type="paragraph" w:styleId="TOC6">
    <w:name w:val="toc 6"/>
    <w:basedOn w:val="Normal"/>
    <w:next w:val="Normal"/>
    <w:autoRedefine/>
    <w:uiPriority w:val="39"/>
    <w:unhideWhenUsed/>
    <w:rsid w:val="00D877F8"/>
    <w:pPr>
      <w:spacing w:after="0"/>
      <w:ind w:left="1000"/>
    </w:pPr>
    <w:rPr>
      <w:rFonts w:asciiTheme="minorHAnsi" w:hAnsiTheme="minorHAnsi" w:cstheme="minorHAnsi"/>
      <w:szCs w:val="20"/>
    </w:rPr>
  </w:style>
  <w:style w:type="paragraph" w:styleId="TOC7">
    <w:name w:val="toc 7"/>
    <w:basedOn w:val="Normal"/>
    <w:next w:val="Normal"/>
    <w:autoRedefine/>
    <w:uiPriority w:val="39"/>
    <w:unhideWhenUsed/>
    <w:rsid w:val="00D877F8"/>
    <w:pPr>
      <w:spacing w:after="0"/>
      <w:ind w:left="1200"/>
    </w:pPr>
    <w:rPr>
      <w:rFonts w:asciiTheme="minorHAnsi" w:hAnsiTheme="minorHAnsi" w:cstheme="minorHAnsi"/>
      <w:szCs w:val="20"/>
    </w:rPr>
  </w:style>
  <w:style w:type="paragraph" w:styleId="TOC8">
    <w:name w:val="toc 8"/>
    <w:basedOn w:val="Normal"/>
    <w:next w:val="Normal"/>
    <w:autoRedefine/>
    <w:uiPriority w:val="39"/>
    <w:unhideWhenUsed/>
    <w:rsid w:val="00D877F8"/>
    <w:pPr>
      <w:spacing w:after="0"/>
      <w:ind w:left="1400"/>
    </w:pPr>
    <w:rPr>
      <w:rFonts w:asciiTheme="minorHAnsi" w:hAnsiTheme="minorHAnsi" w:cstheme="minorHAnsi"/>
      <w:szCs w:val="20"/>
    </w:rPr>
  </w:style>
  <w:style w:type="paragraph" w:styleId="TOC9">
    <w:name w:val="toc 9"/>
    <w:basedOn w:val="Normal"/>
    <w:next w:val="Normal"/>
    <w:autoRedefine/>
    <w:uiPriority w:val="39"/>
    <w:unhideWhenUsed/>
    <w:rsid w:val="00D877F8"/>
    <w:pPr>
      <w:spacing w:after="0"/>
      <w:ind w:left="1600"/>
    </w:pPr>
    <w:rPr>
      <w:rFonts w:asciiTheme="minorHAnsi" w:hAnsiTheme="minorHAnsi" w:cstheme="minorHAnsi"/>
      <w:szCs w:val="20"/>
    </w:rPr>
  </w:style>
  <w:style w:type="paragraph" w:customStyle="1" w:styleId="Default">
    <w:name w:val="Default"/>
    <w:basedOn w:val="Normal"/>
    <w:rsid w:val="00FB6885"/>
    <w:pPr>
      <w:spacing w:after="0" w:line="240" w:lineRule="auto"/>
    </w:pPr>
    <w:rPr>
      <w:rFonts w:eastAsiaTheme="minorHAnsi" w:cstheme="minorBidi"/>
      <w:szCs w:val="20"/>
    </w:rPr>
  </w:style>
  <w:style w:type="table" w:customStyle="1" w:styleId="LightList1">
    <w:name w:val="Light List1"/>
    <w:basedOn w:val="TableNormal"/>
    <w:uiPriority w:val="61"/>
    <w:rsid w:val="00FB6885"/>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
    <w:name w:val="table"/>
    <w:basedOn w:val="Default"/>
    <w:qFormat/>
    <w:rsid w:val="00FB6885"/>
    <w:pPr>
      <w:spacing w:before="60" w:after="60"/>
      <w:contextualSpacing/>
    </w:pPr>
    <w:rPr>
      <w:sz w:val="18"/>
    </w:rPr>
  </w:style>
  <w:style w:type="paragraph" w:customStyle="1" w:styleId="tableheading0">
    <w:name w:val="table heading"/>
    <w:basedOn w:val="table"/>
    <w:next w:val="table"/>
    <w:qFormat/>
    <w:rsid w:val="00FB6885"/>
    <w:rPr>
      <w:b/>
      <w:bCs/>
      <w:color w:val="7F7F7F" w:themeColor="text1" w:themeTint="80"/>
      <w:sz w:val="20"/>
    </w:rPr>
  </w:style>
  <w:style w:type="paragraph" w:customStyle="1" w:styleId="HVHSubheading1">
    <w:name w:val="HV.H Subheading 1"/>
    <w:basedOn w:val="Normal"/>
    <w:next w:val="HVHBodyText"/>
    <w:uiPriority w:val="99"/>
    <w:rsid w:val="00FA2629"/>
    <w:pPr>
      <w:pBdr>
        <w:top w:val="single" w:sz="4" w:space="17" w:color="auto"/>
      </w:pBdr>
      <w:suppressAutoHyphens/>
      <w:autoSpaceDE w:val="0"/>
      <w:autoSpaceDN w:val="0"/>
      <w:adjustRightInd w:val="0"/>
      <w:spacing w:before="130" w:after="130" w:line="280" w:lineRule="atLeast"/>
      <w:textAlignment w:val="center"/>
    </w:pPr>
    <w:rPr>
      <w:rFonts w:ascii="HelveticaNeueLT Std" w:hAnsi="HelveticaNeueLT Std" w:cs="HelveticaNeueLT Std"/>
      <w:b/>
      <w:bCs/>
      <w:caps/>
      <w:color w:val="000000"/>
      <w:sz w:val="24"/>
      <w:szCs w:val="24"/>
      <w:lang w:val="en-GB"/>
    </w:rPr>
  </w:style>
  <w:style w:type="paragraph" w:customStyle="1" w:styleId="HVHBodyText">
    <w:name w:val="HV.H Body Text"/>
    <w:basedOn w:val="Normal"/>
    <w:uiPriority w:val="99"/>
    <w:rsid w:val="00FA2629"/>
    <w:pPr>
      <w:suppressAutoHyphens/>
      <w:autoSpaceDE w:val="0"/>
      <w:autoSpaceDN w:val="0"/>
      <w:adjustRightInd w:val="0"/>
      <w:spacing w:before="130" w:after="130" w:line="280" w:lineRule="atLeast"/>
      <w:textAlignment w:val="center"/>
    </w:pPr>
    <w:rPr>
      <w:rFonts w:ascii="HelveticaNeueLT Std Med" w:hAnsi="HelveticaNeueLT Std Med" w:cs="HelveticaNeueLT Std Med"/>
      <w:color w:val="000000"/>
      <w:sz w:val="24"/>
      <w:szCs w:val="24"/>
      <w:lang w:val="en-GB"/>
    </w:rPr>
  </w:style>
  <w:style w:type="paragraph" w:customStyle="1" w:styleId="HVHBulletLevel1RegularBox">
    <w:name w:val="HV.H Bullet Level 1 Regular Box"/>
    <w:basedOn w:val="HVHBodyText"/>
    <w:uiPriority w:val="99"/>
    <w:rsid w:val="00FA2629"/>
    <w:pPr>
      <w:tabs>
        <w:tab w:val="left" w:pos="-680"/>
        <w:tab w:val="left" w:pos="227"/>
        <w:tab w:val="left" w:pos="680"/>
        <w:tab w:val="left" w:pos="964"/>
        <w:tab w:val="left" w:pos="1191"/>
      </w:tabs>
      <w:spacing w:before="57" w:after="0"/>
      <w:ind w:left="397" w:hanging="397"/>
    </w:pPr>
  </w:style>
  <w:style w:type="paragraph" w:customStyle="1" w:styleId="HVHNumbersLevel1">
    <w:name w:val="HV.H Numbers Level 1"/>
    <w:basedOn w:val="Normal"/>
    <w:uiPriority w:val="99"/>
    <w:rsid w:val="00C31E84"/>
    <w:pPr>
      <w:tabs>
        <w:tab w:val="left" w:pos="454"/>
        <w:tab w:val="left" w:pos="720"/>
      </w:tabs>
      <w:suppressAutoHyphens/>
      <w:autoSpaceDE w:val="0"/>
      <w:autoSpaceDN w:val="0"/>
      <w:adjustRightInd w:val="0"/>
      <w:spacing w:after="113" w:line="280" w:lineRule="atLeast"/>
      <w:ind w:left="454" w:hanging="454"/>
      <w:textAlignment w:val="center"/>
    </w:pPr>
    <w:rPr>
      <w:rFonts w:ascii="HelveticaNeueLT Std Med" w:hAnsi="HelveticaNeueLT Std Med" w:cs="HelveticaNeueLT Std Med"/>
      <w:color w:val="000000"/>
      <w:sz w:val="24"/>
      <w:szCs w:val="24"/>
      <w:lang w:val="en-GB"/>
    </w:rPr>
  </w:style>
  <w:style w:type="character" w:styleId="PageNumber">
    <w:name w:val="page number"/>
    <w:basedOn w:val="DefaultParagraphFont"/>
    <w:uiPriority w:val="99"/>
    <w:semiHidden/>
    <w:unhideWhenUsed/>
    <w:rsid w:val="00821848"/>
  </w:style>
  <w:style w:type="paragraph" w:styleId="TOCHeading">
    <w:name w:val="TOC Heading"/>
    <w:basedOn w:val="Heading1"/>
    <w:next w:val="Normal"/>
    <w:uiPriority w:val="39"/>
    <w:unhideWhenUsed/>
    <w:qFormat/>
    <w:rsid w:val="00A206A6"/>
    <w:pPr>
      <w:spacing w:before="480"/>
      <w:outlineLvl w:val="9"/>
    </w:pPr>
    <w:rPr>
      <w:rFonts w:asciiTheme="majorHAnsi" w:eastAsiaTheme="majorEastAsia" w:hAnsiTheme="majorHAnsi" w:cstheme="majorBidi"/>
      <w:bCs/>
      <w:caps w:val="0"/>
      <w:color w:val="2F5496" w:themeColor="accent1" w:themeShade="BF"/>
      <w:sz w:val="28"/>
      <w:szCs w:val="28"/>
      <w:lang w:val="en-US"/>
    </w:rPr>
  </w:style>
  <w:style w:type="paragraph" w:customStyle="1" w:styleId="paragraph">
    <w:name w:val="paragraph"/>
    <w:basedOn w:val="Normal"/>
    <w:rsid w:val="00B436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B4361A"/>
  </w:style>
  <w:style w:type="character" w:customStyle="1" w:styleId="eop">
    <w:name w:val="eop"/>
    <w:basedOn w:val="DefaultParagraphFont"/>
    <w:rsid w:val="00B4361A"/>
  </w:style>
  <w:style w:type="paragraph" w:styleId="CommentSubject">
    <w:name w:val="annotation subject"/>
    <w:basedOn w:val="CommentText"/>
    <w:next w:val="CommentText"/>
    <w:link w:val="CommentSubjectChar"/>
    <w:uiPriority w:val="99"/>
    <w:semiHidden/>
    <w:unhideWhenUsed/>
    <w:rsid w:val="001B5372"/>
    <w:pPr>
      <w:spacing w:after="160"/>
    </w:pPr>
    <w:rPr>
      <w:rFonts w:eastAsia="HelveticaNeueLT Std" w:cs="Times New Roman"/>
      <w:b/>
      <w:bCs/>
    </w:rPr>
  </w:style>
  <w:style w:type="character" w:customStyle="1" w:styleId="CommentSubjectChar">
    <w:name w:val="Comment Subject Char"/>
    <w:basedOn w:val="CommentTextChar"/>
    <w:link w:val="CommentSubject"/>
    <w:uiPriority w:val="99"/>
    <w:semiHidden/>
    <w:rsid w:val="001B5372"/>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62">
      <w:bodyDiv w:val="1"/>
      <w:marLeft w:val="0"/>
      <w:marRight w:val="0"/>
      <w:marTop w:val="0"/>
      <w:marBottom w:val="0"/>
      <w:divBdr>
        <w:top w:val="none" w:sz="0" w:space="0" w:color="auto"/>
        <w:left w:val="none" w:sz="0" w:space="0" w:color="auto"/>
        <w:bottom w:val="none" w:sz="0" w:space="0" w:color="auto"/>
        <w:right w:val="none" w:sz="0" w:space="0" w:color="auto"/>
      </w:divBdr>
      <w:divsChild>
        <w:div w:id="1243223325">
          <w:marLeft w:val="0"/>
          <w:marRight w:val="0"/>
          <w:marTop w:val="0"/>
          <w:marBottom w:val="0"/>
          <w:divBdr>
            <w:top w:val="none" w:sz="0" w:space="0" w:color="auto"/>
            <w:left w:val="none" w:sz="0" w:space="0" w:color="auto"/>
            <w:bottom w:val="none" w:sz="0" w:space="0" w:color="auto"/>
            <w:right w:val="none" w:sz="0" w:space="0" w:color="auto"/>
          </w:divBdr>
          <w:divsChild>
            <w:div w:id="2014331847">
              <w:marLeft w:val="0"/>
              <w:marRight w:val="0"/>
              <w:marTop w:val="0"/>
              <w:marBottom w:val="0"/>
              <w:divBdr>
                <w:top w:val="none" w:sz="0" w:space="0" w:color="auto"/>
                <w:left w:val="none" w:sz="0" w:space="0" w:color="auto"/>
                <w:bottom w:val="none" w:sz="0" w:space="0" w:color="auto"/>
                <w:right w:val="none" w:sz="0" w:space="0" w:color="auto"/>
              </w:divBdr>
              <w:divsChild>
                <w:div w:id="14005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133">
      <w:bodyDiv w:val="1"/>
      <w:marLeft w:val="0"/>
      <w:marRight w:val="0"/>
      <w:marTop w:val="0"/>
      <w:marBottom w:val="0"/>
      <w:divBdr>
        <w:top w:val="none" w:sz="0" w:space="0" w:color="auto"/>
        <w:left w:val="none" w:sz="0" w:space="0" w:color="auto"/>
        <w:bottom w:val="none" w:sz="0" w:space="0" w:color="auto"/>
        <w:right w:val="none" w:sz="0" w:space="0" w:color="auto"/>
      </w:divBdr>
      <w:divsChild>
        <w:div w:id="357198048">
          <w:marLeft w:val="0"/>
          <w:marRight w:val="0"/>
          <w:marTop w:val="0"/>
          <w:marBottom w:val="0"/>
          <w:divBdr>
            <w:top w:val="none" w:sz="0" w:space="0" w:color="auto"/>
            <w:left w:val="none" w:sz="0" w:space="0" w:color="auto"/>
            <w:bottom w:val="none" w:sz="0" w:space="0" w:color="auto"/>
            <w:right w:val="none" w:sz="0" w:space="0" w:color="auto"/>
          </w:divBdr>
          <w:divsChild>
            <w:div w:id="1784688454">
              <w:marLeft w:val="0"/>
              <w:marRight w:val="0"/>
              <w:marTop w:val="0"/>
              <w:marBottom w:val="0"/>
              <w:divBdr>
                <w:top w:val="none" w:sz="0" w:space="0" w:color="auto"/>
                <w:left w:val="none" w:sz="0" w:space="0" w:color="auto"/>
                <w:bottom w:val="none" w:sz="0" w:space="0" w:color="auto"/>
                <w:right w:val="none" w:sz="0" w:space="0" w:color="auto"/>
              </w:divBdr>
              <w:divsChild>
                <w:div w:id="9338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9443">
      <w:bodyDiv w:val="1"/>
      <w:marLeft w:val="0"/>
      <w:marRight w:val="0"/>
      <w:marTop w:val="0"/>
      <w:marBottom w:val="0"/>
      <w:divBdr>
        <w:top w:val="none" w:sz="0" w:space="0" w:color="auto"/>
        <w:left w:val="none" w:sz="0" w:space="0" w:color="auto"/>
        <w:bottom w:val="none" w:sz="0" w:space="0" w:color="auto"/>
        <w:right w:val="none" w:sz="0" w:space="0" w:color="auto"/>
      </w:divBdr>
    </w:div>
    <w:div w:id="206769926">
      <w:bodyDiv w:val="1"/>
      <w:marLeft w:val="0"/>
      <w:marRight w:val="0"/>
      <w:marTop w:val="0"/>
      <w:marBottom w:val="0"/>
      <w:divBdr>
        <w:top w:val="none" w:sz="0" w:space="0" w:color="auto"/>
        <w:left w:val="none" w:sz="0" w:space="0" w:color="auto"/>
        <w:bottom w:val="none" w:sz="0" w:space="0" w:color="auto"/>
        <w:right w:val="none" w:sz="0" w:space="0" w:color="auto"/>
      </w:divBdr>
      <w:divsChild>
        <w:div w:id="1395422033">
          <w:marLeft w:val="0"/>
          <w:marRight w:val="0"/>
          <w:marTop w:val="0"/>
          <w:marBottom w:val="0"/>
          <w:divBdr>
            <w:top w:val="none" w:sz="0" w:space="0" w:color="auto"/>
            <w:left w:val="none" w:sz="0" w:space="0" w:color="auto"/>
            <w:bottom w:val="none" w:sz="0" w:space="0" w:color="auto"/>
            <w:right w:val="none" w:sz="0" w:space="0" w:color="auto"/>
          </w:divBdr>
          <w:divsChild>
            <w:div w:id="1078089599">
              <w:marLeft w:val="0"/>
              <w:marRight w:val="0"/>
              <w:marTop w:val="0"/>
              <w:marBottom w:val="0"/>
              <w:divBdr>
                <w:top w:val="none" w:sz="0" w:space="0" w:color="auto"/>
                <w:left w:val="none" w:sz="0" w:space="0" w:color="auto"/>
                <w:bottom w:val="none" w:sz="0" w:space="0" w:color="auto"/>
                <w:right w:val="none" w:sz="0" w:space="0" w:color="auto"/>
              </w:divBdr>
              <w:divsChild>
                <w:div w:id="4133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3204">
      <w:bodyDiv w:val="1"/>
      <w:marLeft w:val="0"/>
      <w:marRight w:val="0"/>
      <w:marTop w:val="0"/>
      <w:marBottom w:val="0"/>
      <w:divBdr>
        <w:top w:val="none" w:sz="0" w:space="0" w:color="auto"/>
        <w:left w:val="none" w:sz="0" w:space="0" w:color="auto"/>
        <w:bottom w:val="none" w:sz="0" w:space="0" w:color="auto"/>
        <w:right w:val="none" w:sz="0" w:space="0" w:color="auto"/>
      </w:divBdr>
      <w:divsChild>
        <w:div w:id="1370378946">
          <w:marLeft w:val="0"/>
          <w:marRight w:val="0"/>
          <w:marTop w:val="0"/>
          <w:marBottom w:val="0"/>
          <w:divBdr>
            <w:top w:val="none" w:sz="0" w:space="0" w:color="auto"/>
            <w:left w:val="none" w:sz="0" w:space="0" w:color="auto"/>
            <w:bottom w:val="none" w:sz="0" w:space="0" w:color="auto"/>
            <w:right w:val="none" w:sz="0" w:space="0" w:color="auto"/>
          </w:divBdr>
          <w:divsChild>
            <w:div w:id="758986191">
              <w:marLeft w:val="0"/>
              <w:marRight w:val="0"/>
              <w:marTop w:val="0"/>
              <w:marBottom w:val="0"/>
              <w:divBdr>
                <w:top w:val="none" w:sz="0" w:space="0" w:color="auto"/>
                <w:left w:val="none" w:sz="0" w:space="0" w:color="auto"/>
                <w:bottom w:val="none" w:sz="0" w:space="0" w:color="auto"/>
                <w:right w:val="none" w:sz="0" w:space="0" w:color="auto"/>
              </w:divBdr>
              <w:divsChild>
                <w:div w:id="792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513">
      <w:bodyDiv w:val="1"/>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
      </w:divsChild>
    </w:div>
    <w:div w:id="252206820">
      <w:bodyDiv w:val="1"/>
      <w:marLeft w:val="0"/>
      <w:marRight w:val="0"/>
      <w:marTop w:val="0"/>
      <w:marBottom w:val="0"/>
      <w:divBdr>
        <w:top w:val="none" w:sz="0" w:space="0" w:color="auto"/>
        <w:left w:val="none" w:sz="0" w:space="0" w:color="auto"/>
        <w:bottom w:val="none" w:sz="0" w:space="0" w:color="auto"/>
        <w:right w:val="none" w:sz="0" w:space="0" w:color="auto"/>
      </w:divBdr>
      <w:divsChild>
        <w:div w:id="1043558955">
          <w:marLeft w:val="0"/>
          <w:marRight w:val="0"/>
          <w:marTop w:val="0"/>
          <w:marBottom w:val="0"/>
          <w:divBdr>
            <w:top w:val="none" w:sz="0" w:space="0" w:color="auto"/>
            <w:left w:val="none" w:sz="0" w:space="0" w:color="auto"/>
            <w:bottom w:val="none" w:sz="0" w:space="0" w:color="auto"/>
            <w:right w:val="none" w:sz="0" w:space="0" w:color="auto"/>
          </w:divBdr>
          <w:divsChild>
            <w:div w:id="1127771452">
              <w:marLeft w:val="0"/>
              <w:marRight w:val="0"/>
              <w:marTop w:val="0"/>
              <w:marBottom w:val="0"/>
              <w:divBdr>
                <w:top w:val="none" w:sz="0" w:space="0" w:color="auto"/>
                <w:left w:val="none" w:sz="0" w:space="0" w:color="auto"/>
                <w:bottom w:val="none" w:sz="0" w:space="0" w:color="auto"/>
                <w:right w:val="none" w:sz="0" w:space="0" w:color="auto"/>
              </w:divBdr>
              <w:divsChild>
                <w:div w:id="13026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8683">
      <w:bodyDiv w:val="1"/>
      <w:marLeft w:val="0"/>
      <w:marRight w:val="0"/>
      <w:marTop w:val="0"/>
      <w:marBottom w:val="0"/>
      <w:divBdr>
        <w:top w:val="none" w:sz="0" w:space="0" w:color="auto"/>
        <w:left w:val="none" w:sz="0" w:space="0" w:color="auto"/>
        <w:bottom w:val="none" w:sz="0" w:space="0" w:color="auto"/>
        <w:right w:val="none" w:sz="0" w:space="0" w:color="auto"/>
      </w:divBdr>
      <w:divsChild>
        <w:div w:id="835614759">
          <w:marLeft w:val="0"/>
          <w:marRight w:val="0"/>
          <w:marTop w:val="0"/>
          <w:marBottom w:val="0"/>
          <w:divBdr>
            <w:top w:val="none" w:sz="0" w:space="0" w:color="auto"/>
            <w:left w:val="none" w:sz="0" w:space="0" w:color="auto"/>
            <w:bottom w:val="none" w:sz="0" w:space="0" w:color="auto"/>
            <w:right w:val="none" w:sz="0" w:space="0" w:color="auto"/>
          </w:divBdr>
          <w:divsChild>
            <w:div w:id="1801679798">
              <w:marLeft w:val="0"/>
              <w:marRight w:val="0"/>
              <w:marTop w:val="0"/>
              <w:marBottom w:val="0"/>
              <w:divBdr>
                <w:top w:val="none" w:sz="0" w:space="0" w:color="auto"/>
                <w:left w:val="none" w:sz="0" w:space="0" w:color="auto"/>
                <w:bottom w:val="none" w:sz="0" w:space="0" w:color="auto"/>
                <w:right w:val="none" w:sz="0" w:space="0" w:color="auto"/>
              </w:divBdr>
              <w:divsChild>
                <w:div w:id="6126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9634">
      <w:bodyDiv w:val="1"/>
      <w:marLeft w:val="0"/>
      <w:marRight w:val="0"/>
      <w:marTop w:val="0"/>
      <w:marBottom w:val="0"/>
      <w:divBdr>
        <w:top w:val="none" w:sz="0" w:space="0" w:color="auto"/>
        <w:left w:val="none" w:sz="0" w:space="0" w:color="auto"/>
        <w:bottom w:val="none" w:sz="0" w:space="0" w:color="auto"/>
        <w:right w:val="none" w:sz="0" w:space="0" w:color="auto"/>
      </w:divBdr>
      <w:divsChild>
        <w:div w:id="1787574500">
          <w:marLeft w:val="0"/>
          <w:marRight w:val="0"/>
          <w:marTop w:val="0"/>
          <w:marBottom w:val="0"/>
          <w:divBdr>
            <w:top w:val="none" w:sz="0" w:space="0" w:color="auto"/>
            <w:left w:val="none" w:sz="0" w:space="0" w:color="auto"/>
            <w:bottom w:val="none" w:sz="0" w:space="0" w:color="auto"/>
            <w:right w:val="none" w:sz="0" w:space="0" w:color="auto"/>
          </w:divBdr>
          <w:divsChild>
            <w:div w:id="1794667074">
              <w:marLeft w:val="0"/>
              <w:marRight w:val="0"/>
              <w:marTop w:val="0"/>
              <w:marBottom w:val="0"/>
              <w:divBdr>
                <w:top w:val="none" w:sz="0" w:space="0" w:color="auto"/>
                <w:left w:val="none" w:sz="0" w:space="0" w:color="auto"/>
                <w:bottom w:val="none" w:sz="0" w:space="0" w:color="auto"/>
                <w:right w:val="none" w:sz="0" w:space="0" w:color="auto"/>
              </w:divBdr>
              <w:divsChild>
                <w:div w:id="14904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3696">
      <w:bodyDiv w:val="1"/>
      <w:marLeft w:val="0"/>
      <w:marRight w:val="0"/>
      <w:marTop w:val="0"/>
      <w:marBottom w:val="0"/>
      <w:divBdr>
        <w:top w:val="none" w:sz="0" w:space="0" w:color="auto"/>
        <w:left w:val="none" w:sz="0" w:space="0" w:color="auto"/>
        <w:bottom w:val="none" w:sz="0" w:space="0" w:color="auto"/>
        <w:right w:val="none" w:sz="0" w:space="0" w:color="auto"/>
      </w:divBdr>
      <w:divsChild>
        <w:div w:id="74208119">
          <w:marLeft w:val="0"/>
          <w:marRight w:val="0"/>
          <w:marTop w:val="0"/>
          <w:marBottom w:val="0"/>
          <w:divBdr>
            <w:top w:val="none" w:sz="0" w:space="0" w:color="auto"/>
            <w:left w:val="none" w:sz="0" w:space="0" w:color="auto"/>
            <w:bottom w:val="none" w:sz="0" w:space="0" w:color="auto"/>
            <w:right w:val="none" w:sz="0" w:space="0" w:color="auto"/>
          </w:divBdr>
          <w:divsChild>
            <w:div w:id="1144079752">
              <w:marLeft w:val="0"/>
              <w:marRight w:val="0"/>
              <w:marTop w:val="0"/>
              <w:marBottom w:val="0"/>
              <w:divBdr>
                <w:top w:val="none" w:sz="0" w:space="0" w:color="auto"/>
                <w:left w:val="none" w:sz="0" w:space="0" w:color="auto"/>
                <w:bottom w:val="none" w:sz="0" w:space="0" w:color="auto"/>
                <w:right w:val="none" w:sz="0" w:space="0" w:color="auto"/>
              </w:divBdr>
              <w:divsChild>
                <w:div w:id="15363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83398">
      <w:bodyDiv w:val="1"/>
      <w:marLeft w:val="0"/>
      <w:marRight w:val="0"/>
      <w:marTop w:val="0"/>
      <w:marBottom w:val="0"/>
      <w:divBdr>
        <w:top w:val="none" w:sz="0" w:space="0" w:color="auto"/>
        <w:left w:val="none" w:sz="0" w:space="0" w:color="auto"/>
        <w:bottom w:val="none" w:sz="0" w:space="0" w:color="auto"/>
        <w:right w:val="none" w:sz="0" w:space="0" w:color="auto"/>
      </w:divBdr>
      <w:divsChild>
        <w:div w:id="809977214">
          <w:marLeft w:val="0"/>
          <w:marRight w:val="0"/>
          <w:marTop w:val="0"/>
          <w:marBottom w:val="0"/>
          <w:divBdr>
            <w:top w:val="none" w:sz="0" w:space="0" w:color="auto"/>
            <w:left w:val="none" w:sz="0" w:space="0" w:color="auto"/>
            <w:bottom w:val="none" w:sz="0" w:space="0" w:color="auto"/>
            <w:right w:val="none" w:sz="0" w:space="0" w:color="auto"/>
          </w:divBdr>
          <w:divsChild>
            <w:div w:id="1422483507">
              <w:marLeft w:val="0"/>
              <w:marRight w:val="0"/>
              <w:marTop w:val="0"/>
              <w:marBottom w:val="0"/>
              <w:divBdr>
                <w:top w:val="none" w:sz="0" w:space="0" w:color="auto"/>
                <w:left w:val="none" w:sz="0" w:space="0" w:color="auto"/>
                <w:bottom w:val="none" w:sz="0" w:space="0" w:color="auto"/>
                <w:right w:val="none" w:sz="0" w:space="0" w:color="auto"/>
              </w:divBdr>
              <w:divsChild>
                <w:div w:id="1648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1523">
      <w:bodyDiv w:val="1"/>
      <w:marLeft w:val="0"/>
      <w:marRight w:val="0"/>
      <w:marTop w:val="0"/>
      <w:marBottom w:val="0"/>
      <w:divBdr>
        <w:top w:val="none" w:sz="0" w:space="0" w:color="auto"/>
        <w:left w:val="none" w:sz="0" w:space="0" w:color="auto"/>
        <w:bottom w:val="none" w:sz="0" w:space="0" w:color="auto"/>
        <w:right w:val="none" w:sz="0" w:space="0" w:color="auto"/>
      </w:divBdr>
    </w:div>
    <w:div w:id="502085958">
      <w:bodyDiv w:val="1"/>
      <w:marLeft w:val="0"/>
      <w:marRight w:val="0"/>
      <w:marTop w:val="0"/>
      <w:marBottom w:val="0"/>
      <w:divBdr>
        <w:top w:val="none" w:sz="0" w:space="0" w:color="auto"/>
        <w:left w:val="none" w:sz="0" w:space="0" w:color="auto"/>
        <w:bottom w:val="none" w:sz="0" w:space="0" w:color="auto"/>
        <w:right w:val="none" w:sz="0" w:space="0" w:color="auto"/>
      </w:divBdr>
    </w:div>
    <w:div w:id="532574086">
      <w:bodyDiv w:val="1"/>
      <w:marLeft w:val="0"/>
      <w:marRight w:val="0"/>
      <w:marTop w:val="0"/>
      <w:marBottom w:val="0"/>
      <w:divBdr>
        <w:top w:val="none" w:sz="0" w:space="0" w:color="auto"/>
        <w:left w:val="none" w:sz="0" w:space="0" w:color="auto"/>
        <w:bottom w:val="none" w:sz="0" w:space="0" w:color="auto"/>
        <w:right w:val="none" w:sz="0" w:space="0" w:color="auto"/>
      </w:divBdr>
      <w:divsChild>
        <w:div w:id="92021379">
          <w:marLeft w:val="0"/>
          <w:marRight w:val="0"/>
          <w:marTop w:val="0"/>
          <w:marBottom w:val="0"/>
          <w:divBdr>
            <w:top w:val="none" w:sz="0" w:space="0" w:color="auto"/>
            <w:left w:val="none" w:sz="0" w:space="0" w:color="auto"/>
            <w:bottom w:val="none" w:sz="0" w:space="0" w:color="auto"/>
            <w:right w:val="none" w:sz="0" w:space="0" w:color="auto"/>
          </w:divBdr>
          <w:divsChild>
            <w:div w:id="767426944">
              <w:marLeft w:val="0"/>
              <w:marRight w:val="0"/>
              <w:marTop w:val="0"/>
              <w:marBottom w:val="0"/>
              <w:divBdr>
                <w:top w:val="none" w:sz="0" w:space="0" w:color="auto"/>
                <w:left w:val="none" w:sz="0" w:space="0" w:color="auto"/>
                <w:bottom w:val="none" w:sz="0" w:space="0" w:color="auto"/>
                <w:right w:val="none" w:sz="0" w:space="0" w:color="auto"/>
              </w:divBdr>
            </w:div>
          </w:divsChild>
        </w:div>
        <w:div w:id="352808210">
          <w:marLeft w:val="0"/>
          <w:marRight w:val="0"/>
          <w:marTop w:val="0"/>
          <w:marBottom w:val="0"/>
          <w:divBdr>
            <w:top w:val="none" w:sz="0" w:space="0" w:color="auto"/>
            <w:left w:val="none" w:sz="0" w:space="0" w:color="auto"/>
            <w:bottom w:val="none" w:sz="0" w:space="0" w:color="auto"/>
            <w:right w:val="none" w:sz="0" w:space="0" w:color="auto"/>
          </w:divBdr>
          <w:divsChild>
            <w:div w:id="182714619">
              <w:marLeft w:val="0"/>
              <w:marRight w:val="0"/>
              <w:marTop w:val="0"/>
              <w:marBottom w:val="0"/>
              <w:divBdr>
                <w:top w:val="none" w:sz="0" w:space="0" w:color="auto"/>
                <w:left w:val="none" w:sz="0" w:space="0" w:color="auto"/>
                <w:bottom w:val="none" w:sz="0" w:space="0" w:color="auto"/>
                <w:right w:val="none" w:sz="0" w:space="0" w:color="auto"/>
              </w:divBdr>
            </w:div>
          </w:divsChild>
        </w:div>
        <w:div w:id="403995157">
          <w:marLeft w:val="0"/>
          <w:marRight w:val="0"/>
          <w:marTop w:val="0"/>
          <w:marBottom w:val="0"/>
          <w:divBdr>
            <w:top w:val="none" w:sz="0" w:space="0" w:color="auto"/>
            <w:left w:val="none" w:sz="0" w:space="0" w:color="auto"/>
            <w:bottom w:val="none" w:sz="0" w:space="0" w:color="auto"/>
            <w:right w:val="none" w:sz="0" w:space="0" w:color="auto"/>
          </w:divBdr>
          <w:divsChild>
            <w:div w:id="337268782">
              <w:marLeft w:val="0"/>
              <w:marRight w:val="0"/>
              <w:marTop w:val="0"/>
              <w:marBottom w:val="0"/>
              <w:divBdr>
                <w:top w:val="none" w:sz="0" w:space="0" w:color="auto"/>
                <w:left w:val="none" w:sz="0" w:space="0" w:color="auto"/>
                <w:bottom w:val="none" w:sz="0" w:space="0" w:color="auto"/>
                <w:right w:val="none" w:sz="0" w:space="0" w:color="auto"/>
              </w:divBdr>
            </w:div>
          </w:divsChild>
        </w:div>
        <w:div w:id="528879598">
          <w:marLeft w:val="0"/>
          <w:marRight w:val="0"/>
          <w:marTop w:val="0"/>
          <w:marBottom w:val="0"/>
          <w:divBdr>
            <w:top w:val="none" w:sz="0" w:space="0" w:color="auto"/>
            <w:left w:val="none" w:sz="0" w:space="0" w:color="auto"/>
            <w:bottom w:val="none" w:sz="0" w:space="0" w:color="auto"/>
            <w:right w:val="none" w:sz="0" w:space="0" w:color="auto"/>
          </w:divBdr>
          <w:divsChild>
            <w:div w:id="348607318">
              <w:marLeft w:val="0"/>
              <w:marRight w:val="0"/>
              <w:marTop w:val="0"/>
              <w:marBottom w:val="0"/>
              <w:divBdr>
                <w:top w:val="none" w:sz="0" w:space="0" w:color="auto"/>
                <w:left w:val="none" w:sz="0" w:space="0" w:color="auto"/>
                <w:bottom w:val="none" w:sz="0" w:space="0" w:color="auto"/>
                <w:right w:val="none" w:sz="0" w:space="0" w:color="auto"/>
              </w:divBdr>
            </w:div>
          </w:divsChild>
        </w:div>
        <w:div w:id="1134057149">
          <w:marLeft w:val="0"/>
          <w:marRight w:val="0"/>
          <w:marTop w:val="0"/>
          <w:marBottom w:val="0"/>
          <w:divBdr>
            <w:top w:val="none" w:sz="0" w:space="0" w:color="auto"/>
            <w:left w:val="none" w:sz="0" w:space="0" w:color="auto"/>
            <w:bottom w:val="none" w:sz="0" w:space="0" w:color="auto"/>
            <w:right w:val="none" w:sz="0" w:space="0" w:color="auto"/>
          </w:divBdr>
          <w:divsChild>
            <w:div w:id="1827547524">
              <w:marLeft w:val="0"/>
              <w:marRight w:val="0"/>
              <w:marTop w:val="0"/>
              <w:marBottom w:val="0"/>
              <w:divBdr>
                <w:top w:val="none" w:sz="0" w:space="0" w:color="auto"/>
                <w:left w:val="none" w:sz="0" w:space="0" w:color="auto"/>
                <w:bottom w:val="none" w:sz="0" w:space="0" w:color="auto"/>
                <w:right w:val="none" w:sz="0" w:space="0" w:color="auto"/>
              </w:divBdr>
            </w:div>
          </w:divsChild>
        </w:div>
        <w:div w:id="1170873883">
          <w:marLeft w:val="0"/>
          <w:marRight w:val="0"/>
          <w:marTop w:val="0"/>
          <w:marBottom w:val="0"/>
          <w:divBdr>
            <w:top w:val="none" w:sz="0" w:space="0" w:color="auto"/>
            <w:left w:val="none" w:sz="0" w:space="0" w:color="auto"/>
            <w:bottom w:val="none" w:sz="0" w:space="0" w:color="auto"/>
            <w:right w:val="none" w:sz="0" w:space="0" w:color="auto"/>
          </w:divBdr>
          <w:divsChild>
            <w:div w:id="390883044">
              <w:marLeft w:val="0"/>
              <w:marRight w:val="0"/>
              <w:marTop w:val="0"/>
              <w:marBottom w:val="0"/>
              <w:divBdr>
                <w:top w:val="none" w:sz="0" w:space="0" w:color="auto"/>
                <w:left w:val="none" w:sz="0" w:space="0" w:color="auto"/>
                <w:bottom w:val="none" w:sz="0" w:space="0" w:color="auto"/>
                <w:right w:val="none" w:sz="0" w:space="0" w:color="auto"/>
              </w:divBdr>
            </w:div>
            <w:div w:id="832792117">
              <w:marLeft w:val="0"/>
              <w:marRight w:val="0"/>
              <w:marTop w:val="0"/>
              <w:marBottom w:val="0"/>
              <w:divBdr>
                <w:top w:val="none" w:sz="0" w:space="0" w:color="auto"/>
                <w:left w:val="none" w:sz="0" w:space="0" w:color="auto"/>
                <w:bottom w:val="none" w:sz="0" w:space="0" w:color="auto"/>
                <w:right w:val="none" w:sz="0" w:space="0" w:color="auto"/>
              </w:divBdr>
            </w:div>
            <w:div w:id="974875834">
              <w:marLeft w:val="0"/>
              <w:marRight w:val="0"/>
              <w:marTop w:val="0"/>
              <w:marBottom w:val="0"/>
              <w:divBdr>
                <w:top w:val="none" w:sz="0" w:space="0" w:color="auto"/>
                <w:left w:val="none" w:sz="0" w:space="0" w:color="auto"/>
                <w:bottom w:val="none" w:sz="0" w:space="0" w:color="auto"/>
                <w:right w:val="none" w:sz="0" w:space="0" w:color="auto"/>
              </w:divBdr>
            </w:div>
            <w:div w:id="1238171965">
              <w:marLeft w:val="0"/>
              <w:marRight w:val="0"/>
              <w:marTop w:val="0"/>
              <w:marBottom w:val="0"/>
              <w:divBdr>
                <w:top w:val="none" w:sz="0" w:space="0" w:color="auto"/>
                <w:left w:val="none" w:sz="0" w:space="0" w:color="auto"/>
                <w:bottom w:val="none" w:sz="0" w:space="0" w:color="auto"/>
                <w:right w:val="none" w:sz="0" w:space="0" w:color="auto"/>
              </w:divBdr>
            </w:div>
            <w:div w:id="1530679165">
              <w:marLeft w:val="0"/>
              <w:marRight w:val="0"/>
              <w:marTop w:val="0"/>
              <w:marBottom w:val="0"/>
              <w:divBdr>
                <w:top w:val="none" w:sz="0" w:space="0" w:color="auto"/>
                <w:left w:val="none" w:sz="0" w:space="0" w:color="auto"/>
                <w:bottom w:val="none" w:sz="0" w:space="0" w:color="auto"/>
                <w:right w:val="none" w:sz="0" w:space="0" w:color="auto"/>
              </w:divBdr>
            </w:div>
            <w:div w:id="1586301639">
              <w:marLeft w:val="0"/>
              <w:marRight w:val="0"/>
              <w:marTop w:val="0"/>
              <w:marBottom w:val="0"/>
              <w:divBdr>
                <w:top w:val="none" w:sz="0" w:space="0" w:color="auto"/>
                <w:left w:val="none" w:sz="0" w:space="0" w:color="auto"/>
                <w:bottom w:val="none" w:sz="0" w:space="0" w:color="auto"/>
                <w:right w:val="none" w:sz="0" w:space="0" w:color="auto"/>
              </w:divBdr>
            </w:div>
            <w:div w:id="1612473215">
              <w:marLeft w:val="0"/>
              <w:marRight w:val="0"/>
              <w:marTop w:val="0"/>
              <w:marBottom w:val="0"/>
              <w:divBdr>
                <w:top w:val="none" w:sz="0" w:space="0" w:color="auto"/>
                <w:left w:val="none" w:sz="0" w:space="0" w:color="auto"/>
                <w:bottom w:val="none" w:sz="0" w:space="0" w:color="auto"/>
                <w:right w:val="none" w:sz="0" w:space="0" w:color="auto"/>
              </w:divBdr>
            </w:div>
            <w:div w:id="2030834251">
              <w:marLeft w:val="0"/>
              <w:marRight w:val="0"/>
              <w:marTop w:val="0"/>
              <w:marBottom w:val="0"/>
              <w:divBdr>
                <w:top w:val="none" w:sz="0" w:space="0" w:color="auto"/>
                <w:left w:val="none" w:sz="0" w:space="0" w:color="auto"/>
                <w:bottom w:val="none" w:sz="0" w:space="0" w:color="auto"/>
                <w:right w:val="none" w:sz="0" w:space="0" w:color="auto"/>
              </w:divBdr>
            </w:div>
          </w:divsChild>
        </w:div>
        <w:div w:id="1695695220">
          <w:marLeft w:val="0"/>
          <w:marRight w:val="0"/>
          <w:marTop w:val="0"/>
          <w:marBottom w:val="0"/>
          <w:divBdr>
            <w:top w:val="none" w:sz="0" w:space="0" w:color="auto"/>
            <w:left w:val="none" w:sz="0" w:space="0" w:color="auto"/>
            <w:bottom w:val="none" w:sz="0" w:space="0" w:color="auto"/>
            <w:right w:val="none" w:sz="0" w:space="0" w:color="auto"/>
          </w:divBdr>
          <w:divsChild>
            <w:div w:id="6919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8504">
      <w:bodyDiv w:val="1"/>
      <w:marLeft w:val="0"/>
      <w:marRight w:val="0"/>
      <w:marTop w:val="0"/>
      <w:marBottom w:val="0"/>
      <w:divBdr>
        <w:top w:val="none" w:sz="0" w:space="0" w:color="auto"/>
        <w:left w:val="none" w:sz="0" w:space="0" w:color="auto"/>
        <w:bottom w:val="none" w:sz="0" w:space="0" w:color="auto"/>
        <w:right w:val="none" w:sz="0" w:space="0" w:color="auto"/>
      </w:divBdr>
    </w:div>
    <w:div w:id="667640519">
      <w:bodyDiv w:val="1"/>
      <w:marLeft w:val="0"/>
      <w:marRight w:val="0"/>
      <w:marTop w:val="0"/>
      <w:marBottom w:val="0"/>
      <w:divBdr>
        <w:top w:val="none" w:sz="0" w:space="0" w:color="auto"/>
        <w:left w:val="none" w:sz="0" w:space="0" w:color="auto"/>
        <w:bottom w:val="none" w:sz="0" w:space="0" w:color="auto"/>
        <w:right w:val="none" w:sz="0" w:space="0" w:color="auto"/>
      </w:divBdr>
      <w:divsChild>
        <w:div w:id="1352876151">
          <w:marLeft w:val="0"/>
          <w:marRight w:val="0"/>
          <w:marTop w:val="0"/>
          <w:marBottom w:val="0"/>
          <w:divBdr>
            <w:top w:val="none" w:sz="0" w:space="0" w:color="auto"/>
            <w:left w:val="none" w:sz="0" w:space="0" w:color="auto"/>
            <w:bottom w:val="none" w:sz="0" w:space="0" w:color="auto"/>
            <w:right w:val="none" w:sz="0" w:space="0" w:color="auto"/>
          </w:divBdr>
          <w:divsChild>
            <w:div w:id="993029013">
              <w:marLeft w:val="0"/>
              <w:marRight w:val="0"/>
              <w:marTop w:val="0"/>
              <w:marBottom w:val="0"/>
              <w:divBdr>
                <w:top w:val="none" w:sz="0" w:space="0" w:color="auto"/>
                <w:left w:val="none" w:sz="0" w:space="0" w:color="auto"/>
                <w:bottom w:val="none" w:sz="0" w:space="0" w:color="auto"/>
                <w:right w:val="none" w:sz="0" w:space="0" w:color="auto"/>
              </w:divBdr>
              <w:divsChild>
                <w:div w:id="4294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6107">
      <w:bodyDiv w:val="1"/>
      <w:marLeft w:val="0"/>
      <w:marRight w:val="0"/>
      <w:marTop w:val="0"/>
      <w:marBottom w:val="0"/>
      <w:divBdr>
        <w:top w:val="none" w:sz="0" w:space="0" w:color="auto"/>
        <w:left w:val="none" w:sz="0" w:space="0" w:color="auto"/>
        <w:bottom w:val="none" w:sz="0" w:space="0" w:color="auto"/>
        <w:right w:val="none" w:sz="0" w:space="0" w:color="auto"/>
      </w:divBdr>
      <w:divsChild>
        <w:div w:id="27924296">
          <w:marLeft w:val="0"/>
          <w:marRight w:val="0"/>
          <w:marTop w:val="0"/>
          <w:marBottom w:val="0"/>
          <w:divBdr>
            <w:top w:val="none" w:sz="0" w:space="0" w:color="auto"/>
            <w:left w:val="none" w:sz="0" w:space="0" w:color="auto"/>
            <w:bottom w:val="none" w:sz="0" w:space="0" w:color="auto"/>
            <w:right w:val="none" w:sz="0" w:space="0" w:color="auto"/>
          </w:divBdr>
          <w:divsChild>
            <w:div w:id="1304196117">
              <w:marLeft w:val="0"/>
              <w:marRight w:val="0"/>
              <w:marTop w:val="0"/>
              <w:marBottom w:val="0"/>
              <w:divBdr>
                <w:top w:val="none" w:sz="0" w:space="0" w:color="auto"/>
                <w:left w:val="none" w:sz="0" w:space="0" w:color="auto"/>
                <w:bottom w:val="none" w:sz="0" w:space="0" w:color="auto"/>
                <w:right w:val="none" w:sz="0" w:space="0" w:color="auto"/>
              </w:divBdr>
              <w:divsChild>
                <w:div w:id="1234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1215">
      <w:bodyDiv w:val="1"/>
      <w:marLeft w:val="0"/>
      <w:marRight w:val="0"/>
      <w:marTop w:val="0"/>
      <w:marBottom w:val="0"/>
      <w:divBdr>
        <w:top w:val="none" w:sz="0" w:space="0" w:color="auto"/>
        <w:left w:val="none" w:sz="0" w:space="0" w:color="auto"/>
        <w:bottom w:val="none" w:sz="0" w:space="0" w:color="auto"/>
        <w:right w:val="none" w:sz="0" w:space="0" w:color="auto"/>
      </w:divBdr>
      <w:divsChild>
        <w:div w:id="631055894">
          <w:marLeft w:val="0"/>
          <w:marRight w:val="0"/>
          <w:marTop w:val="0"/>
          <w:marBottom w:val="0"/>
          <w:divBdr>
            <w:top w:val="none" w:sz="0" w:space="0" w:color="auto"/>
            <w:left w:val="none" w:sz="0" w:space="0" w:color="auto"/>
            <w:bottom w:val="none" w:sz="0" w:space="0" w:color="auto"/>
            <w:right w:val="none" w:sz="0" w:space="0" w:color="auto"/>
          </w:divBdr>
          <w:divsChild>
            <w:div w:id="1889877074">
              <w:marLeft w:val="0"/>
              <w:marRight w:val="0"/>
              <w:marTop w:val="0"/>
              <w:marBottom w:val="0"/>
              <w:divBdr>
                <w:top w:val="none" w:sz="0" w:space="0" w:color="auto"/>
                <w:left w:val="none" w:sz="0" w:space="0" w:color="auto"/>
                <w:bottom w:val="none" w:sz="0" w:space="0" w:color="auto"/>
                <w:right w:val="none" w:sz="0" w:space="0" w:color="auto"/>
              </w:divBdr>
              <w:divsChild>
                <w:div w:id="905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0563">
      <w:bodyDiv w:val="1"/>
      <w:marLeft w:val="0"/>
      <w:marRight w:val="0"/>
      <w:marTop w:val="0"/>
      <w:marBottom w:val="0"/>
      <w:divBdr>
        <w:top w:val="none" w:sz="0" w:space="0" w:color="auto"/>
        <w:left w:val="none" w:sz="0" w:space="0" w:color="auto"/>
        <w:bottom w:val="none" w:sz="0" w:space="0" w:color="auto"/>
        <w:right w:val="none" w:sz="0" w:space="0" w:color="auto"/>
      </w:divBdr>
    </w:div>
    <w:div w:id="869489723">
      <w:bodyDiv w:val="1"/>
      <w:marLeft w:val="0"/>
      <w:marRight w:val="0"/>
      <w:marTop w:val="0"/>
      <w:marBottom w:val="0"/>
      <w:divBdr>
        <w:top w:val="none" w:sz="0" w:space="0" w:color="auto"/>
        <w:left w:val="none" w:sz="0" w:space="0" w:color="auto"/>
        <w:bottom w:val="none" w:sz="0" w:space="0" w:color="auto"/>
        <w:right w:val="none" w:sz="0" w:space="0" w:color="auto"/>
      </w:divBdr>
    </w:div>
    <w:div w:id="887886065">
      <w:bodyDiv w:val="1"/>
      <w:marLeft w:val="0"/>
      <w:marRight w:val="0"/>
      <w:marTop w:val="0"/>
      <w:marBottom w:val="0"/>
      <w:divBdr>
        <w:top w:val="none" w:sz="0" w:space="0" w:color="auto"/>
        <w:left w:val="none" w:sz="0" w:space="0" w:color="auto"/>
        <w:bottom w:val="none" w:sz="0" w:space="0" w:color="auto"/>
        <w:right w:val="none" w:sz="0" w:space="0" w:color="auto"/>
      </w:divBdr>
      <w:divsChild>
        <w:div w:id="1916011648">
          <w:marLeft w:val="0"/>
          <w:marRight w:val="0"/>
          <w:marTop w:val="0"/>
          <w:marBottom w:val="0"/>
          <w:divBdr>
            <w:top w:val="none" w:sz="0" w:space="0" w:color="auto"/>
            <w:left w:val="none" w:sz="0" w:space="0" w:color="auto"/>
            <w:bottom w:val="none" w:sz="0" w:space="0" w:color="auto"/>
            <w:right w:val="none" w:sz="0" w:space="0" w:color="auto"/>
          </w:divBdr>
          <w:divsChild>
            <w:div w:id="2082604112">
              <w:marLeft w:val="0"/>
              <w:marRight w:val="0"/>
              <w:marTop w:val="0"/>
              <w:marBottom w:val="0"/>
              <w:divBdr>
                <w:top w:val="none" w:sz="0" w:space="0" w:color="auto"/>
                <w:left w:val="none" w:sz="0" w:space="0" w:color="auto"/>
                <w:bottom w:val="none" w:sz="0" w:space="0" w:color="auto"/>
                <w:right w:val="none" w:sz="0" w:space="0" w:color="auto"/>
              </w:divBdr>
              <w:divsChild>
                <w:div w:id="1592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7808">
      <w:bodyDiv w:val="1"/>
      <w:marLeft w:val="0"/>
      <w:marRight w:val="0"/>
      <w:marTop w:val="0"/>
      <w:marBottom w:val="0"/>
      <w:divBdr>
        <w:top w:val="none" w:sz="0" w:space="0" w:color="auto"/>
        <w:left w:val="none" w:sz="0" w:space="0" w:color="auto"/>
        <w:bottom w:val="none" w:sz="0" w:space="0" w:color="auto"/>
        <w:right w:val="none" w:sz="0" w:space="0" w:color="auto"/>
      </w:divBdr>
    </w:div>
    <w:div w:id="978993238">
      <w:bodyDiv w:val="1"/>
      <w:marLeft w:val="0"/>
      <w:marRight w:val="0"/>
      <w:marTop w:val="0"/>
      <w:marBottom w:val="0"/>
      <w:divBdr>
        <w:top w:val="none" w:sz="0" w:space="0" w:color="auto"/>
        <w:left w:val="none" w:sz="0" w:space="0" w:color="auto"/>
        <w:bottom w:val="none" w:sz="0" w:space="0" w:color="auto"/>
        <w:right w:val="none" w:sz="0" w:space="0" w:color="auto"/>
      </w:divBdr>
    </w:div>
    <w:div w:id="1056203401">
      <w:bodyDiv w:val="1"/>
      <w:marLeft w:val="0"/>
      <w:marRight w:val="0"/>
      <w:marTop w:val="0"/>
      <w:marBottom w:val="0"/>
      <w:divBdr>
        <w:top w:val="none" w:sz="0" w:space="0" w:color="auto"/>
        <w:left w:val="none" w:sz="0" w:space="0" w:color="auto"/>
        <w:bottom w:val="none" w:sz="0" w:space="0" w:color="auto"/>
        <w:right w:val="none" w:sz="0" w:space="0" w:color="auto"/>
      </w:divBdr>
      <w:divsChild>
        <w:div w:id="67771243">
          <w:marLeft w:val="0"/>
          <w:marRight w:val="0"/>
          <w:marTop w:val="0"/>
          <w:marBottom w:val="0"/>
          <w:divBdr>
            <w:top w:val="none" w:sz="0" w:space="0" w:color="auto"/>
            <w:left w:val="none" w:sz="0" w:space="0" w:color="auto"/>
            <w:bottom w:val="none" w:sz="0" w:space="0" w:color="auto"/>
            <w:right w:val="none" w:sz="0" w:space="0" w:color="auto"/>
          </w:divBdr>
          <w:divsChild>
            <w:div w:id="1097557663">
              <w:marLeft w:val="0"/>
              <w:marRight w:val="0"/>
              <w:marTop w:val="0"/>
              <w:marBottom w:val="0"/>
              <w:divBdr>
                <w:top w:val="none" w:sz="0" w:space="0" w:color="auto"/>
                <w:left w:val="none" w:sz="0" w:space="0" w:color="auto"/>
                <w:bottom w:val="none" w:sz="0" w:space="0" w:color="auto"/>
                <w:right w:val="none" w:sz="0" w:space="0" w:color="auto"/>
              </w:divBdr>
            </w:div>
          </w:divsChild>
        </w:div>
        <w:div w:id="427164379">
          <w:marLeft w:val="0"/>
          <w:marRight w:val="0"/>
          <w:marTop w:val="0"/>
          <w:marBottom w:val="0"/>
          <w:divBdr>
            <w:top w:val="none" w:sz="0" w:space="0" w:color="auto"/>
            <w:left w:val="none" w:sz="0" w:space="0" w:color="auto"/>
            <w:bottom w:val="none" w:sz="0" w:space="0" w:color="auto"/>
            <w:right w:val="none" w:sz="0" w:space="0" w:color="auto"/>
          </w:divBdr>
          <w:divsChild>
            <w:div w:id="933243924">
              <w:marLeft w:val="0"/>
              <w:marRight w:val="0"/>
              <w:marTop w:val="0"/>
              <w:marBottom w:val="0"/>
              <w:divBdr>
                <w:top w:val="none" w:sz="0" w:space="0" w:color="auto"/>
                <w:left w:val="none" w:sz="0" w:space="0" w:color="auto"/>
                <w:bottom w:val="none" w:sz="0" w:space="0" w:color="auto"/>
                <w:right w:val="none" w:sz="0" w:space="0" w:color="auto"/>
              </w:divBdr>
            </w:div>
          </w:divsChild>
        </w:div>
        <w:div w:id="960500321">
          <w:marLeft w:val="0"/>
          <w:marRight w:val="0"/>
          <w:marTop w:val="0"/>
          <w:marBottom w:val="0"/>
          <w:divBdr>
            <w:top w:val="none" w:sz="0" w:space="0" w:color="auto"/>
            <w:left w:val="none" w:sz="0" w:space="0" w:color="auto"/>
            <w:bottom w:val="none" w:sz="0" w:space="0" w:color="auto"/>
            <w:right w:val="none" w:sz="0" w:space="0" w:color="auto"/>
          </w:divBdr>
          <w:divsChild>
            <w:div w:id="1734044864">
              <w:marLeft w:val="0"/>
              <w:marRight w:val="0"/>
              <w:marTop w:val="0"/>
              <w:marBottom w:val="0"/>
              <w:divBdr>
                <w:top w:val="none" w:sz="0" w:space="0" w:color="auto"/>
                <w:left w:val="none" w:sz="0" w:space="0" w:color="auto"/>
                <w:bottom w:val="none" w:sz="0" w:space="0" w:color="auto"/>
                <w:right w:val="none" w:sz="0" w:space="0" w:color="auto"/>
              </w:divBdr>
            </w:div>
          </w:divsChild>
        </w:div>
        <w:div w:id="1058669590">
          <w:marLeft w:val="0"/>
          <w:marRight w:val="0"/>
          <w:marTop w:val="0"/>
          <w:marBottom w:val="0"/>
          <w:divBdr>
            <w:top w:val="none" w:sz="0" w:space="0" w:color="auto"/>
            <w:left w:val="none" w:sz="0" w:space="0" w:color="auto"/>
            <w:bottom w:val="none" w:sz="0" w:space="0" w:color="auto"/>
            <w:right w:val="none" w:sz="0" w:space="0" w:color="auto"/>
          </w:divBdr>
          <w:divsChild>
            <w:div w:id="371265999">
              <w:marLeft w:val="0"/>
              <w:marRight w:val="0"/>
              <w:marTop w:val="0"/>
              <w:marBottom w:val="0"/>
              <w:divBdr>
                <w:top w:val="none" w:sz="0" w:space="0" w:color="auto"/>
                <w:left w:val="none" w:sz="0" w:space="0" w:color="auto"/>
                <w:bottom w:val="none" w:sz="0" w:space="0" w:color="auto"/>
                <w:right w:val="none" w:sz="0" w:space="0" w:color="auto"/>
              </w:divBdr>
            </w:div>
          </w:divsChild>
        </w:div>
        <w:div w:id="1243681591">
          <w:marLeft w:val="0"/>
          <w:marRight w:val="0"/>
          <w:marTop w:val="0"/>
          <w:marBottom w:val="0"/>
          <w:divBdr>
            <w:top w:val="none" w:sz="0" w:space="0" w:color="auto"/>
            <w:left w:val="none" w:sz="0" w:space="0" w:color="auto"/>
            <w:bottom w:val="none" w:sz="0" w:space="0" w:color="auto"/>
            <w:right w:val="none" w:sz="0" w:space="0" w:color="auto"/>
          </w:divBdr>
          <w:divsChild>
            <w:div w:id="487599493">
              <w:marLeft w:val="0"/>
              <w:marRight w:val="0"/>
              <w:marTop w:val="0"/>
              <w:marBottom w:val="0"/>
              <w:divBdr>
                <w:top w:val="none" w:sz="0" w:space="0" w:color="auto"/>
                <w:left w:val="none" w:sz="0" w:space="0" w:color="auto"/>
                <w:bottom w:val="none" w:sz="0" w:space="0" w:color="auto"/>
                <w:right w:val="none" w:sz="0" w:space="0" w:color="auto"/>
              </w:divBdr>
            </w:div>
          </w:divsChild>
        </w:div>
        <w:div w:id="1855652452">
          <w:marLeft w:val="0"/>
          <w:marRight w:val="0"/>
          <w:marTop w:val="0"/>
          <w:marBottom w:val="0"/>
          <w:divBdr>
            <w:top w:val="none" w:sz="0" w:space="0" w:color="auto"/>
            <w:left w:val="none" w:sz="0" w:space="0" w:color="auto"/>
            <w:bottom w:val="none" w:sz="0" w:space="0" w:color="auto"/>
            <w:right w:val="none" w:sz="0" w:space="0" w:color="auto"/>
          </w:divBdr>
          <w:divsChild>
            <w:div w:id="290477311">
              <w:marLeft w:val="0"/>
              <w:marRight w:val="0"/>
              <w:marTop w:val="0"/>
              <w:marBottom w:val="0"/>
              <w:divBdr>
                <w:top w:val="none" w:sz="0" w:space="0" w:color="auto"/>
                <w:left w:val="none" w:sz="0" w:space="0" w:color="auto"/>
                <w:bottom w:val="none" w:sz="0" w:space="0" w:color="auto"/>
                <w:right w:val="none" w:sz="0" w:space="0" w:color="auto"/>
              </w:divBdr>
            </w:div>
          </w:divsChild>
        </w:div>
        <w:div w:id="1901331594">
          <w:marLeft w:val="0"/>
          <w:marRight w:val="0"/>
          <w:marTop w:val="0"/>
          <w:marBottom w:val="0"/>
          <w:divBdr>
            <w:top w:val="none" w:sz="0" w:space="0" w:color="auto"/>
            <w:left w:val="none" w:sz="0" w:space="0" w:color="auto"/>
            <w:bottom w:val="none" w:sz="0" w:space="0" w:color="auto"/>
            <w:right w:val="none" w:sz="0" w:space="0" w:color="auto"/>
          </w:divBdr>
          <w:divsChild>
            <w:div w:id="31542053">
              <w:marLeft w:val="0"/>
              <w:marRight w:val="0"/>
              <w:marTop w:val="0"/>
              <w:marBottom w:val="0"/>
              <w:divBdr>
                <w:top w:val="none" w:sz="0" w:space="0" w:color="auto"/>
                <w:left w:val="none" w:sz="0" w:space="0" w:color="auto"/>
                <w:bottom w:val="none" w:sz="0" w:space="0" w:color="auto"/>
                <w:right w:val="none" w:sz="0" w:space="0" w:color="auto"/>
              </w:divBdr>
            </w:div>
            <w:div w:id="208080175">
              <w:marLeft w:val="0"/>
              <w:marRight w:val="0"/>
              <w:marTop w:val="0"/>
              <w:marBottom w:val="0"/>
              <w:divBdr>
                <w:top w:val="none" w:sz="0" w:space="0" w:color="auto"/>
                <w:left w:val="none" w:sz="0" w:space="0" w:color="auto"/>
                <w:bottom w:val="none" w:sz="0" w:space="0" w:color="auto"/>
                <w:right w:val="none" w:sz="0" w:space="0" w:color="auto"/>
              </w:divBdr>
            </w:div>
            <w:div w:id="651763353">
              <w:marLeft w:val="0"/>
              <w:marRight w:val="0"/>
              <w:marTop w:val="0"/>
              <w:marBottom w:val="0"/>
              <w:divBdr>
                <w:top w:val="none" w:sz="0" w:space="0" w:color="auto"/>
                <w:left w:val="none" w:sz="0" w:space="0" w:color="auto"/>
                <w:bottom w:val="none" w:sz="0" w:space="0" w:color="auto"/>
                <w:right w:val="none" w:sz="0" w:space="0" w:color="auto"/>
              </w:divBdr>
            </w:div>
            <w:div w:id="763381430">
              <w:marLeft w:val="0"/>
              <w:marRight w:val="0"/>
              <w:marTop w:val="0"/>
              <w:marBottom w:val="0"/>
              <w:divBdr>
                <w:top w:val="none" w:sz="0" w:space="0" w:color="auto"/>
                <w:left w:val="none" w:sz="0" w:space="0" w:color="auto"/>
                <w:bottom w:val="none" w:sz="0" w:space="0" w:color="auto"/>
                <w:right w:val="none" w:sz="0" w:space="0" w:color="auto"/>
              </w:divBdr>
            </w:div>
            <w:div w:id="773402298">
              <w:marLeft w:val="0"/>
              <w:marRight w:val="0"/>
              <w:marTop w:val="0"/>
              <w:marBottom w:val="0"/>
              <w:divBdr>
                <w:top w:val="none" w:sz="0" w:space="0" w:color="auto"/>
                <w:left w:val="none" w:sz="0" w:space="0" w:color="auto"/>
                <w:bottom w:val="none" w:sz="0" w:space="0" w:color="auto"/>
                <w:right w:val="none" w:sz="0" w:space="0" w:color="auto"/>
              </w:divBdr>
            </w:div>
            <w:div w:id="1158957082">
              <w:marLeft w:val="0"/>
              <w:marRight w:val="0"/>
              <w:marTop w:val="0"/>
              <w:marBottom w:val="0"/>
              <w:divBdr>
                <w:top w:val="none" w:sz="0" w:space="0" w:color="auto"/>
                <w:left w:val="none" w:sz="0" w:space="0" w:color="auto"/>
                <w:bottom w:val="none" w:sz="0" w:space="0" w:color="auto"/>
                <w:right w:val="none" w:sz="0" w:space="0" w:color="auto"/>
              </w:divBdr>
            </w:div>
            <w:div w:id="1259874242">
              <w:marLeft w:val="0"/>
              <w:marRight w:val="0"/>
              <w:marTop w:val="0"/>
              <w:marBottom w:val="0"/>
              <w:divBdr>
                <w:top w:val="none" w:sz="0" w:space="0" w:color="auto"/>
                <w:left w:val="none" w:sz="0" w:space="0" w:color="auto"/>
                <w:bottom w:val="none" w:sz="0" w:space="0" w:color="auto"/>
                <w:right w:val="none" w:sz="0" w:space="0" w:color="auto"/>
              </w:divBdr>
            </w:div>
            <w:div w:id="1395422243">
              <w:marLeft w:val="0"/>
              <w:marRight w:val="0"/>
              <w:marTop w:val="0"/>
              <w:marBottom w:val="0"/>
              <w:divBdr>
                <w:top w:val="none" w:sz="0" w:space="0" w:color="auto"/>
                <w:left w:val="none" w:sz="0" w:space="0" w:color="auto"/>
                <w:bottom w:val="none" w:sz="0" w:space="0" w:color="auto"/>
                <w:right w:val="none" w:sz="0" w:space="0" w:color="auto"/>
              </w:divBdr>
            </w:div>
            <w:div w:id="2034181449">
              <w:marLeft w:val="0"/>
              <w:marRight w:val="0"/>
              <w:marTop w:val="0"/>
              <w:marBottom w:val="0"/>
              <w:divBdr>
                <w:top w:val="none" w:sz="0" w:space="0" w:color="auto"/>
                <w:left w:val="none" w:sz="0" w:space="0" w:color="auto"/>
                <w:bottom w:val="none" w:sz="0" w:space="0" w:color="auto"/>
                <w:right w:val="none" w:sz="0" w:space="0" w:color="auto"/>
              </w:divBdr>
            </w:div>
            <w:div w:id="21281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082">
      <w:bodyDiv w:val="1"/>
      <w:marLeft w:val="0"/>
      <w:marRight w:val="0"/>
      <w:marTop w:val="0"/>
      <w:marBottom w:val="0"/>
      <w:divBdr>
        <w:top w:val="none" w:sz="0" w:space="0" w:color="auto"/>
        <w:left w:val="none" w:sz="0" w:space="0" w:color="auto"/>
        <w:bottom w:val="none" w:sz="0" w:space="0" w:color="auto"/>
        <w:right w:val="none" w:sz="0" w:space="0" w:color="auto"/>
      </w:divBdr>
      <w:divsChild>
        <w:div w:id="1085301488">
          <w:marLeft w:val="0"/>
          <w:marRight w:val="0"/>
          <w:marTop w:val="0"/>
          <w:marBottom w:val="0"/>
          <w:divBdr>
            <w:top w:val="none" w:sz="0" w:space="0" w:color="auto"/>
            <w:left w:val="none" w:sz="0" w:space="0" w:color="auto"/>
            <w:bottom w:val="none" w:sz="0" w:space="0" w:color="auto"/>
            <w:right w:val="none" w:sz="0" w:space="0" w:color="auto"/>
          </w:divBdr>
          <w:divsChild>
            <w:div w:id="1174565357">
              <w:marLeft w:val="0"/>
              <w:marRight w:val="0"/>
              <w:marTop w:val="0"/>
              <w:marBottom w:val="0"/>
              <w:divBdr>
                <w:top w:val="none" w:sz="0" w:space="0" w:color="auto"/>
                <w:left w:val="none" w:sz="0" w:space="0" w:color="auto"/>
                <w:bottom w:val="none" w:sz="0" w:space="0" w:color="auto"/>
                <w:right w:val="none" w:sz="0" w:space="0" w:color="auto"/>
              </w:divBdr>
              <w:divsChild>
                <w:div w:id="1041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2243">
      <w:bodyDiv w:val="1"/>
      <w:marLeft w:val="0"/>
      <w:marRight w:val="0"/>
      <w:marTop w:val="0"/>
      <w:marBottom w:val="0"/>
      <w:divBdr>
        <w:top w:val="none" w:sz="0" w:space="0" w:color="auto"/>
        <w:left w:val="none" w:sz="0" w:space="0" w:color="auto"/>
        <w:bottom w:val="none" w:sz="0" w:space="0" w:color="auto"/>
        <w:right w:val="none" w:sz="0" w:space="0" w:color="auto"/>
      </w:divBdr>
      <w:divsChild>
        <w:div w:id="278607063">
          <w:marLeft w:val="0"/>
          <w:marRight w:val="0"/>
          <w:marTop w:val="0"/>
          <w:marBottom w:val="0"/>
          <w:divBdr>
            <w:top w:val="none" w:sz="0" w:space="0" w:color="auto"/>
            <w:left w:val="none" w:sz="0" w:space="0" w:color="auto"/>
            <w:bottom w:val="none" w:sz="0" w:space="0" w:color="auto"/>
            <w:right w:val="none" w:sz="0" w:space="0" w:color="auto"/>
          </w:divBdr>
          <w:divsChild>
            <w:div w:id="1953781336">
              <w:marLeft w:val="0"/>
              <w:marRight w:val="0"/>
              <w:marTop w:val="0"/>
              <w:marBottom w:val="0"/>
              <w:divBdr>
                <w:top w:val="none" w:sz="0" w:space="0" w:color="auto"/>
                <w:left w:val="none" w:sz="0" w:space="0" w:color="auto"/>
                <w:bottom w:val="none" w:sz="0" w:space="0" w:color="auto"/>
                <w:right w:val="none" w:sz="0" w:space="0" w:color="auto"/>
              </w:divBdr>
              <w:divsChild>
                <w:div w:id="1148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5115">
      <w:bodyDiv w:val="1"/>
      <w:marLeft w:val="0"/>
      <w:marRight w:val="0"/>
      <w:marTop w:val="0"/>
      <w:marBottom w:val="0"/>
      <w:divBdr>
        <w:top w:val="none" w:sz="0" w:space="0" w:color="auto"/>
        <w:left w:val="none" w:sz="0" w:space="0" w:color="auto"/>
        <w:bottom w:val="none" w:sz="0" w:space="0" w:color="auto"/>
        <w:right w:val="none" w:sz="0" w:space="0" w:color="auto"/>
      </w:divBdr>
      <w:divsChild>
        <w:div w:id="82723898">
          <w:marLeft w:val="0"/>
          <w:marRight w:val="0"/>
          <w:marTop w:val="0"/>
          <w:marBottom w:val="0"/>
          <w:divBdr>
            <w:top w:val="none" w:sz="0" w:space="0" w:color="auto"/>
            <w:left w:val="none" w:sz="0" w:space="0" w:color="auto"/>
            <w:bottom w:val="none" w:sz="0" w:space="0" w:color="auto"/>
            <w:right w:val="none" w:sz="0" w:space="0" w:color="auto"/>
          </w:divBdr>
          <w:divsChild>
            <w:div w:id="1815832153">
              <w:marLeft w:val="0"/>
              <w:marRight w:val="0"/>
              <w:marTop w:val="0"/>
              <w:marBottom w:val="0"/>
              <w:divBdr>
                <w:top w:val="none" w:sz="0" w:space="0" w:color="auto"/>
                <w:left w:val="none" w:sz="0" w:space="0" w:color="auto"/>
                <w:bottom w:val="none" w:sz="0" w:space="0" w:color="auto"/>
                <w:right w:val="none" w:sz="0" w:space="0" w:color="auto"/>
              </w:divBdr>
            </w:div>
          </w:divsChild>
        </w:div>
        <w:div w:id="671224949">
          <w:marLeft w:val="0"/>
          <w:marRight w:val="0"/>
          <w:marTop w:val="0"/>
          <w:marBottom w:val="0"/>
          <w:divBdr>
            <w:top w:val="none" w:sz="0" w:space="0" w:color="auto"/>
            <w:left w:val="none" w:sz="0" w:space="0" w:color="auto"/>
            <w:bottom w:val="none" w:sz="0" w:space="0" w:color="auto"/>
            <w:right w:val="none" w:sz="0" w:space="0" w:color="auto"/>
          </w:divBdr>
          <w:divsChild>
            <w:div w:id="661277602">
              <w:marLeft w:val="0"/>
              <w:marRight w:val="0"/>
              <w:marTop w:val="0"/>
              <w:marBottom w:val="0"/>
              <w:divBdr>
                <w:top w:val="none" w:sz="0" w:space="0" w:color="auto"/>
                <w:left w:val="none" w:sz="0" w:space="0" w:color="auto"/>
                <w:bottom w:val="none" w:sz="0" w:space="0" w:color="auto"/>
                <w:right w:val="none" w:sz="0" w:space="0" w:color="auto"/>
              </w:divBdr>
            </w:div>
          </w:divsChild>
        </w:div>
        <w:div w:id="851457007">
          <w:marLeft w:val="0"/>
          <w:marRight w:val="0"/>
          <w:marTop w:val="0"/>
          <w:marBottom w:val="0"/>
          <w:divBdr>
            <w:top w:val="none" w:sz="0" w:space="0" w:color="auto"/>
            <w:left w:val="none" w:sz="0" w:space="0" w:color="auto"/>
            <w:bottom w:val="none" w:sz="0" w:space="0" w:color="auto"/>
            <w:right w:val="none" w:sz="0" w:space="0" w:color="auto"/>
          </w:divBdr>
          <w:divsChild>
            <w:div w:id="1738549839">
              <w:marLeft w:val="0"/>
              <w:marRight w:val="0"/>
              <w:marTop w:val="0"/>
              <w:marBottom w:val="0"/>
              <w:divBdr>
                <w:top w:val="none" w:sz="0" w:space="0" w:color="auto"/>
                <w:left w:val="none" w:sz="0" w:space="0" w:color="auto"/>
                <w:bottom w:val="none" w:sz="0" w:space="0" w:color="auto"/>
                <w:right w:val="none" w:sz="0" w:space="0" w:color="auto"/>
              </w:divBdr>
            </w:div>
          </w:divsChild>
        </w:div>
        <w:div w:id="876241339">
          <w:marLeft w:val="0"/>
          <w:marRight w:val="0"/>
          <w:marTop w:val="0"/>
          <w:marBottom w:val="0"/>
          <w:divBdr>
            <w:top w:val="none" w:sz="0" w:space="0" w:color="auto"/>
            <w:left w:val="none" w:sz="0" w:space="0" w:color="auto"/>
            <w:bottom w:val="none" w:sz="0" w:space="0" w:color="auto"/>
            <w:right w:val="none" w:sz="0" w:space="0" w:color="auto"/>
          </w:divBdr>
          <w:divsChild>
            <w:div w:id="2083017772">
              <w:marLeft w:val="0"/>
              <w:marRight w:val="0"/>
              <w:marTop w:val="0"/>
              <w:marBottom w:val="0"/>
              <w:divBdr>
                <w:top w:val="none" w:sz="0" w:space="0" w:color="auto"/>
                <w:left w:val="none" w:sz="0" w:space="0" w:color="auto"/>
                <w:bottom w:val="none" w:sz="0" w:space="0" w:color="auto"/>
                <w:right w:val="none" w:sz="0" w:space="0" w:color="auto"/>
              </w:divBdr>
            </w:div>
          </w:divsChild>
        </w:div>
        <w:div w:id="1635478479">
          <w:marLeft w:val="0"/>
          <w:marRight w:val="0"/>
          <w:marTop w:val="0"/>
          <w:marBottom w:val="0"/>
          <w:divBdr>
            <w:top w:val="none" w:sz="0" w:space="0" w:color="auto"/>
            <w:left w:val="none" w:sz="0" w:space="0" w:color="auto"/>
            <w:bottom w:val="none" w:sz="0" w:space="0" w:color="auto"/>
            <w:right w:val="none" w:sz="0" w:space="0" w:color="auto"/>
          </w:divBdr>
          <w:divsChild>
            <w:div w:id="1552962401">
              <w:marLeft w:val="0"/>
              <w:marRight w:val="0"/>
              <w:marTop w:val="0"/>
              <w:marBottom w:val="0"/>
              <w:divBdr>
                <w:top w:val="none" w:sz="0" w:space="0" w:color="auto"/>
                <w:left w:val="none" w:sz="0" w:space="0" w:color="auto"/>
                <w:bottom w:val="none" w:sz="0" w:space="0" w:color="auto"/>
                <w:right w:val="none" w:sz="0" w:space="0" w:color="auto"/>
              </w:divBdr>
            </w:div>
          </w:divsChild>
        </w:div>
        <w:div w:id="1870028587">
          <w:marLeft w:val="0"/>
          <w:marRight w:val="0"/>
          <w:marTop w:val="0"/>
          <w:marBottom w:val="0"/>
          <w:divBdr>
            <w:top w:val="none" w:sz="0" w:space="0" w:color="auto"/>
            <w:left w:val="none" w:sz="0" w:space="0" w:color="auto"/>
            <w:bottom w:val="none" w:sz="0" w:space="0" w:color="auto"/>
            <w:right w:val="none" w:sz="0" w:space="0" w:color="auto"/>
          </w:divBdr>
          <w:divsChild>
            <w:div w:id="512185696">
              <w:marLeft w:val="0"/>
              <w:marRight w:val="0"/>
              <w:marTop w:val="0"/>
              <w:marBottom w:val="0"/>
              <w:divBdr>
                <w:top w:val="none" w:sz="0" w:space="0" w:color="auto"/>
                <w:left w:val="none" w:sz="0" w:space="0" w:color="auto"/>
                <w:bottom w:val="none" w:sz="0" w:space="0" w:color="auto"/>
                <w:right w:val="none" w:sz="0" w:space="0" w:color="auto"/>
              </w:divBdr>
            </w:div>
          </w:divsChild>
        </w:div>
        <w:div w:id="2034335138">
          <w:marLeft w:val="0"/>
          <w:marRight w:val="0"/>
          <w:marTop w:val="0"/>
          <w:marBottom w:val="0"/>
          <w:divBdr>
            <w:top w:val="none" w:sz="0" w:space="0" w:color="auto"/>
            <w:left w:val="none" w:sz="0" w:space="0" w:color="auto"/>
            <w:bottom w:val="none" w:sz="0" w:space="0" w:color="auto"/>
            <w:right w:val="none" w:sz="0" w:space="0" w:color="auto"/>
          </w:divBdr>
          <w:divsChild>
            <w:div w:id="350228955">
              <w:marLeft w:val="0"/>
              <w:marRight w:val="0"/>
              <w:marTop w:val="0"/>
              <w:marBottom w:val="0"/>
              <w:divBdr>
                <w:top w:val="none" w:sz="0" w:space="0" w:color="auto"/>
                <w:left w:val="none" w:sz="0" w:space="0" w:color="auto"/>
                <w:bottom w:val="none" w:sz="0" w:space="0" w:color="auto"/>
                <w:right w:val="none" w:sz="0" w:space="0" w:color="auto"/>
              </w:divBdr>
            </w:div>
            <w:div w:id="518277661">
              <w:marLeft w:val="0"/>
              <w:marRight w:val="0"/>
              <w:marTop w:val="0"/>
              <w:marBottom w:val="0"/>
              <w:divBdr>
                <w:top w:val="none" w:sz="0" w:space="0" w:color="auto"/>
                <w:left w:val="none" w:sz="0" w:space="0" w:color="auto"/>
                <w:bottom w:val="none" w:sz="0" w:space="0" w:color="auto"/>
                <w:right w:val="none" w:sz="0" w:space="0" w:color="auto"/>
              </w:divBdr>
            </w:div>
            <w:div w:id="577714792">
              <w:marLeft w:val="0"/>
              <w:marRight w:val="0"/>
              <w:marTop w:val="0"/>
              <w:marBottom w:val="0"/>
              <w:divBdr>
                <w:top w:val="none" w:sz="0" w:space="0" w:color="auto"/>
                <w:left w:val="none" w:sz="0" w:space="0" w:color="auto"/>
                <w:bottom w:val="none" w:sz="0" w:space="0" w:color="auto"/>
                <w:right w:val="none" w:sz="0" w:space="0" w:color="auto"/>
              </w:divBdr>
            </w:div>
            <w:div w:id="702946070">
              <w:marLeft w:val="0"/>
              <w:marRight w:val="0"/>
              <w:marTop w:val="0"/>
              <w:marBottom w:val="0"/>
              <w:divBdr>
                <w:top w:val="none" w:sz="0" w:space="0" w:color="auto"/>
                <w:left w:val="none" w:sz="0" w:space="0" w:color="auto"/>
                <w:bottom w:val="none" w:sz="0" w:space="0" w:color="auto"/>
                <w:right w:val="none" w:sz="0" w:space="0" w:color="auto"/>
              </w:divBdr>
            </w:div>
            <w:div w:id="1140876455">
              <w:marLeft w:val="0"/>
              <w:marRight w:val="0"/>
              <w:marTop w:val="0"/>
              <w:marBottom w:val="0"/>
              <w:divBdr>
                <w:top w:val="none" w:sz="0" w:space="0" w:color="auto"/>
                <w:left w:val="none" w:sz="0" w:space="0" w:color="auto"/>
                <w:bottom w:val="none" w:sz="0" w:space="0" w:color="auto"/>
                <w:right w:val="none" w:sz="0" w:space="0" w:color="auto"/>
              </w:divBdr>
            </w:div>
            <w:div w:id="1931498076">
              <w:marLeft w:val="0"/>
              <w:marRight w:val="0"/>
              <w:marTop w:val="0"/>
              <w:marBottom w:val="0"/>
              <w:divBdr>
                <w:top w:val="none" w:sz="0" w:space="0" w:color="auto"/>
                <w:left w:val="none" w:sz="0" w:space="0" w:color="auto"/>
                <w:bottom w:val="none" w:sz="0" w:space="0" w:color="auto"/>
                <w:right w:val="none" w:sz="0" w:space="0" w:color="auto"/>
              </w:divBdr>
            </w:div>
            <w:div w:id="1934125280">
              <w:marLeft w:val="0"/>
              <w:marRight w:val="0"/>
              <w:marTop w:val="0"/>
              <w:marBottom w:val="0"/>
              <w:divBdr>
                <w:top w:val="none" w:sz="0" w:space="0" w:color="auto"/>
                <w:left w:val="none" w:sz="0" w:space="0" w:color="auto"/>
                <w:bottom w:val="none" w:sz="0" w:space="0" w:color="auto"/>
                <w:right w:val="none" w:sz="0" w:space="0" w:color="auto"/>
              </w:divBdr>
            </w:div>
            <w:div w:id="19485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815">
      <w:bodyDiv w:val="1"/>
      <w:marLeft w:val="0"/>
      <w:marRight w:val="0"/>
      <w:marTop w:val="0"/>
      <w:marBottom w:val="0"/>
      <w:divBdr>
        <w:top w:val="none" w:sz="0" w:space="0" w:color="auto"/>
        <w:left w:val="none" w:sz="0" w:space="0" w:color="auto"/>
        <w:bottom w:val="none" w:sz="0" w:space="0" w:color="auto"/>
        <w:right w:val="none" w:sz="0" w:space="0" w:color="auto"/>
      </w:divBdr>
      <w:divsChild>
        <w:div w:id="457066002">
          <w:marLeft w:val="0"/>
          <w:marRight w:val="0"/>
          <w:marTop w:val="0"/>
          <w:marBottom w:val="0"/>
          <w:divBdr>
            <w:top w:val="none" w:sz="0" w:space="0" w:color="auto"/>
            <w:left w:val="none" w:sz="0" w:space="0" w:color="auto"/>
            <w:bottom w:val="none" w:sz="0" w:space="0" w:color="auto"/>
            <w:right w:val="none" w:sz="0" w:space="0" w:color="auto"/>
          </w:divBdr>
          <w:divsChild>
            <w:div w:id="1915161605">
              <w:marLeft w:val="0"/>
              <w:marRight w:val="0"/>
              <w:marTop w:val="0"/>
              <w:marBottom w:val="0"/>
              <w:divBdr>
                <w:top w:val="none" w:sz="0" w:space="0" w:color="auto"/>
                <w:left w:val="none" w:sz="0" w:space="0" w:color="auto"/>
                <w:bottom w:val="none" w:sz="0" w:space="0" w:color="auto"/>
                <w:right w:val="none" w:sz="0" w:space="0" w:color="auto"/>
              </w:divBdr>
              <w:divsChild>
                <w:div w:id="11268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81517">
      <w:bodyDiv w:val="1"/>
      <w:marLeft w:val="0"/>
      <w:marRight w:val="0"/>
      <w:marTop w:val="0"/>
      <w:marBottom w:val="0"/>
      <w:divBdr>
        <w:top w:val="none" w:sz="0" w:space="0" w:color="auto"/>
        <w:left w:val="none" w:sz="0" w:space="0" w:color="auto"/>
        <w:bottom w:val="none" w:sz="0" w:space="0" w:color="auto"/>
        <w:right w:val="none" w:sz="0" w:space="0" w:color="auto"/>
      </w:divBdr>
      <w:divsChild>
        <w:div w:id="2008165664">
          <w:marLeft w:val="0"/>
          <w:marRight w:val="0"/>
          <w:marTop w:val="0"/>
          <w:marBottom w:val="0"/>
          <w:divBdr>
            <w:top w:val="none" w:sz="0" w:space="0" w:color="auto"/>
            <w:left w:val="none" w:sz="0" w:space="0" w:color="auto"/>
            <w:bottom w:val="none" w:sz="0" w:space="0" w:color="auto"/>
            <w:right w:val="none" w:sz="0" w:space="0" w:color="auto"/>
          </w:divBdr>
          <w:divsChild>
            <w:div w:id="1974943588">
              <w:marLeft w:val="0"/>
              <w:marRight w:val="0"/>
              <w:marTop w:val="0"/>
              <w:marBottom w:val="0"/>
              <w:divBdr>
                <w:top w:val="none" w:sz="0" w:space="0" w:color="auto"/>
                <w:left w:val="none" w:sz="0" w:space="0" w:color="auto"/>
                <w:bottom w:val="none" w:sz="0" w:space="0" w:color="auto"/>
                <w:right w:val="none" w:sz="0" w:space="0" w:color="auto"/>
              </w:divBdr>
              <w:divsChild>
                <w:div w:id="6521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910">
      <w:bodyDiv w:val="1"/>
      <w:marLeft w:val="0"/>
      <w:marRight w:val="0"/>
      <w:marTop w:val="0"/>
      <w:marBottom w:val="0"/>
      <w:divBdr>
        <w:top w:val="none" w:sz="0" w:space="0" w:color="auto"/>
        <w:left w:val="none" w:sz="0" w:space="0" w:color="auto"/>
        <w:bottom w:val="none" w:sz="0" w:space="0" w:color="auto"/>
        <w:right w:val="none" w:sz="0" w:space="0" w:color="auto"/>
      </w:divBdr>
      <w:divsChild>
        <w:div w:id="857617417">
          <w:marLeft w:val="0"/>
          <w:marRight w:val="0"/>
          <w:marTop w:val="0"/>
          <w:marBottom w:val="0"/>
          <w:divBdr>
            <w:top w:val="none" w:sz="0" w:space="0" w:color="auto"/>
            <w:left w:val="none" w:sz="0" w:space="0" w:color="auto"/>
            <w:bottom w:val="none" w:sz="0" w:space="0" w:color="auto"/>
            <w:right w:val="none" w:sz="0" w:space="0" w:color="auto"/>
          </w:divBdr>
          <w:divsChild>
            <w:div w:id="744306730">
              <w:marLeft w:val="0"/>
              <w:marRight w:val="0"/>
              <w:marTop w:val="0"/>
              <w:marBottom w:val="0"/>
              <w:divBdr>
                <w:top w:val="none" w:sz="0" w:space="0" w:color="auto"/>
                <w:left w:val="none" w:sz="0" w:space="0" w:color="auto"/>
                <w:bottom w:val="none" w:sz="0" w:space="0" w:color="auto"/>
                <w:right w:val="none" w:sz="0" w:space="0" w:color="auto"/>
              </w:divBdr>
              <w:divsChild>
                <w:div w:id="3489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0111">
      <w:bodyDiv w:val="1"/>
      <w:marLeft w:val="0"/>
      <w:marRight w:val="0"/>
      <w:marTop w:val="0"/>
      <w:marBottom w:val="0"/>
      <w:divBdr>
        <w:top w:val="none" w:sz="0" w:space="0" w:color="auto"/>
        <w:left w:val="none" w:sz="0" w:space="0" w:color="auto"/>
        <w:bottom w:val="none" w:sz="0" w:space="0" w:color="auto"/>
        <w:right w:val="none" w:sz="0" w:space="0" w:color="auto"/>
      </w:divBdr>
      <w:divsChild>
        <w:div w:id="2023169011">
          <w:marLeft w:val="0"/>
          <w:marRight w:val="0"/>
          <w:marTop w:val="0"/>
          <w:marBottom w:val="0"/>
          <w:divBdr>
            <w:top w:val="none" w:sz="0" w:space="0" w:color="auto"/>
            <w:left w:val="none" w:sz="0" w:space="0" w:color="auto"/>
            <w:bottom w:val="none" w:sz="0" w:space="0" w:color="auto"/>
            <w:right w:val="none" w:sz="0" w:space="0" w:color="auto"/>
          </w:divBdr>
          <w:divsChild>
            <w:div w:id="1240286152">
              <w:marLeft w:val="0"/>
              <w:marRight w:val="0"/>
              <w:marTop w:val="0"/>
              <w:marBottom w:val="0"/>
              <w:divBdr>
                <w:top w:val="none" w:sz="0" w:space="0" w:color="auto"/>
                <w:left w:val="none" w:sz="0" w:space="0" w:color="auto"/>
                <w:bottom w:val="none" w:sz="0" w:space="0" w:color="auto"/>
                <w:right w:val="none" w:sz="0" w:space="0" w:color="auto"/>
              </w:divBdr>
              <w:divsChild>
                <w:div w:id="11793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9025">
      <w:bodyDiv w:val="1"/>
      <w:marLeft w:val="0"/>
      <w:marRight w:val="0"/>
      <w:marTop w:val="0"/>
      <w:marBottom w:val="0"/>
      <w:divBdr>
        <w:top w:val="none" w:sz="0" w:space="0" w:color="auto"/>
        <w:left w:val="none" w:sz="0" w:space="0" w:color="auto"/>
        <w:bottom w:val="none" w:sz="0" w:space="0" w:color="auto"/>
        <w:right w:val="none" w:sz="0" w:space="0" w:color="auto"/>
      </w:divBdr>
      <w:divsChild>
        <w:div w:id="1978606176">
          <w:marLeft w:val="0"/>
          <w:marRight w:val="0"/>
          <w:marTop w:val="0"/>
          <w:marBottom w:val="0"/>
          <w:divBdr>
            <w:top w:val="none" w:sz="0" w:space="0" w:color="auto"/>
            <w:left w:val="none" w:sz="0" w:space="0" w:color="auto"/>
            <w:bottom w:val="none" w:sz="0" w:space="0" w:color="auto"/>
            <w:right w:val="none" w:sz="0" w:space="0" w:color="auto"/>
          </w:divBdr>
          <w:divsChild>
            <w:div w:id="4850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925">
      <w:bodyDiv w:val="1"/>
      <w:marLeft w:val="0"/>
      <w:marRight w:val="0"/>
      <w:marTop w:val="0"/>
      <w:marBottom w:val="0"/>
      <w:divBdr>
        <w:top w:val="none" w:sz="0" w:space="0" w:color="auto"/>
        <w:left w:val="none" w:sz="0" w:space="0" w:color="auto"/>
        <w:bottom w:val="none" w:sz="0" w:space="0" w:color="auto"/>
        <w:right w:val="none" w:sz="0" w:space="0" w:color="auto"/>
      </w:divBdr>
    </w:div>
    <w:div w:id="1400598556">
      <w:bodyDiv w:val="1"/>
      <w:marLeft w:val="0"/>
      <w:marRight w:val="0"/>
      <w:marTop w:val="0"/>
      <w:marBottom w:val="0"/>
      <w:divBdr>
        <w:top w:val="none" w:sz="0" w:space="0" w:color="auto"/>
        <w:left w:val="none" w:sz="0" w:space="0" w:color="auto"/>
        <w:bottom w:val="none" w:sz="0" w:space="0" w:color="auto"/>
        <w:right w:val="none" w:sz="0" w:space="0" w:color="auto"/>
      </w:divBdr>
      <w:divsChild>
        <w:div w:id="295988785">
          <w:marLeft w:val="0"/>
          <w:marRight w:val="0"/>
          <w:marTop w:val="0"/>
          <w:marBottom w:val="0"/>
          <w:divBdr>
            <w:top w:val="none" w:sz="0" w:space="0" w:color="auto"/>
            <w:left w:val="none" w:sz="0" w:space="0" w:color="auto"/>
            <w:bottom w:val="none" w:sz="0" w:space="0" w:color="auto"/>
            <w:right w:val="none" w:sz="0" w:space="0" w:color="auto"/>
          </w:divBdr>
          <w:divsChild>
            <w:div w:id="780758057">
              <w:marLeft w:val="0"/>
              <w:marRight w:val="0"/>
              <w:marTop w:val="0"/>
              <w:marBottom w:val="0"/>
              <w:divBdr>
                <w:top w:val="none" w:sz="0" w:space="0" w:color="auto"/>
                <w:left w:val="none" w:sz="0" w:space="0" w:color="auto"/>
                <w:bottom w:val="none" w:sz="0" w:space="0" w:color="auto"/>
                <w:right w:val="none" w:sz="0" w:space="0" w:color="auto"/>
              </w:divBdr>
            </w:div>
          </w:divsChild>
        </w:div>
        <w:div w:id="450704382">
          <w:marLeft w:val="0"/>
          <w:marRight w:val="0"/>
          <w:marTop w:val="0"/>
          <w:marBottom w:val="0"/>
          <w:divBdr>
            <w:top w:val="none" w:sz="0" w:space="0" w:color="auto"/>
            <w:left w:val="none" w:sz="0" w:space="0" w:color="auto"/>
            <w:bottom w:val="none" w:sz="0" w:space="0" w:color="auto"/>
            <w:right w:val="none" w:sz="0" w:space="0" w:color="auto"/>
          </w:divBdr>
          <w:divsChild>
            <w:div w:id="613558249">
              <w:marLeft w:val="0"/>
              <w:marRight w:val="0"/>
              <w:marTop w:val="0"/>
              <w:marBottom w:val="0"/>
              <w:divBdr>
                <w:top w:val="none" w:sz="0" w:space="0" w:color="auto"/>
                <w:left w:val="none" w:sz="0" w:space="0" w:color="auto"/>
                <w:bottom w:val="none" w:sz="0" w:space="0" w:color="auto"/>
                <w:right w:val="none" w:sz="0" w:space="0" w:color="auto"/>
              </w:divBdr>
            </w:div>
          </w:divsChild>
        </w:div>
        <w:div w:id="475878988">
          <w:marLeft w:val="0"/>
          <w:marRight w:val="0"/>
          <w:marTop w:val="0"/>
          <w:marBottom w:val="0"/>
          <w:divBdr>
            <w:top w:val="none" w:sz="0" w:space="0" w:color="auto"/>
            <w:left w:val="none" w:sz="0" w:space="0" w:color="auto"/>
            <w:bottom w:val="none" w:sz="0" w:space="0" w:color="auto"/>
            <w:right w:val="none" w:sz="0" w:space="0" w:color="auto"/>
          </w:divBdr>
          <w:divsChild>
            <w:div w:id="1319578561">
              <w:marLeft w:val="0"/>
              <w:marRight w:val="0"/>
              <w:marTop w:val="0"/>
              <w:marBottom w:val="0"/>
              <w:divBdr>
                <w:top w:val="none" w:sz="0" w:space="0" w:color="auto"/>
                <w:left w:val="none" w:sz="0" w:space="0" w:color="auto"/>
                <w:bottom w:val="none" w:sz="0" w:space="0" w:color="auto"/>
                <w:right w:val="none" w:sz="0" w:space="0" w:color="auto"/>
              </w:divBdr>
            </w:div>
          </w:divsChild>
        </w:div>
        <w:div w:id="1011759787">
          <w:marLeft w:val="0"/>
          <w:marRight w:val="0"/>
          <w:marTop w:val="0"/>
          <w:marBottom w:val="0"/>
          <w:divBdr>
            <w:top w:val="none" w:sz="0" w:space="0" w:color="auto"/>
            <w:left w:val="none" w:sz="0" w:space="0" w:color="auto"/>
            <w:bottom w:val="none" w:sz="0" w:space="0" w:color="auto"/>
            <w:right w:val="none" w:sz="0" w:space="0" w:color="auto"/>
          </w:divBdr>
          <w:divsChild>
            <w:div w:id="964119322">
              <w:marLeft w:val="0"/>
              <w:marRight w:val="0"/>
              <w:marTop w:val="0"/>
              <w:marBottom w:val="0"/>
              <w:divBdr>
                <w:top w:val="none" w:sz="0" w:space="0" w:color="auto"/>
                <w:left w:val="none" w:sz="0" w:space="0" w:color="auto"/>
                <w:bottom w:val="none" w:sz="0" w:space="0" w:color="auto"/>
                <w:right w:val="none" w:sz="0" w:space="0" w:color="auto"/>
              </w:divBdr>
            </w:div>
          </w:divsChild>
        </w:div>
        <w:div w:id="1231111657">
          <w:marLeft w:val="0"/>
          <w:marRight w:val="0"/>
          <w:marTop w:val="0"/>
          <w:marBottom w:val="0"/>
          <w:divBdr>
            <w:top w:val="none" w:sz="0" w:space="0" w:color="auto"/>
            <w:left w:val="none" w:sz="0" w:space="0" w:color="auto"/>
            <w:bottom w:val="none" w:sz="0" w:space="0" w:color="auto"/>
            <w:right w:val="none" w:sz="0" w:space="0" w:color="auto"/>
          </w:divBdr>
          <w:divsChild>
            <w:div w:id="121535178">
              <w:marLeft w:val="0"/>
              <w:marRight w:val="0"/>
              <w:marTop w:val="0"/>
              <w:marBottom w:val="0"/>
              <w:divBdr>
                <w:top w:val="none" w:sz="0" w:space="0" w:color="auto"/>
                <w:left w:val="none" w:sz="0" w:space="0" w:color="auto"/>
                <w:bottom w:val="none" w:sz="0" w:space="0" w:color="auto"/>
                <w:right w:val="none" w:sz="0" w:space="0" w:color="auto"/>
              </w:divBdr>
            </w:div>
            <w:div w:id="302084472">
              <w:marLeft w:val="0"/>
              <w:marRight w:val="0"/>
              <w:marTop w:val="0"/>
              <w:marBottom w:val="0"/>
              <w:divBdr>
                <w:top w:val="none" w:sz="0" w:space="0" w:color="auto"/>
                <w:left w:val="none" w:sz="0" w:space="0" w:color="auto"/>
                <w:bottom w:val="none" w:sz="0" w:space="0" w:color="auto"/>
                <w:right w:val="none" w:sz="0" w:space="0" w:color="auto"/>
              </w:divBdr>
            </w:div>
            <w:div w:id="544563409">
              <w:marLeft w:val="0"/>
              <w:marRight w:val="0"/>
              <w:marTop w:val="0"/>
              <w:marBottom w:val="0"/>
              <w:divBdr>
                <w:top w:val="none" w:sz="0" w:space="0" w:color="auto"/>
                <w:left w:val="none" w:sz="0" w:space="0" w:color="auto"/>
                <w:bottom w:val="none" w:sz="0" w:space="0" w:color="auto"/>
                <w:right w:val="none" w:sz="0" w:space="0" w:color="auto"/>
              </w:divBdr>
            </w:div>
            <w:div w:id="1305503746">
              <w:marLeft w:val="0"/>
              <w:marRight w:val="0"/>
              <w:marTop w:val="0"/>
              <w:marBottom w:val="0"/>
              <w:divBdr>
                <w:top w:val="none" w:sz="0" w:space="0" w:color="auto"/>
                <w:left w:val="none" w:sz="0" w:space="0" w:color="auto"/>
                <w:bottom w:val="none" w:sz="0" w:space="0" w:color="auto"/>
                <w:right w:val="none" w:sz="0" w:space="0" w:color="auto"/>
              </w:divBdr>
            </w:div>
            <w:div w:id="1338001118">
              <w:marLeft w:val="0"/>
              <w:marRight w:val="0"/>
              <w:marTop w:val="0"/>
              <w:marBottom w:val="0"/>
              <w:divBdr>
                <w:top w:val="none" w:sz="0" w:space="0" w:color="auto"/>
                <w:left w:val="none" w:sz="0" w:space="0" w:color="auto"/>
                <w:bottom w:val="none" w:sz="0" w:space="0" w:color="auto"/>
                <w:right w:val="none" w:sz="0" w:space="0" w:color="auto"/>
              </w:divBdr>
            </w:div>
            <w:div w:id="1750731632">
              <w:marLeft w:val="0"/>
              <w:marRight w:val="0"/>
              <w:marTop w:val="0"/>
              <w:marBottom w:val="0"/>
              <w:divBdr>
                <w:top w:val="none" w:sz="0" w:space="0" w:color="auto"/>
                <w:left w:val="none" w:sz="0" w:space="0" w:color="auto"/>
                <w:bottom w:val="none" w:sz="0" w:space="0" w:color="auto"/>
                <w:right w:val="none" w:sz="0" w:space="0" w:color="auto"/>
              </w:divBdr>
            </w:div>
            <w:div w:id="1982268293">
              <w:marLeft w:val="0"/>
              <w:marRight w:val="0"/>
              <w:marTop w:val="0"/>
              <w:marBottom w:val="0"/>
              <w:divBdr>
                <w:top w:val="none" w:sz="0" w:space="0" w:color="auto"/>
                <w:left w:val="none" w:sz="0" w:space="0" w:color="auto"/>
                <w:bottom w:val="none" w:sz="0" w:space="0" w:color="auto"/>
                <w:right w:val="none" w:sz="0" w:space="0" w:color="auto"/>
              </w:divBdr>
            </w:div>
            <w:div w:id="1994022921">
              <w:marLeft w:val="0"/>
              <w:marRight w:val="0"/>
              <w:marTop w:val="0"/>
              <w:marBottom w:val="0"/>
              <w:divBdr>
                <w:top w:val="none" w:sz="0" w:space="0" w:color="auto"/>
                <w:left w:val="none" w:sz="0" w:space="0" w:color="auto"/>
                <w:bottom w:val="none" w:sz="0" w:space="0" w:color="auto"/>
                <w:right w:val="none" w:sz="0" w:space="0" w:color="auto"/>
              </w:divBdr>
            </w:div>
          </w:divsChild>
        </w:div>
        <w:div w:id="1250695054">
          <w:marLeft w:val="0"/>
          <w:marRight w:val="0"/>
          <w:marTop w:val="0"/>
          <w:marBottom w:val="0"/>
          <w:divBdr>
            <w:top w:val="none" w:sz="0" w:space="0" w:color="auto"/>
            <w:left w:val="none" w:sz="0" w:space="0" w:color="auto"/>
            <w:bottom w:val="none" w:sz="0" w:space="0" w:color="auto"/>
            <w:right w:val="none" w:sz="0" w:space="0" w:color="auto"/>
          </w:divBdr>
          <w:divsChild>
            <w:div w:id="1545823411">
              <w:marLeft w:val="0"/>
              <w:marRight w:val="0"/>
              <w:marTop w:val="0"/>
              <w:marBottom w:val="0"/>
              <w:divBdr>
                <w:top w:val="none" w:sz="0" w:space="0" w:color="auto"/>
                <w:left w:val="none" w:sz="0" w:space="0" w:color="auto"/>
                <w:bottom w:val="none" w:sz="0" w:space="0" w:color="auto"/>
                <w:right w:val="none" w:sz="0" w:space="0" w:color="auto"/>
              </w:divBdr>
            </w:div>
          </w:divsChild>
        </w:div>
        <w:div w:id="1814441493">
          <w:marLeft w:val="0"/>
          <w:marRight w:val="0"/>
          <w:marTop w:val="0"/>
          <w:marBottom w:val="0"/>
          <w:divBdr>
            <w:top w:val="none" w:sz="0" w:space="0" w:color="auto"/>
            <w:left w:val="none" w:sz="0" w:space="0" w:color="auto"/>
            <w:bottom w:val="none" w:sz="0" w:space="0" w:color="auto"/>
            <w:right w:val="none" w:sz="0" w:space="0" w:color="auto"/>
          </w:divBdr>
          <w:divsChild>
            <w:div w:id="20645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005">
      <w:bodyDiv w:val="1"/>
      <w:marLeft w:val="0"/>
      <w:marRight w:val="0"/>
      <w:marTop w:val="0"/>
      <w:marBottom w:val="0"/>
      <w:divBdr>
        <w:top w:val="none" w:sz="0" w:space="0" w:color="auto"/>
        <w:left w:val="none" w:sz="0" w:space="0" w:color="auto"/>
        <w:bottom w:val="none" w:sz="0" w:space="0" w:color="auto"/>
        <w:right w:val="none" w:sz="0" w:space="0" w:color="auto"/>
      </w:divBdr>
    </w:div>
    <w:div w:id="1436636592">
      <w:bodyDiv w:val="1"/>
      <w:marLeft w:val="0"/>
      <w:marRight w:val="0"/>
      <w:marTop w:val="0"/>
      <w:marBottom w:val="0"/>
      <w:divBdr>
        <w:top w:val="none" w:sz="0" w:space="0" w:color="auto"/>
        <w:left w:val="none" w:sz="0" w:space="0" w:color="auto"/>
        <w:bottom w:val="none" w:sz="0" w:space="0" w:color="auto"/>
        <w:right w:val="none" w:sz="0" w:space="0" w:color="auto"/>
      </w:divBdr>
    </w:div>
    <w:div w:id="1442338307">
      <w:bodyDiv w:val="1"/>
      <w:marLeft w:val="0"/>
      <w:marRight w:val="0"/>
      <w:marTop w:val="0"/>
      <w:marBottom w:val="0"/>
      <w:divBdr>
        <w:top w:val="none" w:sz="0" w:space="0" w:color="auto"/>
        <w:left w:val="none" w:sz="0" w:space="0" w:color="auto"/>
        <w:bottom w:val="none" w:sz="0" w:space="0" w:color="auto"/>
        <w:right w:val="none" w:sz="0" w:space="0" w:color="auto"/>
      </w:divBdr>
      <w:divsChild>
        <w:div w:id="439615580">
          <w:marLeft w:val="0"/>
          <w:marRight w:val="0"/>
          <w:marTop w:val="0"/>
          <w:marBottom w:val="0"/>
          <w:divBdr>
            <w:top w:val="none" w:sz="0" w:space="0" w:color="auto"/>
            <w:left w:val="none" w:sz="0" w:space="0" w:color="auto"/>
            <w:bottom w:val="none" w:sz="0" w:space="0" w:color="auto"/>
            <w:right w:val="none" w:sz="0" w:space="0" w:color="auto"/>
          </w:divBdr>
          <w:divsChild>
            <w:div w:id="227882036">
              <w:marLeft w:val="0"/>
              <w:marRight w:val="0"/>
              <w:marTop w:val="0"/>
              <w:marBottom w:val="0"/>
              <w:divBdr>
                <w:top w:val="none" w:sz="0" w:space="0" w:color="auto"/>
                <w:left w:val="none" w:sz="0" w:space="0" w:color="auto"/>
                <w:bottom w:val="none" w:sz="0" w:space="0" w:color="auto"/>
                <w:right w:val="none" w:sz="0" w:space="0" w:color="auto"/>
              </w:divBdr>
            </w:div>
            <w:div w:id="855967074">
              <w:marLeft w:val="0"/>
              <w:marRight w:val="0"/>
              <w:marTop w:val="0"/>
              <w:marBottom w:val="0"/>
              <w:divBdr>
                <w:top w:val="none" w:sz="0" w:space="0" w:color="auto"/>
                <w:left w:val="none" w:sz="0" w:space="0" w:color="auto"/>
                <w:bottom w:val="none" w:sz="0" w:space="0" w:color="auto"/>
                <w:right w:val="none" w:sz="0" w:space="0" w:color="auto"/>
              </w:divBdr>
            </w:div>
            <w:div w:id="991912792">
              <w:marLeft w:val="0"/>
              <w:marRight w:val="0"/>
              <w:marTop w:val="0"/>
              <w:marBottom w:val="0"/>
              <w:divBdr>
                <w:top w:val="none" w:sz="0" w:space="0" w:color="auto"/>
                <w:left w:val="none" w:sz="0" w:space="0" w:color="auto"/>
                <w:bottom w:val="none" w:sz="0" w:space="0" w:color="auto"/>
                <w:right w:val="none" w:sz="0" w:space="0" w:color="auto"/>
              </w:divBdr>
            </w:div>
            <w:div w:id="1107430107">
              <w:marLeft w:val="0"/>
              <w:marRight w:val="0"/>
              <w:marTop w:val="0"/>
              <w:marBottom w:val="0"/>
              <w:divBdr>
                <w:top w:val="none" w:sz="0" w:space="0" w:color="auto"/>
                <w:left w:val="none" w:sz="0" w:space="0" w:color="auto"/>
                <w:bottom w:val="none" w:sz="0" w:space="0" w:color="auto"/>
                <w:right w:val="none" w:sz="0" w:space="0" w:color="auto"/>
              </w:divBdr>
            </w:div>
            <w:div w:id="1280258869">
              <w:marLeft w:val="0"/>
              <w:marRight w:val="0"/>
              <w:marTop w:val="0"/>
              <w:marBottom w:val="0"/>
              <w:divBdr>
                <w:top w:val="none" w:sz="0" w:space="0" w:color="auto"/>
                <w:left w:val="none" w:sz="0" w:space="0" w:color="auto"/>
                <w:bottom w:val="none" w:sz="0" w:space="0" w:color="auto"/>
                <w:right w:val="none" w:sz="0" w:space="0" w:color="auto"/>
              </w:divBdr>
            </w:div>
            <w:div w:id="1370182420">
              <w:marLeft w:val="0"/>
              <w:marRight w:val="0"/>
              <w:marTop w:val="0"/>
              <w:marBottom w:val="0"/>
              <w:divBdr>
                <w:top w:val="none" w:sz="0" w:space="0" w:color="auto"/>
                <w:left w:val="none" w:sz="0" w:space="0" w:color="auto"/>
                <w:bottom w:val="none" w:sz="0" w:space="0" w:color="auto"/>
                <w:right w:val="none" w:sz="0" w:space="0" w:color="auto"/>
              </w:divBdr>
            </w:div>
            <w:div w:id="1504121625">
              <w:marLeft w:val="0"/>
              <w:marRight w:val="0"/>
              <w:marTop w:val="0"/>
              <w:marBottom w:val="0"/>
              <w:divBdr>
                <w:top w:val="none" w:sz="0" w:space="0" w:color="auto"/>
                <w:left w:val="none" w:sz="0" w:space="0" w:color="auto"/>
                <w:bottom w:val="none" w:sz="0" w:space="0" w:color="auto"/>
                <w:right w:val="none" w:sz="0" w:space="0" w:color="auto"/>
              </w:divBdr>
            </w:div>
            <w:div w:id="1797018177">
              <w:marLeft w:val="0"/>
              <w:marRight w:val="0"/>
              <w:marTop w:val="0"/>
              <w:marBottom w:val="0"/>
              <w:divBdr>
                <w:top w:val="none" w:sz="0" w:space="0" w:color="auto"/>
                <w:left w:val="none" w:sz="0" w:space="0" w:color="auto"/>
                <w:bottom w:val="none" w:sz="0" w:space="0" w:color="auto"/>
                <w:right w:val="none" w:sz="0" w:space="0" w:color="auto"/>
              </w:divBdr>
            </w:div>
            <w:div w:id="1930390062">
              <w:marLeft w:val="0"/>
              <w:marRight w:val="0"/>
              <w:marTop w:val="0"/>
              <w:marBottom w:val="0"/>
              <w:divBdr>
                <w:top w:val="none" w:sz="0" w:space="0" w:color="auto"/>
                <w:left w:val="none" w:sz="0" w:space="0" w:color="auto"/>
                <w:bottom w:val="none" w:sz="0" w:space="0" w:color="auto"/>
                <w:right w:val="none" w:sz="0" w:space="0" w:color="auto"/>
              </w:divBdr>
            </w:div>
            <w:div w:id="2068188395">
              <w:marLeft w:val="0"/>
              <w:marRight w:val="0"/>
              <w:marTop w:val="0"/>
              <w:marBottom w:val="0"/>
              <w:divBdr>
                <w:top w:val="none" w:sz="0" w:space="0" w:color="auto"/>
                <w:left w:val="none" w:sz="0" w:space="0" w:color="auto"/>
                <w:bottom w:val="none" w:sz="0" w:space="0" w:color="auto"/>
                <w:right w:val="none" w:sz="0" w:space="0" w:color="auto"/>
              </w:divBdr>
            </w:div>
          </w:divsChild>
        </w:div>
        <w:div w:id="843740271">
          <w:marLeft w:val="0"/>
          <w:marRight w:val="0"/>
          <w:marTop w:val="0"/>
          <w:marBottom w:val="0"/>
          <w:divBdr>
            <w:top w:val="none" w:sz="0" w:space="0" w:color="auto"/>
            <w:left w:val="none" w:sz="0" w:space="0" w:color="auto"/>
            <w:bottom w:val="none" w:sz="0" w:space="0" w:color="auto"/>
            <w:right w:val="none" w:sz="0" w:space="0" w:color="auto"/>
          </w:divBdr>
          <w:divsChild>
            <w:div w:id="2049210314">
              <w:marLeft w:val="0"/>
              <w:marRight w:val="0"/>
              <w:marTop w:val="0"/>
              <w:marBottom w:val="0"/>
              <w:divBdr>
                <w:top w:val="none" w:sz="0" w:space="0" w:color="auto"/>
                <w:left w:val="none" w:sz="0" w:space="0" w:color="auto"/>
                <w:bottom w:val="none" w:sz="0" w:space="0" w:color="auto"/>
                <w:right w:val="none" w:sz="0" w:space="0" w:color="auto"/>
              </w:divBdr>
            </w:div>
          </w:divsChild>
        </w:div>
        <w:div w:id="927424604">
          <w:marLeft w:val="0"/>
          <w:marRight w:val="0"/>
          <w:marTop w:val="0"/>
          <w:marBottom w:val="0"/>
          <w:divBdr>
            <w:top w:val="none" w:sz="0" w:space="0" w:color="auto"/>
            <w:left w:val="none" w:sz="0" w:space="0" w:color="auto"/>
            <w:bottom w:val="none" w:sz="0" w:space="0" w:color="auto"/>
            <w:right w:val="none" w:sz="0" w:space="0" w:color="auto"/>
          </w:divBdr>
          <w:divsChild>
            <w:div w:id="1292243944">
              <w:marLeft w:val="0"/>
              <w:marRight w:val="0"/>
              <w:marTop w:val="0"/>
              <w:marBottom w:val="0"/>
              <w:divBdr>
                <w:top w:val="none" w:sz="0" w:space="0" w:color="auto"/>
                <w:left w:val="none" w:sz="0" w:space="0" w:color="auto"/>
                <w:bottom w:val="none" w:sz="0" w:space="0" w:color="auto"/>
                <w:right w:val="none" w:sz="0" w:space="0" w:color="auto"/>
              </w:divBdr>
            </w:div>
          </w:divsChild>
        </w:div>
        <w:div w:id="932126288">
          <w:marLeft w:val="0"/>
          <w:marRight w:val="0"/>
          <w:marTop w:val="0"/>
          <w:marBottom w:val="0"/>
          <w:divBdr>
            <w:top w:val="none" w:sz="0" w:space="0" w:color="auto"/>
            <w:left w:val="none" w:sz="0" w:space="0" w:color="auto"/>
            <w:bottom w:val="none" w:sz="0" w:space="0" w:color="auto"/>
            <w:right w:val="none" w:sz="0" w:space="0" w:color="auto"/>
          </w:divBdr>
          <w:divsChild>
            <w:div w:id="363333090">
              <w:marLeft w:val="0"/>
              <w:marRight w:val="0"/>
              <w:marTop w:val="0"/>
              <w:marBottom w:val="0"/>
              <w:divBdr>
                <w:top w:val="none" w:sz="0" w:space="0" w:color="auto"/>
                <w:left w:val="none" w:sz="0" w:space="0" w:color="auto"/>
                <w:bottom w:val="none" w:sz="0" w:space="0" w:color="auto"/>
                <w:right w:val="none" w:sz="0" w:space="0" w:color="auto"/>
              </w:divBdr>
            </w:div>
          </w:divsChild>
        </w:div>
        <w:div w:id="1120563499">
          <w:marLeft w:val="0"/>
          <w:marRight w:val="0"/>
          <w:marTop w:val="0"/>
          <w:marBottom w:val="0"/>
          <w:divBdr>
            <w:top w:val="none" w:sz="0" w:space="0" w:color="auto"/>
            <w:left w:val="none" w:sz="0" w:space="0" w:color="auto"/>
            <w:bottom w:val="none" w:sz="0" w:space="0" w:color="auto"/>
            <w:right w:val="none" w:sz="0" w:space="0" w:color="auto"/>
          </w:divBdr>
          <w:divsChild>
            <w:div w:id="1770202840">
              <w:marLeft w:val="0"/>
              <w:marRight w:val="0"/>
              <w:marTop w:val="0"/>
              <w:marBottom w:val="0"/>
              <w:divBdr>
                <w:top w:val="none" w:sz="0" w:space="0" w:color="auto"/>
                <w:left w:val="none" w:sz="0" w:space="0" w:color="auto"/>
                <w:bottom w:val="none" w:sz="0" w:space="0" w:color="auto"/>
                <w:right w:val="none" w:sz="0" w:space="0" w:color="auto"/>
              </w:divBdr>
            </w:div>
          </w:divsChild>
        </w:div>
        <w:div w:id="1847019402">
          <w:marLeft w:val="0"/>
          <w:marRight w:val="0"/>
          <w:marTop w:val="0"/>
          <w:marBottom w:val="0"/>
          <w:divBdr>
            <w:top w:val="none" w:sz="0" w:space="0" w:color="auto"/>
            <w:left w:val="none" w:sz="0" w:space="0" w:color="auto"/>
            <w:bottom w:val="none" w:sz="0" w:space="0" w:color="auto"/>
            <w:right w:val="none" w:sz="0" w:space="0" w:color="auto"/>
          </w:divBdr>
          <w:divsChild>
            <w:div w:id="1278639659">
              <w:marLeft w:val="0"/>
              <w:marRight w:val="0"/>
              <w:marTop w:val="0"/>
              <w:marBottom w:val="0"/>
              <w:divBdr>
                <w:top w:val="none" w:sz="0" w:space="0" w:color="auto"/>
                <w:left w:val="none" w:sz="0" w:space="0" w:color="auto"/>
                <w:bottom w:val="none" w:sz="0" w:space="0" w:color="auto"/>
                <w:right w:val="none" w:sz="0" w:space="0" w:color="auto"/>
              </w:divBdr>
            </w:div>
          </w:divsChild>
        </w:div>
        <w:div w:id="1956211481">
          <w:marLeft w:val="0"/>
          <w:marRight w:val="0"/>
          <w:marTop w:val="0"/>
          <w:marBottom w:val="0"/>
          <w:divBdr>
            <w:top w:val="none" w:sz="0" w:space="0" w:color="auto"/>
            <w:left w:val="none" w:sz="0" w:space="0" w:color="auto"/>
            <w:bottom w:val="none" w:sz="0" w:space="0" w:color="auto"/>
            <w:right w:val="none" w:sz="0" w:space="0" w:color="auto"/>
          </w:divBdr>
          <w:divsChild>
            <w:div w:id="15451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816">
      <w:bodyDiv w:val="1"/>
      <w:marLeft w:val="0"/>
      <w:marRight w:val="0"/>
      <w:marTop w:val="0"/>
      <w:marBottom w:val="0"/>
      <w:divBdr>
        <w:top w:val="none" w:sz="0" w:space="0" w:color="auto"/>
        <w:left w:val="none" w:sz="0" w:space="0" w:color="auto"/>
        <w:bottom w:val="none" w:sz="0" w:space="0" w:color="auto"/>
        <w:right w:val="none" w:sz="0" w:space="0" w:color="auto"/>
      </w:divBdr>
    </w:div>
    <w:div w:id="1501193124">
      <w:bodyDiv w:val="1"/>
      <w:marLeft w:val="0"/>
      <w:marRight w:val="0"/>
      <w:marTop w:val="0"/>
      <w:marBottom w:val="0"/>
      <w:divBdr>
        <w:top w:val="none" w:sz="0" w:space="0" w:color="auto"/>
        <w:left w:val="none" w:sz="0" w:space="0" w:color="auto"/>
        <w:bottom w:val="none" w:sz="0" w:space="0" w:color="auto"/>
        <w:right w:val="none" w:sz="0" w:space="0" w:color="auto"/>
      </w:divBdr>
      <w:divsChild>
        <w:div w:id="1276214783">
          <w:marLeft w:val="0"/>
          <w:marRight w:val="0"/>
          <w:marTop w:val="0"/>
          <w:marBottom w:val="0"/>
          <w:divBdr>
            <w:top w:val="none" w:sz="0" w:space="0" w:color="auto"/>
            <w:left w:val="none" w:sz="0" w:space="0" w:color="auto"/>
            <w:bottom w:val="none" w:sz="0" w:space="0" w:color="auto"/>
            <w:right w:val="none" w:sz="0" w:space="0" w:color="auto"/>
          </w:divBdr>
          <w:divsChild>
            <w:div w:id="80641268">
              <w:marLeft w:val="0"/>
              <w:marRight w:val="0"/>
              <w:marTop w:val="0"/>
              <w:marBottom w:val="0"/>
              <w:divBdr>
                <w:top w:val="none" w:sz="0" w:space="0" w:color="auto"/>
                <w:left w:val="none" w:sz="0" w:space="0" w:color="auto"/>
                <w:bottom w:val="none" w:sz="0" w:space="0" w:color="auto"/>
                <w:right w:val="none" w:sz="0" w:space="0" w:color="auto"/>
              </w:divBdr>
              <w:divsChild>
                <w:div w:id="20957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3358">
      <w:bodyDiv w:val="1"/>
      <w:marLeft w:val="0"/>
      <w:marRight w:val="0"/>
      <w:marTop w:val="0"/>
      <w:marBottom w:val="0"/>
      <w:divBdr>
        <w:top w:val="none" w:sz="0" w:space="0" w:color="auto"/>
        <w:left w:val="none" w:sz="0" w:space="0" w:color="auto"/>
        <w:bottom w:val="none" w:sz="0" w:space="0" w:color="auto"/>
        <w:right w:val="none" w:sz="0" w:space="0" w:color="auto"/>
      </w:divBdr>
      <w:divsChild>
        <w:div w:id="1524519724">
          <w:marLeft w:val="0"/>
          <w:marRight w:val="0"/>
          <w:marTop w:val="0"/>
          <w:marBottom w:val="0"/>
          <w:divBdr>
            <w:top w:val="none" w:sz="0" w:space="0" w:color="auto"/>
            <w:left w:val="none" w:sz="0" w:space="0" w:color="auto"/>
            <w:bottom w:val="none" w:sz="0" w:space="0" w:color="auto"/>
            <w:right w:val="none" w:sz="0" w:space="0" w:color="auto"/>
          </w:divBdr>
          <w:divsChild>
            <w:div w:id="263465802">
              <w:marLeft w:val="0"/>
              <w:marRight w:val="0"/>
              <w:marTop w:val="0"/>
              <w:marBottom w:val="0"/>
              <w:divBdr>
                <w:top w:val="none" w:sz="0" w:space="0" w:color="auto"/>
                <w:left w:val="none" w:sz="0" w:space="0" w:color="auto"/>
                <w:bottom w:val="none" w:sz="0" w:space="0" w:color="auto"/>
                <w:right w:val="none" w:sz="0" w:space="0" w:color="auto"/>
              </w:divBdr>
              <w:divsChild>
                <w:div w:id="21359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9146">
      <w:bodyDiv w:val="1"/>
      <w:marLeft w:val="0"/>
      <w:marRight w:val="0"/>
      <w:marTop w:val="0"/>
      <w:marBottom w:val="0"/>
      <w:divBdr>
        <w:top w:val="none" w:sz="0" w:space="0" w:color="auto"/>
        <w:left w:val="none" w:sz="0" w:space="0" w:color="auto"/>
        <w:bottom w:val="none" w:sz="0" w:space="0" w:color="auto"/>
        <w:right w:val="none" w:sz="0" w:space="0" w:color="auto"/>
      </w:divBdr>
    </w:div>
    <w:div w:id="1701859703">
      <w:bodyDiv w:val="1"/>
      <w:marLeft w:val="0"/>
      <w:marRight w:val="0"/>
      <w:marTop w:val="0"/>
      <w:marBottom w:val="0"/>
      <w:divBdr>
        <w:top w:val="none" w:sz="0" w:space="0" w:color="auto"/>
        <w:left w:val="none" w:sz="0" w:space="0" w:color="auto"/>
        <w:bottom w:val="none" w:sz="0" w:space="0" w:color="auto"/>
        <w:right w:val="none" w:sz="0" w:space="0" w:color="auto"/>
      </w:divBdr>
      <w:divsChild>
        <w:div w:id="1549761033">
          <w:marLeft w:val="0"/>
          <w:marRight w:val="0"/>
          <w:marTop w:val="0"/>
          <w:marBottom w:val="0"/>
          <w:divBdr>
            <w:top w:val="none" w:sz="0" w:space="0" w:color="auto"/>
            <w:left w:val="none" w:sz="0" w:space="0" w:color="auto"/>
            <w:bottom w:val="none" w:sz="0" w:space="0" w:color="auto"/>
            <w:right w:val="none" w:sz="0" w:space="0" w:color="auto"/>
          </w:divBdr>
          <w:divsChild>
            <w:div w:id="935749161">
              <w:marLeft w:val="0"/>
              <w:marRight w:val="0"/>
              <w:marTop w:val="0"/>
              <w:marBottom w:val="0"/>
              <w:divBdr>
                <w:top w:val="none" w:sz="0" w:space="0" w:color="auto"/>
                <w:left w:val="none" w:sz="0" w:space="0" w:color="auto"/>
                <w:bottom w:val="none" w:sz="0" w:space="0" w:color="auto"/>
                <w:right w:val="none" w:sz="0" w:space="0" w:color="auto"/>
              </w:divBdr>
              <w:divsChild>
                <w:div w:id="8109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0708">
      <w:bodyDiv w:val="1"/>
      <w:marLeft w:val="0"/>
      <w:marRight w:val="0"/>
      <w:marTop w:val="0"/>
      <w:marBottom w:val="0"/>
      <w:divBdr>
        <w:top w:val="none" w:sz="0" w:space="0" w:color="auto"/>
        <w:left w:val="none" w:sz="0" w:space="0" w:color="auto"/>
        <w:bottom w:val="none" w:sz="0" w:space="0" w:color="auto"/>
        <w:right w:val="none" w:sz="0" w:space="0" w:color="auto"/>
      </w:divBdr>
      <w:divsChild>
        <w:div w:id="248733503">
          <w:marLeft w:val="0"/>
          <w:marRight w:val="0"/>
          <w:marTop w:val="0"/>
          <w:marBottom w:val="0"/>
          <w:divBdr>
            <w:top w:val="none" w:sz="0" w:space="0" w:color="auto"/>
            <w:left w:val="none" w:sz="0" w:space="0" w:color="auto"/>
            <w:bottom w:val="none" w:sz="0" w:space="0" w:color="auto"/>
            <w:right w:val="none" w:sz="0" w:space="0" w:color="auto"/>
          </w:divBdr>
          <w:divsChild>
            <w:div w:id="2097171468">
              <w:marLeft w:val="0"/>
              <w:marRight w:val="0"/>
              <w:marTop w:val="0"/>
              <w:marBottom w:val="0"/>
              <w:divBdr>
                <w:top w:val="none" w:sz="0" w:space="0" w:color="auto"/>
                <w:left w:val="none" w:sz="0" w:space="0" w:color="auto"/>
                <w:bottom w:val="none" w:sz="0" w:space="0" w:color="auto"/>
                <w:right w:val="none" w:sz="0" w:space="0" w:color="auto"/>
              </w:divBdr>
            </w:div>
          </w:divsChild>
        </w:div>
        <w:div w:id="587426986">
          <w:marLeft w:val="0"/>
          <w:marRight w:val="0"/>
          <w:marTop w:val="0"/>
          <w:marBottom w:val="0"/>
          <w:divBdr>
            <w:top w:val="none" w:sz="0" w:space="0" w:color="auto"/>
            <w:left w:val="none" w:sz="0" w:space="0" w:color="auto"/>
            <w:bottom w:val="none" w:sz="0" w:space="0" w:color="auto"/>
            <w:right w:val="none" w:sz="0" w:space="0" w:color="auto"/>
          </w:divBdr>
          <w:divsChild>
            <w:div w:id="607928762">
              <w:marLeft w:val="0"/>
              <w:marRight w:val="0"/>
              <w:marTop w:val="0"/>
              <w:marBottom w:val="0"/>
              <w:divBdr>
                <w:top w:val="none" w:sz="0" w:space="0" w:color="auto"/>
                <w:left w:val="none" w:sz="0" w:space="0" w:color="auto"/>
                <w:bottom w:val="none" w:sz="0" w:space="0" w:color="auto"/>
                <w:right w:val="none" w:sz="0" w:space="0" w:color="auto"/>
              </w:divBdr>
            </w:div>
          </w:divsChild>
        </w:div>
        <w:div w:id="614411410">
          <w:marLeft w:val="0"/>
          <w:marRight w:val="0"/>
          <w:marTop w:val="0"/>
          <w:marBottom w:val="0"/>
          <w:divBdr>
            <w:top w:val="none" w:sz="0" w:space="0" w:color="auto"/>
            <w:left w:val="none" w:sz="0" w:space="0" w:color="auto"/>
            <w:bottom w:val="none" w:sz="0" w:space="0" w:color="auto"/>
            <w:right w:val="none" w:sz="0" w:space="0" w:color="auto"/>
          </w:divBdr>
          <w:divsChild>
            <w:div w:id="618344722">
              <w:marLeft w:val="0"/>
              <w:marRight w:val="0"/>
              <w:marTop w:val="0"/>
              <w:marBottom w:val="0"/>
              <w:divBdr>
                <w:top w:val="none" w:sz="0" w:space="0" w:color="auto"/>
                <w:left w:val="none" w:sz="0" w:space="0" w:color="auto"/>
                <w:bottom w:val="none" w:sz="0" w:space="0" w:color="auto"/>
                <w:right w:val="none" w:sz="0" w:space="0" w:color="auto"/>
              </w:divBdr>
            </w:div>
          </w:divsChild>
        </w:div>
        <w:div w:id="1211069618">
          <w:marLeft w:val="0"/>
          <w:marRight w:val="0"/>
          <w:marTop w:val="0"/>
          <w:marBottom w:val="0"/>
          <w:divBdr>
            <w:top w:val="none" w:sz="0" w:space="0" w:color="auto"/>
            <w:left w:val="none" w:sz="0" w:space="0" w:color="auto"/>
            <w:bottom w:val="none" w:sz="0" w:space="0" w:color="auto"/>
            <w:right w:val="none" w:sz="0" w:space="0" w:color="auto"/>
          </w:divBdr>
          <w:divsChild>
            <w:div w:id="186871577">
              <w:marLeft w:val="0"/>
              <w:marRight w:val="0"/>
              <w:marTop w:val="0"/>
              <w:marBottom w:val="0"/>
              <w:divBdr>
                <w:top w:val="none" w:sz="0" w:space="0" w:color="auto"/>
                <w:left w:val="none" w:sz="0" w:space="0" w:color="auto"/>
                <w:bottom w:val="none" w:sz="0" w:space="0" w:color="auto"/>
                <w:right w:val="none" w:sz="0" w:space="0" w:color="auto"/>
              </w:divBdr>
            </w:div>
          </w:divsChild>
        </w:div>
        <w:div w:id="1388651930">
          <w:marLeft w:val="0"/>
          <w:marRight w:val="0"/>
          <w:marTop w:val="0"/>
          <w:marBottom w:val="0"/>
          <w:divBdr>
            <w:top w:val="none" w:sz="0" w:space="0" w:color="auto"/>
            <w:left w:val="none" w:sz="0" w:space="0" w:color="auto"/>
            <w:bottom w:val="none" w:sz="0" w:space="0" w:color="auto"/>
            <w:right w:val="none" w:sz="0" w:space="0" w:color="auto"/>
          </w:divBdr>
          <w:divsChild>
            <w:div w:id="1435588836">
              <w:marLeft w:val="0"/>
              <w:marRight w:val="0"/>
              <w:marTop w:val="0"/>
              <w:marBottom w:val="0"/>
              <w:divBdr>
                <w:top w:val="none" w:sz="0" w:space="0" w:color="auto"/>
                <w:left w:val="none" w:sz="0" w:space="0" w:color="auto"/>
                <w:bottom w:val="none" w:sz="0" w:space="0" w:color="auto"/>
                <w:right w:val="none" w:sz="0" w:space="0" w:color="auto"/>
              </w:divBdr>
            </w:div>
          </w:divsChild>
        </w:div>
        <w:div w:id="1989435156">
          <w:marLeft w:val="0"/>
          <w:marRight w:val="0"/>
          <w:marTop w:val="0"/>
          <w:marBottom w:val="0"/>
          <w:divBdr>
            <w:top w:val="none" w:sz="0" w:space="0" w:color="auto"/>
            <w:left w:val="none" w:sz="0" w:space="0" w:color="auto"/>
            <w:bottom w:val="none" w:sz="0" w:space="0" w:color="auto"/>
            <w:right w:val="none" w:sz="0" w:space="0" w:color="auto"/>
          </w:divBdr>
          <w:divsChild>
            <w:div w:id="104422060">
              <w:marLeft w:val="0"/>
              <w:marRight w:val="0"/>
              <w:marTop w:val="0"/>
              <w:marBottom w:val="0"/>
              <w:divBdr>
                <w:top w:val="none" w:sz="0" w:space="0" w:color="auto"/>
                <w:left w:val="none" w:sz="0" w:space="0" w:color="auto"/>
                <w:bottom w:val="none" w:sz="0" w:space="0" w:color="auto"/>
                <w:right w:val="none" w:sz="0" w:space="0" w:color="auto"/>
              </w:divBdr>
            </w:div>
            <w:div w:id="519929118">
              <w:marLeft w:val="0"/>
              <w:marRight w:val="0"/>
              <w:marTop w:val="0"/>
              <w:marBottom w:val="0"/>
              <w:divBdr>
                <w:top w:val="none" w:sz="0" w:space="0" w:color="auto"/>
                <w:left w:val="none" w:sz="0" w:space="0" w:color="auto"/>
                <w:bottom w:val="none" w:sz="0" w:space="0" w:color="auto"/>
                <w:right w:val="none" w:sz="0" w:space="0" w:color="auto"/>
              </w:divBdr>
            </w:div>
            <w:div w:id="927351359">
              <w:marLeft w:val="0"/>
              <w:marRight w:val="0"/>
              <w:marTop w:val="0"/>
              <w:marBottom w:val="0"/>
              <w:divBdr>
                <w:top w:val="none" w:sz="0" w:space="0" w:color="auto"/>
                <w:left w:val="none" w:sz="0" w:space="0" w:color="auto"/>
                <w:bottom w:val="none" w:sz="0" w:space="0" w:color="auto"/>
                <w:right w:val="none" w:sz="0" w:space="0" w:color="auto"/>
              </w:divBdr>
            </w:div>
            <w:div w:id="1386837734">
              <w:marLeft w:val="0"/>
              <w:marRight w:val="0"/>
              <w:marTop w:val="0"/>
              <w:marBottom w:val="0"/>
              <w:divBdr>
                <w:top w:val="none" w:sz="0" w:space="0" w:color="auto"/>
                <w:left w:val="none" w:sz="0" w:space="0" w:color="auto"/>
                <w:bottom w:val="none" w:sz="0" w:space="0" w:color="auto"/>
                <w:right w:val="none" w:sz="0" w:space="0" w:color="auto"/>
              </w:divBdr>
            </w:div>
            <w:div w:id="1996061547">
              <w:marLeft w:val="0"/>
              <w:marRight w:val="0"/>
              <w:marTop w:val="0"/>
              <w:marBottom w:val="0"/>
              <w:divBdr>
                <w:top w:val="none" w:sz="0" w:space="0" w:color="auto"/>
                <w:left w:val="none" w:sz="0" w:space="0" w:color="auto"/>
                <w:bottom w:val="none" w:sz="0" w:space="0" w:color="auto"/>
                <w:right w:val="none" w:sz="0" w:space="0" w:color="auto"/>
              </w:divBdr>
            </w:div>
            <w:div w:id="2040623231">
              <w:marLeft w:val="0"/>
              <w:marRight w:val="0"/>
              <w:marTop w:val="0"/>
              <w:marBottom w:val="0"/>
              <w:divBdr>
                <w:top w:val="none" w:sz="0" w:space="0" w:color="auto"/>
                <w:left w:val="none" w:sz="0" w:space="0" w:color="auto"/>
                <w:bottom w:val="none" w:sz="0" w:space="0" w:color="auto"/>
                <w:right w:val="none" w:sz="0" w:space="0" w:color="auto"/>
              </w:divBdr>
            </w:div>
          </w:divsChild>
        </w:div>
        <w:div w:id="2124571395">
          <w:marLeft w:val="0"/>
          <w:marRight w:val="0"/>
          <w:marTop w:val="0"/>
          <w:marBottom w:val="0"/>
          <w:divBdr>
            <w:top w:val="none" w:sz="0" w:space="0" w:color="auto"/>
            <w:left w:val="none" w:sz="0" w:space="0" w:color="auto"/>
            <w:bottom w:val="none" w:sz="0" w:space="0" w:color="auto"/>
            <w:right w:val="none" w:sz="0" w:space="0" w:color="auto"/>
          </w:divBdr>
          <w:divsChild>
            <w:div w:id="3508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282">
      <w:bodyDiv w:val="1"/>
      <w:marLeft w:val="0"/>
      <w:marRight w:val="0"/>
      <w:marTop w:val="0"/>
      <w:marBottom w:val="0"/>
      <w:divBdr>
        <w:top w:val="none" w:sz="0" w:space="0" w:color="auto"/>
        <w:left w:val="none" w:sz="0" w:space="0" w:color="auto"/>
        <w:bottom w:val="none" w:sz="0" w:space="0" w:color="auto"/>
        <w:right w:val="none" w:sz="0" w:space="0" w:color="auto"/>
      </w:divBdr>
      <w:divsChild>
        <w:div w:id="2090152212">
          <w:marLeft w:val="0"/>
          <w:marRight w:val="0"/>
          <w:marTop w:val="0"/>
          <w:marBottom w:val="0"/>
          <w:divBdr>
            <w:top w:val="none" w:sz="0" w:space="0" w:color="auto"/>
            <w:left w:val="none" w:sz="0" w:space="0" w:color="auto"/>
            <w:bottom w:val="none" w:sz="0" w:space="0" w:color="auto"/>
            <w:right w:val="none" w:sz="0" w:space="0" w:color="auto"/>
          </w:divBdr>
        </w:div>
      </w:divsChild>
    </w:div>
    <w:div w:id="1820732858">
      <w:bodyDiv w:val="1"/>
      <w:marLeft w:val="0"/>
      <w:marRight w:val="0"/>
      <w:marTop w:val="0"/>
      <w:marBottom w:val="0"/>
      <w:divBdr>
        <w:top w:val="none" w:sz="0" w:space="0" w:color="auto"/>
        <w:left w:val="none" w:sz="0" w:space="0" w:color="auto"/>
        <w:bottom w:val="none" w:sz="0" w:space="0" w:color="auto"/>
        <w:right w:val="none" w:sz="0" w:space="0" w:color="auto"/>
      </w:divBdr>
      <w:divsChild>
        <w:div w:id="1433673096">
          <w:marLeft w:val="0"/>
          <w:marRight w:val="0"/>
          <w:marTop w:val="0"/>
          <w:marBottom w:val="0"/>
          <w:divBdr>
            <w:top w:val="none" w:sz="0" w:space="0" w:color="auto"/>
            <w:left w:val="none" w:sz="0" w:space="0" w:color="auto"/>
            <w:bottom w:val="none" w:sz="0" w:space="0" w:color="auto"/>
            <w:right w:val="none" w:sz="0" w:space="0" w:color="auto"/>
          </w:divBdr>
          <w:divsChild>
            <w:div w:id="1247963429">
              <w:marLeft w:val="0"/>
              <w:marRight w:val="0"/>
              <w:marTop w:val="0"/>
              <w:marBottom w:val="0"/>
              <w:divBdr>
                <w:top w:val="none" w:sz="0" w:space="0" w:color="auto"/>
                <w:left w:val="none" w:sz="0" w:space="0" w:color="auto"/>
                <w:bottom w:val="none" w:sz="0" w:space="0" w:color="auto"/>
                <w:right w:val="none" w:sz="0" w:space="0" w:color="auto"/>
              </w:divBdr>
              <w:divsChild>
                <w:div w:id="1041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9236">
      <w:bodyDiv w:val="1"/>
      <w:marLeft w:val="0"/>
      <w:marRight w:val="0"/>
      <w:marTop w:val="0"/>
      <w:marBottom w:val="0"/>
      <w:divBdr>
        <w:top w:val="none" w:sz="0" w:space="0" w:color="auto"/>
        <w:left w:val="none" w:sz="0" w:space="0" w:color="auto"/>
        <w:bottom w:val="none" w:sz="0" w:space="0" w:color="auto"/>
        <w:right w:val="none" w:sz="0" w:space="0" w:color="auto"/>
      </w:divBdr>
    </w:div>
    <w:div w:id="1842312615">
      <w:bodyDiv w:val="1"/>
      <w:marLeft w:val="0"/>
      <w:marRight w:val="0"/>
      <w:marTop w:val="0"/>
      <w:marBottom w:val="0"/>
      <w:divBdr>
        <w:top w:val="none" w:sz="0" w:space="0" w:color="auto"/>
        <w:left w:val="none" w:sz="0" w:space="0" w:color="auto"/>
        <w:bottom w:val="none" w:sz="0" w:space="0" w:color="auto"/>
        <w:right w:val="none" w:sz="0" w:space="0" w:color="auto"/>
      </w:divBdr>
      <w:divsChild>
        <w:div w:id="674765558">
          <w:marLeft w:val="0"/>
          <w:marRight w:val="0"/>
          <w:marTop w:val="0"/>
          <w:marBottom w:val="0"/>
          <w:divBdr>
            <w:top w:val="none" w:sz="0" w:space="0" w:color="auto"/>
            <w:left w:val="none" w:sz="0" w:space="0" w:color="auto"/>
            <w:bottom w:val="none" w:sz="0" w:space="0" w:color="auto"/>
            <w:right w:val="none" w:sz="0" w:space="0" w:color="auto"/>
          </w:divBdr>
          <w:divsChild>
            <w:div w:id="628827276">
              <w:marLeft w:val="0"/>
              <w:marRight w:val="0"/>
              <w:marTop w:val="0"/>
              <w:marBottom w:val="0"/>
              <w:divBdr>
                <w:top w:val="none" w:sz="0" w:space="0" w:color="auto"/>
                <w:left w:val="none" w:sz="0" w:space="0" w:color="auto"/>
                <w:bottom w:val="none" w:sz="0" w:space="0" w:color="auto"/>
                <w:right w:val="none" w:sz="0" w:space="0" w:color="auto"/>
              </w:divBdr>
              <w:divsChild>
                <w:div w:id="10898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01891">
      <w:bodyDiv w:val="1"/>
      <w:marLeft w:val="0"/>
      <w:marRight w:val="0"/>
      <w:marTop w:val="0"/>
      <w:marBottom w:val="0"/>
      <w:divBdr>
        <w:top w:val="none" w:sz="0" w:space="0" w:color="auto"/>
        <w:left w:val="none" w:sz="0" w:space="0" w:color="auto"/>
        <w:bottom w:val="none" w:sz="0" w:space="0" w:color="auto"/>
        <w:right w:val="none" w:sz="0" w:space="0" w:color="auto"/>
      </w:divBdr>
    </w:div>
    <w:div w:id="1993019817">
      <w:bodyDiv w:val="1"/>
      <w:marLeft w:val="0"/>
      <w:marRight w:val="0"/>
      <w:marTop w:val="0"/>
      <w:marBottom w:val="0"/>
      <w:divBdr>
        <w:top w:val="none" w:sz="0" w:space="0" w:color="auto"/>
        <w:left w:val="none" w:sz="0" w:space="0" w:color="auto"/>
        <w:bottom w:val="none" w:sz="0" w:space="0" w:color="auto"/>
        <w:right w:val="none" w:sz="0" w:space="0" w:color="auto"/>
      </w:divBdr>
      <w:divsChild>
        <w:div w:id="1262714638">
          <w:marLeft w:val="0"/>
          <w:marRight w:val="0"/>
          <w:marTop w:val="0"/>
          <w:marBottom w:val="0"/>
          <w:divBdr>
            <w:top w:val="none" w:sz="0" w:space="0" w:color="auto"/>
            <w:left w:val="none" w:sz="0" w:space="0" w:color="auto"/>
            <w:bottom w:val="none" w:sz="0" w:space="0" w:color="auto"/>
            <w:right w:val="none" w:sz="0" w:space="0" w:color="auto"/>
          </w:divBdr>
          <w:divsChild>
            <w:div w:id="1682588719">
              <w:marLeft w:val="0"/>
              <w:marRight w:val="0"/>
              <w:marTop w:val="0"/>
              <w:marBottom w:val="0"/>
              <w:divBdr>
                <w:top w:val="none" w:sz="0" w:space="0" w:color="auto"/>
                <w:left w:val="none" w:sz="0" w:space="0" w:color="auto"/>
                <w:bottom w:val="none" w:sz="0" w:space="0" w:color="auto"/>
                <w:right w:val="none" w:sz="0" w:space="0" w:color="auto"/>
              </w:divBdr>
              <w:divsChild>
                <w:div w:id="135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80596">
      <w:bodyDiv w:val="1"/>
      <w:marLeft w:val="0"/>
      <w:marRight w:val="0"/>
      <w:marTop w:val="0"/>
      <w:marBottom w:val="0"/>
      <w:divBdr>
        <w:top w:val="none" w:sz="0" w:space="0" w:color="auto"/>
        <w:left w:val="none" w:sz="0" w:space="0" w:color="auto"/>
        <w:bottom w:val="none" w:sz="0" w:space="0" w:color="auto"/>
        <w:right w:val="none" w:sz="0" w:space="0" w:color="auto"/>
      </w:divBdr>
      <w:divsChild>
        <w:div w:id="157768677">
          <w:marLeft w:val="0"/>
          <w:marRight w:val="0"/>
          <w:marTop w:val="0"/>
          <w:marBottom w:val="0"/>
          <w:divBdr>
            <w:top w:val="none" w:sz="0" w:space="0" w:color="auto"/>
            <w:left w:val="none" w:sz="0" w:space="0" w:color="auto"/>
            <w:bottom w:val="none" w:sz="0" w:space="0" w:color="auto"/>
            <w:right w:val="none" w:sz="0" w:space="0" w:color="auto"/>
          </w:divBdr>
          <w:divsChild>
            <w:div w:id="1222867173">
              <w:marLeft w:val="0"/>
              <w:marRight w:val="0"/>
              <w:marTop w:val="0"/>
              <w:marBottom w:val="0"/>
              <w:divBdr>
                <w:top w:val="none" w:sz="0" w:space="0" w:color="auto"/>
                <w:left w:val="none" w:sz="0" w:space="0" w:color="auto"/>
                <w:bottom w:val="none" w:sz="0" w:space="0" w:color="auto"/>
                <w:right w:val="none" w:sz="0" w:space="0" w:color="auto"/>
              </w:divBdr>
              <w:divsChild>
                <w:div w:id="7772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4571">
      <w:bodyDiv w:val="1"/>
      <w:marLeft w:val="0"/>
      <w:marRight w:val="0"/>
      <w:marTop w:val="0"/>
      <w:marBottom w:val="0"/>
      <w:divBdr>
        <w:top w:val="none" w:sz="0" w:space="0" w:color="auto"/>
        <w:left w:val="none" w:sz="0" w:space="0" w:color="auto"/>
        <w:bottom w:val="none" w:sz="0" w:space="0" w:color="auto"/>
        <w:right w:val="none" w:sz="0" w:space="0" w:color="auto"/>
      </w:divBdr>
    </w:div>
    <w:div w:id="2071272865">
      <w:bodyDiv w:val="1"/>
      <w:marLeft w:val="0"/>
      <w:marRight w:val="0"/>
      <w:marTop w:val="0"/>
      <w:marBottom w:val="0"/>
      <w:divBdr>
        <w:top w:val="none" w:sz="0" w:space="0" w:color="auto"/>
        <w:left w:val="none" w:sz="0" w:space="0" w:color="auto"/>
        <w:bottom w:val="none" w:sz="0" w:space="0" w:color="auto"/>
        <w:right w:val="none" w:sz="0" w:space="0" w:color="auto"/>
      </w:divBdr>
      <w:divsChild>
        <w:div w:id="329793972">
          <w:marLeft w:val="0"/>
          <w:marRight w:val="0"/>
          <w:marTop w:val="0"/>
          <w:marBottom w:val="0"/>
          <w:divBdr>
            <w:top w:val="none" w:sz="0" w:space="0" w:color="auto"/>
            <w:left w:val="none" w:sz="0" w:space="0" w:color="auto"/>
            <w:bottom w:val="none" w:sz="0" w:space="0" w:color="auto"/>
            <w:right w:val="none" w:sz="0" w:space="0" w:color="auto"/>
          </w:divBdr>
          <w:divsChild>
            <w:div w:id="1022439021">
              <w:marLeft w:val="0"/>
              <w:marRight w:val="0"/>
              <w:marTop w:val="0"/>
              <w:marBottom w:val="0"/>
              <w:divBdr>
                <w:top w:val="none" w:sz="0" w:space="0" w:color="auto"/>
                <w:left w:val="none" w:sz="0" w:space="0" w:color="auto"/>
                <w:bottom w:val="none" w:sz="0" w:space="0" w:color="auto"/>
                <w:right w:val="none" w:sz="0" w:space="0" w:color="auto"/>
              </w:divBdr>
            </w:div>
          </w:divsChild>
        </w:div>
        <w:div w:id="849678878">
          <w:marLeft w:val="0"/>
          <w:marRight w:val="0"/>
          <w:marTop w:val="0"/>
          <w:marBottom w:val="0"/>
          <w:divBdr>
            <w:top w:val="none" w:sz="0" w:space="0" w:color="auto"/>
            <w:left w:val="none" w:sz="0" w:space="0" w:color="auto"/>
            <w:bottom w:val="none" w:sz="0" w:space="0" w:color="auto"/>
            <w:right w:val="none" w:sz="0" w:space="0" w:color="auto"/>
          </w:divBdr>
          <w:divsChild>
            <w:div w:id="1853183030">
              <w:marLeft w:val="0"/>
              <w:marRight w:val="0"/>
              <w:marTop w:val="0"/>
              <w:marBottom w:val="0"/>
              <w:divBdr>
                <w:top w:val="none" w:sz="0" w:space="0" w:color="auto"/>
                <w:left w:val="none" w:sz="0" w:space="0" w:color="auto"/>
                <w:bottom w:val="none" w:sz="0" w:space="0" w:color="auto"/>
                <w:right w:val="none" w:sz="0" w:space="0" w:color="auto"/>
              </w:divBdr>
            </w:div>
          </w:divsChild>
        </w:div>
        <w:div w:id="895051270">
          <w:marLeft w:val="0"/>
          <w:marRight w:val="0"/>
          <w:marTop w:val="0"/>
          <w:marBottom w:val="0"/>
          <w:divBdr>
            <w:top w:val="none" w:sz="0" w:space="0" w:color="auto"/>
            <w:left w:val="none" w:sz="0" w:space="0" w:color="auto"/>
            <w:bottom w:val="none" w:sz="0" w:space="0" w:color="auto"/>
            <w:right w:val="none" w:sz="0" w:space="0" w:color="auto"/>
          </w:divBdr>
          <w:divsChild>
            <w:div w:id="353463528">
              <w:marLeft w:val="0"/>
              <w:marRight w:val="0"/>
              <w:marTop w:val="0"/>
              <w:marBottom w:val="0"/>
              <w:divBdr>
                <w:top w:val="none" w:sz="0" w:space="0" w:color="auto"/>
                <w:left w:val="none" w:sz="0" w:space="0" w:color="auto"/>
                <w:bottom w:val="none" w:sz="0" w:space="0" w:color="auto"/>
                <w:right w:val="none" w:sz="0" w:space="0" w:color="auto"/>
              </w:divBdr>
            </w:div>
          </w:divsChild>
        </w:div>
        <w:div w:id="1205604710">
          <w:marLeft w:val="0"/>
          <w:marRight w:val="0"/>
          <w:marTop w:val="0"/>
          <w:marBottom w:val="0"/>
          <w:divBdr>
            <w:top w:val="none" w:sz="0" w:space="0" w:color="auto"/>
            <w:left w:val="none" w:sz="0" w:space="0" w:color="auto"/>
            <w:bottom w:val="none" w:sz="0" w:space="0" w:color="auto"/>
            <w:right w:val="none" w:sz="0" w:space="0" w:color="auto"/>
          </w:divBdr>
          <w:divsChild>
            <w:div w:id="587688946">
              <w:marLeft w:val="0"/>
              <w:marRight w:val="0"/>
              <w:marTop w:val="0"/>
              <w:marBottom w:val="0"/>
              <w:divBdr>
                <w:top w:val="none" w:sz="0" w:space="0" w:color="auto"/>
                <w:left w:val="none" w:sz="0" w:space="0" w:color="auto"/>
                <w:bottom w:val="none" w:sz="0" w:space="0" w:color="auto"/>
                <w:right w:val="none" w:sz="0" w:space="0" w:color="auto"/>
              </w:divBdr>
            </w:div>
          </w:divsChild>
        </w:div>
        <w:div w:id="1383555961">
          <w:marLeft w:val="0"/>
          <w:marRight w:val="0"/>
          <w:marTop w:val="0"/>
          <w:marBottom w:val="0"/>
          <w:divBdr>
            <w:top w:val="none" w:sz="0" w:space="0" w:color="auto"/>
            <w:left w:val="none" w:sz="0" w:space="0" w:color="auto"/>
            <w:bottom w:val="none" w:sz="0" w:space="0" w:color="auto"/>
            <w:right w:val="none" w:sz="0" w:space="0" w:color="auto"/>
          </w:divBdr>
          <w:divsChild>
            <w:div w:id="166989696">
              <w:marLeft w:val="0"/>
              <w:marRight w:val="0"/>
              <w:marTop w:val="0"/>
              <w:marBottom w:val="0"/>
              <w:divBdr>
                <w:top w:val="none" w:sz="0" w:space="0" w:color="auto"/>
                <w:left w:val="none" w:sz="0" w:space="0" w:color="auto"/>
                <w:bottom w:val="none" w:sz="0" w:space="0" w:color="auto"/>
                <w:right w:val="none" w:sz="0" w:space="0" w:color="auto"/>
              </w:divBdr>
            </w:div>
            <w:div w:id="379862176">
              <w:marLeft w:val="0"/>
              <w:marRight w:val="0"/>
              <w:marTop w:val="0"/>
              <w:marBottom w:val="0"/>
              <w:divBdr>
                <w:top w:val="none" w:sz="0" w:space="0" w:color="auto"/>
                <w:left w:val="none" w:sz="0" w:space="0" w:color="auto"/>
                <w:bottom w:val="none" w:sz="0" w:space="0" w:color="auto"/>
                <w:right w:val="none" w:sz="0" w:space="0" w:color="auto"/>
              </w:divBdr>
            </w:div>
            <w:div w:id="667178180">
              <w:marLeft w:val="0"/>
              <w:marRight w:val="0"/>
              <w:marTop w:val="0"/>
              <w:marBottom w:val="0"/>
              <w:divBdr>
                <w:top w:val="none" w:sz="0" w:space="0" w:color="auto"/>
                <w:left w:val="none" w:sz="0" w:space="0" w:color="auto"/>
                <w:bottom w:val="none" w:sz="0" w:space="0" w:color="auto"/>
                <w:right w:val="none" w:sz="0" w:space="0" w:color="auto"/>
              </w:divBdr>
            </w:div>
            <w:div w:id="699089512">
              <w:marLeft w:val="0"/>
              <w:marRight w:val="0"/>
              <w:marTop w:val="0"/>
              <w:marBottom w:val="0"/>
              <w:divBdr>
                <w:top w:val="none" w:sz="0" w:space="0" w:color="auto"/>
                <w:left w:val="none" w:sz="0" w:space="0" w:color="auto"/>
                <w:bottom w:val="none" w:sz="0" w:space="0" w:color="auto"/>
                <w:right w:val="none" w:sz="0" w:space="0" w:color="auto"/>
              </w:divBdr>
            </w:div>
            <w:div w:id="1144666801">
              <w:marLeft w:val="0"/>
              <w:marRight w:val="0"/>
              <w:marTop w:val="0"/>
              <w:marBottom w:val="0"/>
              <w:divBdr>
                <w:top w:val="none" w:sz="0" w:space="0" w:color="auto"/>
                <w:left w:val="none" w:sz="0" w:space="0" w:color="auto"/>
                <w:bottom w:val="none" w:sz="0" w:space="0" w:color="auto"/>
                <w:right w:val="none" w:sz="0" w:space="0" w:color="auto"/>
              </w:divBdr>
            </w:div>
            <w:div w:id="1552380671">
              <w:marLeft w:val="0"/>
              <w:marRight w:val="0"/>
              <w:marTop w:val="0"/>
              <w:marBottom w:val="0"/>
              <w:divBdr>
                <w:top w:val="none" w:sz="0" w:space="0" w:color="auto"/>
                <w:left w:val="none" w:sz="0" w:space="0" w:color="auto"/>
                <w:bottom w:val="none" w:sz="0" w:space="0" w:color="auto"/>
                <w:right w:val="none" w:sz="0" w:space="0" w:color="auto"/>
              </w:divBdr>
            </w:div>
          </w:divsChild>
        </w:div>
        <w:div w:id="1568758707">
          <w:marLeft w:val="0"/>
          <w:marRight w:val="0"/>
          <w:marTop w:val="0"/>
          <w:marBottom w:val="0"/>
          <w:divBdr>
            <w:top w:val="none" w:sz="0" w:space="0" w:color="auto"/>
            <w:left w:val="none" w:sz="0" w:space="0" w:color="auto"/>
            <w:bottom w:val="none" w:sz="0" w:space="0" w:color="auto"/>
            <w:right w:val="none" w:sz="0" w:space="0" w:color="auto"/>
          </w:divBdr>
          <w:divsChild>
            <w:div w:id="761492514">
              <w:marLeft w:val="0"/>
              <w:marRight w:val="0"/>
              <w:marTop w:val="0"/>
              <w:marBottom w:val="0"/>
              <w:divBdr>
                <w:top w:val="none" w:sz="0" w:space="0" w:color="auto"/>
                <w:left w:val="none" w:sz="0" w:space="0" w:color="auto"/>
                <w:bottom w:val="none" w:sz="0" w:space="0" w:color="auto"/>
                <w:right w:val="none" w:sz="0" w:space="0" w:color="auto"/>
              </w:divBdr>
            </w:div>
          </w:divsChild>
        </w:div>
        <w:div w:id="1586915902">
          <w:marLeft w:val="0"/>
          <w:marRight w:val="0"/>
          <w:marTop w:val="0"/>
          <w:marBottom w:val="0"/>
          <w:divBdr>
            <w:top w:val="none" w:sz="0" w:space="0" w:color="auto"/>
            <w:left w:val="none" w:sz="0" w:space="0" w:color="auto"/>
            <w:bottom w:val="none" w:sz="0" w:space="0" w:color="auto"/>
            <w:right w:val="none" w:sz="0" w:space="0" w:color="auto"/>
          </w:divBdr>
          <w:divsChild>
            <w:div w:id="11121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Sustainable-Subdivisions-Framework-Small -Template-Submission</Document_x0020_Description>
    <f973f46a2b52404eaf540a6eb113474e xmlns="598c73d0-6bbc-4c43-bf71-bdd6a3679256">
      <Terms xmlns="http://schemas.microsoft.com/office/infopath/2007/PartnerControls">
        <TermInfo xmlns="http://schemas.microsoft.com/office/infopath/2007/PartnerControls">
          <TermName xmlns="http://schemas.microsoft.com/office/infopath/2007/PartnerControls">10. October</TermName>
          <TermId xmlns="http://schemas.microsoft.com/office/infopath/2007/PartnerControls">fc90b493-563b-4bd6-a94b-42a6b1f640c1</TermId>
        </TermInfo>
      </Terms>
    </f973f46a2b52404eaf540a6eb113474e>
    <ccdbd6b315344bc484b95fe7d71bf789 xmlns="598c73d0-6bbc-4c43-bf71-bdd6a367925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c3c0ad7d-96c2-4ee0-9c41-b61ed2b4298b</TermId>
        </TermInfo>
      </Terms>
    </ccdbd6b315344bc484b95fe7d71bf789>
    <ic50d44a10eb4f2c87117364eb8d18da xmlns="598c73d0-6bbc-4c43-bf71-bdd6a3679256">
      <Terms xmlns="http://schemas.microsoft.com/office/infopath/2007/PartnerControls">
        <TermInfo xmlns="http://schemas.microsoft.com/office/infopath/2007/PartnerControls">
          <TermName xmlns="http://schemas.microsoft.com/office/infopath/2007/PartnerControls">Council Alliance for a Sustainable Built Environment (CASBE)</TermName>
          <TermId xmlns="http://schemas.microsoft.com/office/infopath/2007/PartnerControls">8b563c27-41f1-4363-866f-91a1e1abe41f</TermId>
        </TermInfo>
      </Terms>
    </ic50d44a10eb4f2c87117364eb8d18da>
    <b0e3ba5baca7469db485597164846b69 xmlns="598c73d0-6bbc-4c43-bf71-bdd6a3679256">
      <Terms xmlns="http://schemas.microsoft.com/office/infopath/2007/PartnerControls">
        <TermInfo xmlns="http://schemas.microsoft.com/office/infopath/2007/PartnerControls">
          <TermName xmlns="http://schemas.microsoft.com/office/infopath/2007/PartnerControls">Ecologically sustainable development</TermName>
          <TermId xmlns="http://schemas.microsoft.com/office/infopath/2007/PartnerControls">bec476c7-1eda-49d1-80b2-e4d4ab8758c7</TermId>
        </TermInfo>
      </Terms>
    </b0e3ba5baca7469db485597164846b69>
    <pc4b98eabad7480f9e28506a4d53a288 xmlns="ebd44e24-066c-4e28-bf3d-930b175aaeb4">
      <Terms xmlns="http://schemas.microsoft.com/office/infopath/2007/PartnerControls">
        <TermInfo xmlns="http://schemas.microsoft.com/office/infopath/2007/PartnerControls">
          <TermName xmlns="http://schemas.microsoft.com/office/infopath/2007/PartnerControls">Sustainable Subdivisions Framework</TermName>
          <TermId xmlns="http://schemas.microsoft.com/office/infopath/2007/PartnerControls">4e9af5a7-c965-4430-abdf-168adcc6647f</TermId>
        </TermInfo>
      </Terms>
    </pc4b98eabad7480f9e28506a4d53a288>
    <le995c320f984c00ac29632638a31867 xmlns="ebd44e24-066c-4e28-bf3d-930b175aaeb4">
      <Terms xmlns="http://schemas.microsoft.com/office/infopath/2007/PartnerControls"/>
    </le995c320f984c00ac29632638a31867>
    <TaxCatchAllLabel xmlns="598c73d0-6bbc-4c43-bf71-bdd6a3679256" xsi:nil="true"/>
    <TaxCatchAll xmlns="598c73d0-6bbc-4c43-bf71-bdd6a3679256">
      <Value>557</Value>
      <Value>555</Value>
      <Value>59</Value>
      <Value>176</Value>
      <Value>175</Value>
      <Value>54</Value>
    </TaxCatchAll>
    <c6737478ccd948a586c1dc536d869694 xmlns="598c73d0-6bbc-4c43-bf71-bdd6a3679256">
      <Terms xmlns="http://schemas.microsoft.com/office/infopath/2007/PartnerControls">
        <TermInfo xmlns="http://schemas.microsoft.com/office/infopath/2007/PartnerControls">
          <TermName xmlns="http://schemas.microsoft.com/office/infopath/2007/PartnerControls">Brochure</TermName>
          <TermId xmlns="http://schemas.microsoft.com/office/infopath/2007/PartnerControls">ee9bd587-0a8d-498f-9a4f-7c16a43c0e19</TermId>
        </TermInfo>
      </Terms>
    </c6737478ccd948a586c1dc536d869694>
    <_Flow_SignoffStatus xmlns="ebd44e24-066c-4e28-bf3d-930b175aaeb4" xsi:nil="true"/>
    <SharedWithUsers xmlns="598c73d0-6bbc-4c43-bf71-bdd6a3679256">
      <UserInfo>
        <DisplayName>Natasha Palich</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MAVIS Document" ma:contentTypeID="0x010100A43006CCB89EC040B5EE9372C5D36466009D1FD75E7B289C4F8BCE37E2C45AB824" ma:contentTypeVersion="55" ma:contentTypeDescription="" ma:contentTypeScope="" ma:versionID="62f294bf7bc2828fbdeb2392df35e806">
  <xsd:schema xmlns:xsd="http://www.w3.org/2001/XMLSchema" xmlns:xs="http://www.w3.org/2001/XMLSchema" xmlns:p="http://schemas.microsoft.com/office/2006/metadata/properties" xmlns:ns2="598c73d0-6bbc-4c43-bf71-bdd6a3679256" xmlns:ns3="ebd44e24-066c-4e28-bf3d-930b175aaeb4" targetNamespace="http://schemas.microsoft.com/office/2006/metadata/properties" ma:root="true" ma:fieldsID="9ba005739eed38280e646693269f2ec3" ns2:_="" ns3:_="">
    <xsd:import namespace="598c73d0-6bbc-4c43-bf71-bdd6a3679256"/>
    <xsd:import namespace="ebd44e24-066c-4e28-bf3d-930b175aaeb4"/>
    <xsd:element name="properties">
      <xsd:complexType>
        <xsd:sequence>
          <xsd:element name="documentManagement">
            <xsd:complexType>
              <xsd:all>
                <xsd:element ref="ns2:Document_x0020_Description" minOccurs="0"/>
                <xsd:element ref="ns2:c6737478ccd948a586c1dc536d869694" minOccurs="0"/>
                <xsd:element ref="ns2:TaxCatchAllLabel" minOccurs="0"/>
                <xsd:element ref="ns2:b0e3ba5baca7469db485597164846b69" minOccurs="0"/>
                <xsd:element ref="ns2:f973f46a2b52404eaf540a6eb113474e" minOccurs="0"/>
                <xsd:element ref="ns2:ccdbd6b315344bc484b95fe7d71bf789" minOccurs="0"/>
                <xsd:element ref="ns2:ic50d44a10eb4f2c87117364eb8d18da" minOccurs="0"/>
                <xsd:element ref="ns3:pc4b98eabad7480f9e28506a4d53a288" minOccurs="0"/>
                <xsd:element ref="ns3:le995c320f984c00ac29632638a31867"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c6737478ccd948a586c1dc536d869694" ma:index="12" nillable="true" ma:taxonomy="true" ma:internalName="c6737478ccd948a586c1dc536d869694" ma:taxonomyFieldName="Doc_x0020_Type" ma:displayName="Doc Type" ma:readOnly="false" ma:fieldId="{c6737478-ccd9-48a5-86c1-dc536d869694}"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Label" ma:index="13" nillable="true" ma:displayName="Taxonomy Catch All Column1" ma:list="{60f88158-e078-4ba2-89aa-76d3b14bfbb9}" ma:internalName="TaxCatchAllLabel" ma:readOnly="fals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b0e3ba5baca7469db485597164846b69" ma:index="14" nillable="true" ma:taxonomy="true" ma:internalName="b0e3ba5baca7469db485597164846b69" ma:taxonomyFieldName="Topic" ma:displayName="Topic" ma:indexed="true" ma:readOnly="false" ma:fieldId="{b0e3ba5b-aca7-469d-b485-597164846b69}"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f973f46a2b52404eaf540a6eb113474e" ma:index="15" nillable="true" ma:taxonomy="true" ma:internalName="f973f46a2b52404eaf540a6eb113474e" ma:taxonomyFieldName="Month" ma:displayName="Month" ma:readOnly="false" ma:fieldId="{f973f46a-2b52-404e-af54-0a6eb113474e}"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ccdbd6b315344bc484b95fe7d71bf789" ma:index="16" nillable="true" ma:taxonomy="true" ma:internalName="ccdbd6b315344bc484b95fe7d71bf789" ma:taxonomyFieldName="Year" ma:displayName="Year" ma:indexed="true" ma:readOnly="false" ma:fieldId="{ccdbd6b3-1534-4bc4-84b9-5fe7d71bf789}"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ic50d44a10eb4f2c87117364eb8d18da" ma:index="17" nillable="true" ma:taxonomy="true" ma:internalName="ic50d44a10eb4f2c87117364eb8d18da" ma:taxonomyFieldName="Stakeholders" ma:displayName="Stakeholders" ma:readOnly="false" ma:fieldId="{2c50d44a-10eb-4f2c-8711-7364eb8d18da}"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TaxCatchAll" ma:index="22" nillable="true" ma:displayName="Taxonomy Catch All Column" ma:list="{60f88158-e078-4ba2-89aa-76d3b14bfbb9}"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44e24-066c-4e28-bf3d-930b175aaeb4" elementFormDefault="qualified">
    <xsd:import namespace="http://schemas.microsoft.com/office/2006/documentManagement/types"/>
    <xsd:import namespace="http://schemas.microsoft.com/office/infopath/2007/PartnerControls"/>
    <xsd:element name="pc4b98eabad7480f9e28506a4d53a288" ma:index="18" nillable="true" ma:taxonomy="true" ma:internalName="pc4b98eabad7480f9e28506a4d53a288" ma:taxonomyFieldName="Project" ma:displayName="Project" ma:readOnly="false" ma:fieldId="{9c4b98ea-bad7-480f-9e28-506a4d53a288}" ma:sspId="fde11242-6e73-49c6-980c-6919cde2f27c" ma:termSetId="6174bc78-a71b-43f6-bd40-f4b60f6e7633" ma:anchorId="00000000-0000-0000-0000-000000000000" ma:open="false" ma:isKeyword="false">
      <xsd:complexType>
        <xsd:sequence>
          <xsd:element ref="pc:Terms" minOccurs="0" maxOccurs="1"/>
        </xsd:sequence>
      </xsd:complexType>
    </xsd:element>
    <xsd:element name="le995c320f984c00ac29632638a31867" ma:index="19" nillable="true" ma:taxonomy="true" ma:internalName="le995c320f984c00ac29632638a31867" ma:taxonomyFieldName="Function" ma:displayName="Function" ma:readOnly="false" ma:fieldId="{5e995c32-0f98-4c00-ac29-632638a31867}" ma:sspId="fde11242-6e73-49c6-980c-6919cde2f27c" ma:termSetId="1be38e8c-3054-4a1e-9eea-ab3bad4fff97"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_Flow_SignoffStatus" ma:index="3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73203-09AE-48E8-990B-1A8B69F9AEFF}">
  <ds:schemaRefs>
    <ds:schemaRef ds:uri="http://schemas.microsoft.com/office/2006/metadata/properties"/>
    <ds:schemaRef ds:uri="http://schemas.microsoft.com/office/infopath/2007/PartnerControls"/>
    <ds:schemaRef ds:uri="598c73d0-6bbc-4c43-bf71-bdd6a3679256"/>
    <ds:schemaRef ds:uri="ebd44e24-066c-4e28-bf3d-930b175aaeb4"/>
  </ds:schemaRefs>
</ds:datastoreItem>
</file>

<file path=customXml/itemProps2.xml><?xml version="1.0" encoding="utf-8"?>
<ds:datastoreItem xmlns:ds="http://schemas.openxmlformats.org/officeDocument/2006/customXml" ds:itemID="{DC530678-763C-4F5D-9057-EBAD21E33C71}">
  <ds:schemaRefs>
    <ds:schemaRef ds:uri="http://schemas.microsoft.com/sharepoint/v3/contenttype/forms"/>
  </ds:schemaRefs>
</ds:datastoreItem>
</file>

<file path=customXml/itemProps3.xml><?xml version="1.0" encoding="utf-8"?>
<ds:datastoreItem xmlns:ds="http://schemas.openxmlformats.org/officeDocument/2006/customXml" ds:itemID="{91DFB9BC-4105-4C08-ABA7-A6A55DD4A3CC}">
  <ds:schemaRefs>
    <ds:schemaRef ds:uri="http://schemas.openxmlformats.org/officeDocument/2006/bibliography"/>
  </ds:schemaRefs>
</ds:datastoreItem>
</file>

<file path=customXml/itemProps4.xml><?xml version="1.0" encoding="utf-8"?>
<ds:datastoreItem xmlns:ds="http://schemas.openxmlformats.org/officeDocument/2006/customXml" ds:itemID="{67968796-5455-4B71-8DE1-57274E6519C4}">
  <ds:schemaRefs>
    <ds:schemaRef ds:uri="http://schemas.microsoft.com/office/2006/metadata/customXsn"/>
  </ds:schemaRefs>
</ds:datastoreItem>
</file>

<file path=customXml/itemProps5.xml><?xml version="1.0" encoding="utf-8"?>
<ds:datastoreItem xmlns:ds="http://schemas.openxmlformats.org/officeDocument/2006/customXml" ds:itemID="{84769204-B15D-4F78-80A9-B36DEA203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ebd44e24-066c-4e28-bf3d-930b175a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6804</Words>
  <Characters>38920</Characters>
  <Application>Microsoft Office Word</Application>
  <DocSecurity>0</DocSecurity>
  <Lines>864</Lines>
  <Paragraphs>635</Paragraphs>
  <ScaleCrop>false</ScaleCrop>
  <HeadingPairs>
    <vt:vector size="2" baseType="variant">
      <vt:variant>
        <vt:lpstr>Title</vt:lpstr>
      </vt:variant>
      <vt:variant>
        <vt:i4>1</vt:i4>
      </vt:variant>
    </vt:vector>
  </HeadingPairs>
  <TitlesOfParts>
    <vt:vector size="1" baseType="lpstr">
      <vt:lpstr>Sustainable-Subdivisions-Framework-Medium-Template-Submission.docx</vt:lpstr>
    </vt:vector>
  </TitlesOfParts>
  <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Sustainable-Subdivisions-Framework-Medium-Template-Submission.docx</dc:title>
  <dc:subject/>
  <dc:creator>Sara van der Meer</dc:creator>
  <cp:keywords/>
  <dc:description/>
  <cp:lastModifiedBy>Jacqueline Murnane</cp:lastModifiedBy>
  <cp:revision>2</cp:revision>
  <cp:lastPrinted>2020-04-24T23:40:00Z</cp:lastPrinted>
  <dcterms:created xsi:type="dcterms:W3CDTF">2023-01-23T03:15:00Z</dcterms:created>
  <dcterms:modified xsi:type="dcterms:W3CDTF">2023-01-23T03:15:00Z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0x010100A43006CCB89EC040B5EE9372C5D36466009D1FD75E7B289C4F8BCE37E2C45AB824</vt:lpwstr>
  </property>
  <property fmtid="{D5CDD505-2E9C-101B-9397-08002B2CF9AE}" pid="3" name="Project">
    <vt:lpwstr>557;#Sustainable Subdivisions Framework|4e9af5a7-c965-4430-abdf-168adcc6647f</vt:lpwstr>
  </property>
  <property fmtid="{D5CDD505-2E9C-101B-9397-08002B2CF9AE}" pid="4" name="Topic">
    <vt:lpwstr>176;#Ecologically sustainable development|bec476c7-1eda-49d1-80b2-e4d4ab8758c7</vt:lpwstr>
  </property>
  <property fmtid="{D5CDD505-2E9C-101B-9397-08002B2CF9AE}" pid="5" name="Year">
    <vt:lpwstr>555;#2021|c3c0ad7d-96c2-4ee0-9c41-b61ed2b4298b</vt:lpwstr>
  </property>
  <property fmtid="{D5CDD505-2E9C-101B-9397-08002B2CF9AE}" pid="6" name="Month">
    <vt:lpwstr>54;#10. October|fc90b493-563b-4bd6-a94b-42a6b1f640c1</vt:lpwstr>
  </property>
  <property fmtid="{D5CDD505-2E9C-101B-9397-08002B2CF9AE}" pid="7" name="Stakeholders">
    <vt:lpwstr>175;#Council Alliance for a Sustainable Built Environment (CASBE)|8b563c27-41f1-4363-866f-91a1e1abe41f</vt:lpwstr>
  </property>
  <property fmtid="{D5CDD505-2E9C-101B-9397-08002B2CF9AE}" pid="8" name="Doc_x0020_Type">
    <vt:lpwstr/>
  </property>
  <property fmtid="{D5CDD505-2E9C-101B-9397-08002B2CF9AE}" pid="9" name="Function">
    <vt:lpwstr/>
  </property>
  <property fmtid="{D5CDD505-2E9C-101B-9397-08002B2CF9AE}" pid="10" name="Doc Type">
    <vt:lpwstr>59;#Brochure|ee9bd587-0a8d-498f-9a4f-7c16a43c0e19</vt:lpwstr>
  </property>
  <property fmtid="{D5CDD505-2E9C-101B-9397-08002B2CF9AE}" pid="11" name="Document Description">
    <vt:lpwstr>Sustainable-Subdivisions-Framework-Small -Template-Submission</vt:lpwstr>
  </property>
  <property fmtid="{D5CDD505-2E9C-101B-9397-08002B2CF9AE}" pid="12" name="c6737478ccd948a586c1dc536d869694">
    <vt:lpwstr>Brochure|ee9bd587-0a8d-498f-9a4f-7c16a43c0e19</vt:lpwstr>
  </property>
  <property fmtid="{D5CDD505-2E9C-101B-9397-08002B2CF9AE}" pid="13" name="f973f46a2b52404eaf540a6eb113474e">
    <vt:lpwstr>10. October|fc90b493-563b-4bd6-a94b-42a6b1f640c1</vt:lpwstr>
  </property>
  <property fmtid="{D5CDD505-2E9C-101B-9397-08002B2CF9AE}" pid="14" name="ccdbd6b315344bc484b95fe7d71bf789">
    <vt:lpwstr>2021|c3c0ad7d-96c2-4ee0-9c41-b61ed2b4298b</vt:lpwstr>
  </property>
  <property fmtid="{D5CDD505-2E9C-101B-9397-08002B2CF9AE}" pid="15" name="ic50d44a10eb4f2c87117364eb8d18da">
    <vt:lpwstr>Council Alliance for a Sustainable Built Environment (CASBE)|8b563c27-41f1-4363-866f-91a1e1abe41f</vt:lpwstr>
  </property>
  <property fmtid="{D5CDD505-2E9C-101B-9397-08002B2CF9AE}" pid="16" name="b0e3ba5baca7469db485597164846b69">
    <vt:lpwstr>Ecologically sustainable development|bec476c7-1eda-49d1-80b2-e4d4ab8758c7</vt:lpwstr>
  </property>
  <property fmtid="{D5CDD505-2E9C-101B-9397-08002B2CF9AE}" pid="17" name="pc4b98eabad7480f9e28506a4d53a288">
    <vt:lpwstr>Sustainable Subdivisions Framework|4e9af5a7-c965-4430-abdf-168adcc6647f</vt:lpwstr>
  </property>
  <property fmtid="{D5CDD505-2E9C-101B-9397-08002B2CF9AE}" pid="18" name="le995c320f984c00ac29632638a31867">
    <vt:lpwstr/>
  </property>
  <property fmtid="{D5CDD505-2E9C-101B-9397-08002B2CF9AE}" pid="19" name="Sign-off status">
    <vt:lpwstr/>
  </property>
  <property fmtid="{D5CDD505-2E9C-101B-9397-08002B2CF9AE}" pid="20" name="TaxCatchAllLabel">
    <vt:lpwstr/>
  </property>
  <property fmtid="{D5CDD505-2E9C-101B-9397-08002B2CF9AE}" pid="21" name="TaxCatchAll">
    <vt:lpwstr/>
  </property>
</Properties>
</file>