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4B19E2" w14:textId="184246D7" w:rsidR="11F2F634" w:rsidRPr="002C055F" w:rsidRDefault="11F2F634" w:rsidP="007B76A9">
      <w:pPr>
        <w:ind w:right="-1"/>
        <w:rPr>
          <w:u w:val="single"/>
        </w:rPr>
      </w:pPr>
      <w:r w:rsidRPr="26FF304C">
        <w:rPr>
          <w:rFonts w:eastAsia="Arial" w:cs="Arial"/>
          <w:b/>
          <w:bCs/>
          <w:color w:val="000000" w:themeColor="text1"/>
          <w:sz w:val="40"/>
          <w:szCs w:val="40"/>
          <w:u w:val="single"/>
        </w:rPr>
        <w:t>TEMPLATE SUBMISSION</w:t>
      </w:r>
    </w:p>
    <w:p w14:paraId="27A5A219" w14:textId="549B68C6" w:rsidR="62450DAC" w:rsidRPr="00D202DF" w:rsidRDefault="00D202DF" w:rsidP="007B76A9">
      <w:pPr>
        <w:spacing w:after="120" w:line="240" w:lineRule="auto"/>
        <w:ind w:right="-1"/>
        <w:jc w:val="both"/>
        <w:rPr>
          <w:b/>
          <w:bCs/>
          <w:sz w:val="24"/>
          <w:szCs w:val="24"/>
        </w:rPr>
      </w:pPr>
      <w:bookmarkStart w:id="0" w:name="_Toc84252928"/>
      <w:r w:rsidRPr="00D202DF">
        <w:rPr>
          <w:b/>
          <w:bCs/>
          <w:sz w:val="24"/>
          <w:szCs w:val="24"/>
        </w:rPr>
        <w:t>APPLICANT RESPONSE GUIDELINES</w:t>
      </w:r>
      <w:bookmarkEnd w:id="0"/>
    </w:p>
    <w:p w14:paraId="21FD122E" w14:textId="2F3ECDCE" w:rsidR="00D202DF" w:rsidRDefault="00D202DF" w:rsidP="007B76A9">
      <w:pPr>
        <w:ind w:right="-1"/>
        <w:jc w:val="both"/>
        <w:rPr>
          <w:i/>
          <w:iCs/>
          <w:color w:val="7F7F7F" w:themeColor="text1" w:themeTint="80"/>
          <w:sz w:val="22"/>
        </w:rPr>
      </w:pPr>
      <w:r>
        <w:rPr>
          <w:i/>
          <w:iCs/>
          <w:color w:val="7F7F7F" w:themeColor="text1" w:themeTint="80"/>
          <w:sz w:val="22"/>
        </w:rPr>
        <w:t>Guidance for a</w:t>
      </w:r>
      <w:r w:rsidRPr="00D202DF">
        <w:rPr>
          <w:i/>
          <w:iCs/>
          <w:color w:val="7F7F7F" w:themeColor="text1" w:themeTint="80"/>
          <w:sz w:val="22"/>
        </w:rPr>
        <w:t xml:space="preserve">pplicants </w:t>
      </w:r>
      <w:r>
        <w:rPr>
          <w:i/>
          <w:iCs/>
          <w:color w:val="7F7F7F" w:themeColor="text1" w:themeTint="80"/>
          <w:sz w:val="22"/>
        </w:rPr>
        <w:t xml:space="preserve">is shown in grey italics text. This text should be deleted / revised for the final submission to council. </w:t>
      </w:r>
    </w:p>
    <w:p w14:paraId="0D5843C2" w14:textId="105E2982" w:rsidR="00D202DF" w:rsidRPr="00D202DF" w:rsidRDefault="00D202DF" w:rsidP="007B76A9">
      <w:pPr>
        <w:ind w:right="-1"/>
        <w:jc w:val="both"/>
        <w:rPr>
          <w:b/>
          <w:bCs/>
          <w:sz w:val="22"/>
        </w:rPr>
      </w:pPr>
      <w:r w:rsidRPr="00D202DF">
        <w:rPr>
          <w:b/>
          <w:bCs/>
          <w:sz w:val="22"/>
        </w:rPr>
        <w:t xml:space="preserve">Project </w:t>
      </w:r>
      <w:r w:rsidR="00EC1D87">
        <w:rPr>
          <w:b/>
          <w:bCs/>
          <w:sz w:val="22"/>
        </w:rPr>
        <w:t>introduction</w:t>
      </w:r>
      <w:r w:rsidRPr="00D202DF">
        <w:rPr>
          <w:b/>
          <w:bCs/>
          <w:sz w:val="22"/>
        </w:rPr>
        <w:t>:</w:t>
      </w:r>
    </w:p>
    <w:p w14:paraId="7BF782B3" w14:textId="5936AFA4" w:rsidR="2631558D" w:rsidRPr="00D202DF" w:rsidRDefault="2631558D" w:rsidP="007B76A9">
      <w:pPr>
        <w:ind w:right="-1"/>
        <w:jc w:val="both"/>
        <w:rPr>
          <w:i/>
          <w:iCs/>
          <w:color w:val="7F7F7F" w:themeColor="text1" w:themeTint="80"/>
          <w:sz w:val="22"/>
        </w:rPr>
      </w:pPr>
      <w:r w:rsidRPr="00D202DF">
        <w:rPr>
          <w:i/>
          <w:iCs/>
          <w:color w:val="7F7F7F" w:themeColor="text1" w:themeTint="80"/>
          <w:sz w:val="22"/>
        </w:rPr>
        <w:t xml:space="preserve">Applicants should state the subdivision’s location in relation to surrounding buildings, infrastructure, landscape features and any other elements that may be impacted by the development. </w:t>
      </w:r>
    </w:p>
    <w:p w14:paraId="101564A3" w14:textId="10F82C17" w:rsidR="4E61489D" w:rsidRPr="00D202DF" w:rsidRDefault="4E61489D" w:rsidP="007B76A9">
      <w:pPr>
        <w:ind w:right="-1"/>
        <w:jc w:val="both"/>
        <w:rPr>
          <w:b/>
          <w:bCs/>
          <w:sz w:val="22"/>
        </w:rPr>
      </w:pPr>
      <w:r w:rsidRPr="00D202DF">
        <w:rPr>
          <w:b/>
          <w:bCs/>
          <w:sz w:val="22"/>
        </w:rPr>
        <w:t>Project information:</w:t>
      </w:r>
    </w:p>
    <w:tbl>
      <w:tblPr>
        <w:tblW w:w="9913" w:type="dxa"/>
        <w:tblLayout w:type="fixed"/>
        <w:tblLook w:val="0600" w:firstRow="0" w:lastRow="0" w:firstColumn="0" w:lastColumn="0" w:noHBand="1" w:noVBand="1"/>
      </w:tblPr>
      <w:tblGrid>
        <w:gridCol w:w="4695"/>
        <w:gridCol w:w="5218"/>
      </w:tblGrid>
      <w:tr w:rsidR="7F040FA9" w:rsidRPr="00D202DF" w14:paraId="3C8E889F" w14:textId="77777777" w:rsidTr="00FC250A">
        <w:trPr>
          <w:trHeight w:val="616"/>
        </w:trPr>
        <w:tc>
          <w:tcPr>
            <w:tcW w:w="46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9FD3991" w14:textId="220C5C8C" w:rsidR="7F040FA9" w:rsidRPr="00D202DF" w:rsidRDefault="70CD4E69" w:rsidP="00FC250A">
            <w:pPr>
              <w:spacing w:after="0"/>
              <w:ind w:left="142"/>
              <w:jc w:val="both"/>
              <w:rPr>
                <w:sz w:val="22"/>
              </w:rPr>
            </w:pPr>
            <w:r w:rsidRPr="00D202DF">
              <w:rPr>
                <w:sz w:val="22"/>
              </w:rPr>
              <w:t>Project Description</w:t>
            </w:r>
          </w:p>
        </w:tc>
        <w:tc>
          <w:tcPr>
            <w:tcW w:w="521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F0D18DF" w14:textId="79C3B07A" w:rsidR="7F040FA9" w:rsidRPr="00D202DF" w:rsidRDefault="317FB413" w:rsidP="00FC250A">
            <w:pPr>
              <w:spacing w:after="0"/>
              <w:ind w:left="142"/>
              <w:jc w:val="both"/>
              <w:rPr>
                <w:i/>
                <w:iCs/>
                <w:color w:val="7F7F7F" w:themeColor="text1" w:themeTint="80"/>
                <w:sz w:val="22"/>
              </w:rPr>
            </w:pPr>
            <w:r w:rsidRPr="00D202DF">
              <w:rPr>
                <w:i/>
                <w:iCs/>
                <w:color w:val="7F7F7F" w:themeColor="text1" w:themeTint="80"/>
                <w:sz w:val="22"/>
              </w:rPr>
              <w:t xml:space="preserve">E.g. </w:t>
            </w:r>
            <w:r w:rsidR="5045F895" w:rsidRPr="00D202DF">
              <w:rPr>
                <w:i/>
                <w:iCs/>
                <w:color w:val="7F7F7F" w:themeColor="text1" w:themeTint="80"/>
                <w:sz w:val="22"/>
              </w:rPr>
              <w:t>10</w:t>
            </w:r>
            <w:r w:rsidR="00FC250A">
              <w:rPr>
                <w:i/>
                <w:iCs/>
                <w:color w:val="7F7F7F" w:themeColor="text1" w:themeTint="80"/>
                <w:sz w:val="22"/>
              </w:rPr>
              <w:t>0</w:t>
            </w:r>
            <w:r w:rsidRPr="00D202DF">
              <w:rPr>
                <w:i/>
                <w:iCs/>
                <w:color w:val="7F7F7F" w:themeColor="text1" w:themeTint="80"/>
                <w:sz w:val="22"/>
              </w:rPr>
              <w:t xml:space="preserve"> lot </w:t>
            </w:r>
            <w:r w:rsidR="00FC250A">
              <w:rPr>
                <w:i/>
                <w:iCs/>
                <w:color w:val="7F7F7F" w:themeColor="text1" w:themeTint="80"/>
                <w:sz w:val="22"/>
              </w:rPr>
              <w:t xml:space="preserve">PSP </w:t>
            </w:r>
            <w:r w:rsidRPr="00D202DF">
              <w:rPr>
                <w:i/>
                <w:iCs/>
                <w:color w:val="7F7F7F" w:themeColor="text1" w:themeTint="80"/>
                <w:sz w:val="22"/>
              </w:rPr>
              <w:t>subdivision</w:t>
            </w:r>
            <w:r w:rsidR="00FC250A">
              <w:rPr>
                <w:i/>
                <w:iCs/>
                <w:color w:val="7F7F7F" w:themeColor="text1" w:themeTint="80"/>
                <w:sz w:val="22"/>
              </w:rPr>
              <w:t>, with sports centre and retail</w:t>
            </w:r>
          </w:p>
        </w:tc>
      </w:tr>
      <w:tr w:rsidR="7F040FA9" w:rsidRPr="00D202DF" w14:paraId="46588446" w14:textId="77777777" w:rsidTr="00265EEC">
        <w:tc>
          <w:tcPr>
            <w:tcW w:w="46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D813E72" w14:textId="4F473C80" w:rsidR="7F040FA9" w:rsidRPr="00D202DF" w:rsidRDefault="7F040FA9" w:rsidP="00FC250A">
            <w:pPr>
              <w:spacing w:after="0"/>
              <w:ind w:left="142"/>
              <w:jc w:val="both"/>
              <w:rPr>
                <w:sz w:val="22"/>
              </w:rPr>
            </w:pPr>
            <w:r w:rsidRPr="00D202DF">
              <w:rPr>
                <w:sz w:val="22"/>
              </w:rPr>
              <w:t xml:space="preserve">Number of lots (regular lots only) </w:t>
            </w:r>
          </w:p>
        </w:tc>
        <w:tc>
          <w:tcPr>
            <w:tcW w:w="521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28D8321" w14:textId="33D2DD96" w:rsidR="7F040FA9" w:rsidRPr="00D202DF" w:rsidRDefault="16845BB3" w:rsidP="00FC250A">
            <w:pPr>
              <w:spacing w:after="0"/>
              <w:ind w:left="142"/>
              <w:jc w:val="both"/>
              <w:rPr>
                <w:i/>
                <w:iCs/>
                <w:color w:val="7F7F7F" w:themeColor="text1" w:themeTint="80"/>
                <w:sz w:val="22"/>
              </w:rPr>
            </w:pPr>
            <w:r w:rsidRPr="00D202DF">
              <w:rPr>
                <w:i/>
                <w:iCs/>
                <w:color w:val="7F7F7F" w:themeColor="text1" w:themeTint="80"/>
                <w:sz w:val="22"/>
              </w:rPr>
              <w:t xml:space="preserve">E.g. </w:t>
            </w:r>
            <w:r w:rsidR="43BEA806" w:rsidRPr="00D202DF">
              <w:rPr>
                <w:i/>
                <w:iCs/>
                <w:color w:val="7F7F7F" w:themeColor="text1" w:themeTint="80"/>
                <w:sz w:val="22"/>
              </w:rPr>
              <w:t>10</w:t>
            </w:r>
            <w:r w:rsidR="00FC250A">
              <w:rPr>
                <w:i/>
                <w:iCs/>
                <w:color w:val="7F7F7F" w:themeColor="text1" w:themeTint="80"/>
                <w:sz w:val="22"/>
              </w:rPr>
              <w:t>0</w:t>
            </w:r>
          </w:p>
        </w:tc>
      </w:tr>
      <w:tr w:rsidR="7F040FA9" w:rsidRPr="00D202DF" w14:paraId="1F8581CB" w14:textId="77777777" w:rsidTr="00265EEC">
        <w:tc>
          <w:tcPr>
            <w:tcW w:w="46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656158E" w14:textId="7AE8EBF0" w:rsidR="7F040FA9" w:rsidRPr="00D202DF" w:rsidRDefault="22B14C12" w:rsidP="00FC250A">
            <w:pPr>
              <w:spacing w:after="0"/>
              <w:ind w:left="142"/>
              <w:jc w:val="both"/>
              <w:rPr>
                <w:sz w:val="22"/>
              </w:rPr>
            </w:pPr>
            <w:r w:rsidRPr="00D202DF">
              <w:rPr>
                <w:sz w:val="22"/>
              </w:rPr>
              <w:t>Does the subdivision create a super lot?</w:t>
            </w:r>
            <w:r w:rsidR="18EF99DE" w:rsidRPr="00D202DF">
              <w:rPr>
                <w:sz w:val="22"/>
              </w:rPr>
              <w:t xml:space="preserve"> </w:t>
            </w:r>
            <w:r w:rsidR="0DC2FE85" w:rsidRPr="00D202DF">
              <w:rPr>
                <w:sz w:val="22"/>
              </w:rPr>
              <w:t xml:space="preserve"> </w:t>
            </w:r>
            <w:r w:rsidR="407B9798" w:rsidRPr="00D202DF">
              <w:rPr>
                <w:sz w:val="22"/>
              </w:rPr>
              <w:t>If so, does the application nominate the future use of the super lot?</w:t>
            </w:r>
            <w:r w:rsidR="554501AB" w:rsidRPr="00D202DF">
              <w:rPr>
                <w:sz w:val="22"/>
              </w:rPr>
              <w:t xml:space="preserve"> </w:t>
            </w:r>
            <w:r w:rsidR="7F040FA9" w:rsidRPr="00D202DF">
              <w:rPr>
                <w:sz w:val="22"/>
              </w:rPr>
              <w:t xml:space="preserve"> </w:t>
            </w:r>
          </w:p>
        </w:tc>
        <w:tc>
          <w:tcPr>
            <w:tcW w:w="521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83D9CAA" w14:textId="745546E0" w:rsidR="7F040FA9" w:rsidRPr="00D202DF" w:rsidRDefault="493416AA" w:rsidP="00FC250A">
            <w:pPr>
              <w:spacing w:after="0"/>
              <w:ind w:left="142"/>
              <w:jc w:val="both"/>
              <w:rPr>
                <w:i/>
                <w:iCs/>
                <w:color w:val="7F7F7F" w:themeColor="text1" w:themeTint="80"/>
                <w:sz w:val="22"/>
              </w:rPr>
            </w:pPr>
            <w:r w:rsidRPr="00D202DF">
              <w:rPr>
                <w:i/>
                <w:iCs/>
                <w:color w:val="7F7F7F" w:themeColor="text1" w:themeTint="80"/>
                <w:sz w:val="22"/>
              </w:rPr>
              <w:t>E.</w:t>
            </w:r>
            <w:r w:rsidR="00FC250A">
              <w:rPr>
                <w:i/>
                <w:iCs/>
                <w:color w:val="7F7F7F" w:themeColor="text1" w:themeTint="80"/>
                <w:sz w:val="22"/>
              </w:rPr>
              <w:t>g</w:t>
            </w:r>
            <w:r w:rsidRPr="00D202DF">
              <w:rPr>
                <w:i/>
                <w:iCs/>
                <w:color w:val="7F7F7F" w:themeColor="text1" w:themeTint="80"/>
                <w:sz w:val="22"/>
              </w:rPr>
              <w:t xml:space="preserve">. </w:t>
            </w:r>
            <w:r w:rsidR="00FC250A" w:rsidRPr="00FC250A">
              <w:rPr>
                <w:i/>
                <w:iCs/>
                <w:color w:val="7F7F7F" w:themeColor="text1" w:themeTint="80"/>
                <w:sz w:val="22"/>
              </w:rPr>
              <w:t>Yes, community hub/school/medium density housing.</w:t>
            </w:r>
          </w:p>
        </w:tc>
      </w:tr>
      <w:tr w:rsidR="00FC250A" w:rsidRPr="00D202DF" w14:paraId="7560E01F" w14:textId="77777777" w:rsidTr="00265EEC">
        <w:tc>
          <w:tcPr>
            <w:tcW w:w="46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7D9E883" w14:textId="6956241A" w:rsidR="00FC250A" w:rsidRPr="00D202DF" w:rsidRDefault="00FC250A" w:rsidP="00FC250A">
            <w:pPr>
              <w:spacing w:after="0"/>
              <w:ind w:left="142"/>
              <w:jc w:val="both"/>
              <w:rPr>
                <w:sz w:val="22"/>
              </w:rPr>
            </w:pPr>
            <w:r w:rsidRPr="00FC250A">
              <w:rPr>
                <w:sz w:val="22"/>
              </w:rPr>
              <w:t>Public works included (i.e. streetscapes, POS, stormwater management)</w:t>
            </w:r>
          </w:p>
        </w:tc>
        <w:tc>
          <w:tcPr>
            <w:tcW w:w="521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DB9A0F7" w14:textId="28B3F4A1" w:rsidR="00FC250A" w:rsidRPr="00D202DF" w:rsidRDefault="00FC250A" w:rsidP="00FC250A">
            <w:pPr>
              <w:spacing w:after="0"/>
              <w:ind w:left="142"/>
              <w:jc w:val="both"/>
              <w:rPr>
                <w:i/>
                <w:iCs/>
                <w:color w:val="7F7F7F" w:themeColor="text1" w:themeTint="80"/>
                <w:sz w:val="22"/>
              </w:rPr>
            </w:pPr>
            <w:r w:rsidRPr="00FC250A">
              <w:rPr>
                <w:i/>
                <w:iCs/>
                <w:color w:val="7F7F7F" w:themeColor="text1" w:themeTint="80"/>
                <w:sz w:val="22"/>
              </w:rPr>
              <w:t>E.g. X m2 POS contribution, X m3 stormwater management area</w:t>
            </w:r>
          </w:p>
        </w:tc>
      </w:tr>
    </w:tbl>
    <w:p w14:paraId="101A6EBA" w14:textId="174556C5" w:rsidR="00D202DF" w:rsidRPr="00D202DF" w:rsidRDefault="00D202DF" w:rsidP="007B76A9">
      <w:pPr>
        <w:spacing w:before="160"/>
        <w:ind w:right="-1"/>
        <w:jc w:val="both"/>
        <w:rPr>
          <w:b/>
          <w:bCs/>
          <w:sz w:val="22"/>
        </w:rPr>
      </w:pPr>
      <w:r>
        <w:rPr>
          <w:b/>
          <w:bCs/>
          <w:sz w:val="22"/>
        </w:rPr>
        <w:t>Documents submitted:</w:t>
      </w:r>
    </w:p>
    <w:p w14:paraId="59F60ACE" w14:textId="46B1BF73" w:rsidR="62450DAC" w:rsidRPr="00D202DF" w:rsidRDefault="72634136" w:rsidP="007B76A9">
      <w:pPr>
        <w:ind w:right="-1"/>
        <w:jc w:val="both"/>
        <w:rPr>
          <w:i/>
          <w:iCs/>
          <w:color w:val="7F7F7F" w:themeColor="text1" w:themeTint="80"/>
          <w:sz w:val="22"/>
        </w:rPr>
      </w:pPr>
      <w:r w:rsidRPr="00D202DF">
        <w:rPr>
          <w:i/>
          <w:iCs/>
          <w:color w:val="7F7F7F" w:themeColor="text1" w:themeTint="80"/>
          <w:sz w:val="22"/>
        </w:rPr>
        <w:t xml:space="preserve">The </w:t>
      </w:r>
      <w:r w:rsidR="2770CC86" w:rsidRPr="00D202DF">
        <w:rPr>
          <w:i/>
          <w:iCs/>
          <w:color w:val="7F7F7F" w:themeColor="text1" w:themeTint="80"/>
          <w:sz w:val="22"/>
        </w:rPr>
        <w:t>Applicant response shoul</w:t>
      </w:r>
      <w:r w:rsidR="7B4F5C78" w:rsidRPr="00D202DF">
        <w:rPr>
          <w:i/>
          <w:iCs/>
          <w:color w:val="7F7F7F" w:themeColor="text1" w:themeTint="80"/>
          <w:sz w:val="22"/>
        </w:rPr>
        <w:t>d</w:t>
      </w:r>
      <w:r w:rsidR="2770CC86" w:rsidRPr="00D202DF">
        <w:rPr>
          <w:i/>
          <w:iCs/>
          <w:color w:val="7F7F7F" w:themeColor="text1" w:themeTint="80"/>
          <w:sz w:val="22"/>
        </w:rPr>
        <w:t xml:space="preserve"> include the </w:t>
      </w:r>
      <w:r w:rsidRPr="00D202DF">
        <w:rPr>
          <w:i/>
          <w:iCs/>
          <w:color w:val="7F7F7F" w:themeColor="text1" w:themeTint="80"/>
          <w:sz w:val="22"/>
        </w:rPr>
        <w:t>following</w:t>
      </w:r>
      <w:r w:rsidR="39130456" w:rsidRPr="00D202DF">
        <w:rPr>
          <w:i/>
          <w:iCs/>
          <w:color w:val="7F7F7F" w:themeColor="text1" w:themeTint="80"/>
          <w:sz w:val="22"/>
        </w:rPr>
        <w:t xml:space="preserve"> documents (addressing the 7 categories)</w:t>
      </w:r>
      <w:r w:rsidR="1698CEF8" w:rsidRPr="00D202DF">
        <w:rPr>
          <w:i/>
          <w:iCs/>
          <w:color w:val="7F7F7F" w:themeColor="text1" w:themeTint="80"/>
          <w:sz w:val="22"/>
        </w:rPr>
        <w:t>:</w:t>
      </w:r>
    </w:p>
    <w:p w14:paraId="4E55F9A6" w14:textId="77777777" w:rsidR="62450DAC" w:rsidRPr="00D202DF" w:rsidRDefault="62450DAC" w:rsidP="00FC250A">
      <w:pPr>
        <w:pStyle w:val="ListParagraph"/>
        <w:numPr>
          <w:ilvl w:val="0"/>
          <w:numId w:val="16"/>
        </w:numPr>
        <w:spacing w:after="0"/>
        <w:ind w:left="425" w:hanging="357"/>
        <w:jc w:val="both"/>
        <w:rPr>
          <w:i/>
          <w:iCs/>
          <w:color w:val="7F7F7F" w:themeColor="text1" w:themeTint="80"/>
          <w:sz w:val="22"/>
        </w:rPr>
      </w:pPr>
      <w:r w:rsidRPr="00D202DF">
        <w:rPr>
          <w:i/>
          <w:iCs/>
          <w:color w:val="7F7F7F" w:themeColor="text1" w:themeTint="80"/>
          <w:sz w:val="22"/>
        </w:rPr>
        <w:t>Subdivision Site and Context Plan</w:t>
      </w:r>
    </w:p>
    <w:p w14:paraId="11E52CF9" w14:textId="07632F0D" w:rsidR="00D202DF" w:rsidRDefault="62450DAC" w:rsidP="00FC250A">
      <w:pPr>
        <w:pStyle w:val="ListParagraph"/>
        <w:numPr>
          <w:ilvl w:val="0"/>
          <w:numId w:val="16"/>
        </w:numPr>
        <w:spacing w:after="0"/>
        <w:ind w:left="425" w:hanging="357"/>
        <w:jc w:val="both"/>
        <w:rPr>
          <w:i/>
          <w:iCs/>
          <w:color w:val="7F7F7F" w:themeColor="text1" w:themeTint="80"/>
          <w:sz w:val="22"/>
        </w:rPr>
      </w:pPr>
      <w:r w:rsidRPr="00D202DF">
        <w:rPr>
          <w:i/>
          <w:iCs/>
          <w:color w:val="7F7F7F" w:themeColor="text1" w:themeTint="80"/>
          <w:sz w:val="22"/>
        </w:rPr>
        <w:t xml:space="preserve">Subdivision / Design Response Plan </w:t>
      </w:r>
    </w:p>
    <w:p w14:paraId="35585749" w14:textId="77777777" w:rsidR="00FC250A" w:rsidRPr="00FC250A" w:rsidRDefault="00FC250A" w:rsidP="00FC250A">
      <w:pPr>
        <w:pStyle w:val="ListParagraph"/>
        <w:numPr>
          <w:ilvl w:val="0"/>
          <w:numId w:val="16"/>
        </w:numPr>
        <w:spacing w:after="0"/>
        <w:ind w:left="425" w:hanging="357"/>
        <w:jc w:val="both"/>
        <w:rPr>
          <w:i/>
          <w:iCs/>
          <w:color w:val="7F7F7F" w:themeColor="text1" w:themeTint="80"/>
          <w:sz w:val="22"/>
        </w:rPr>
      </w:pPr>
      <w:r w:rsidRPr="00FC250A">
        <w:rPr>
          <w:i/>
          <w:iCs/>
          <w:color w:val="7F7F7F" w:themeColor="text1" w:themeTint="80"/>
          <w:sz w:val="22"/>
        </w:rPr>
        <w:t>Subdivision Sustainability Management Plan (SSMP) for large (60 - 249 lots) subdivisions</w:t>
      </w:r>
    </w:p>
    <w:p w14:paraId="19195015" w14:textId="77777777" w:rsidR="00FC250A" w:rsidRPr="00FC250A" w:rsidRDefault="00FC250A" w:rsidP="00FC250A">
      <w:pPr>
        <w:pStyle w:val="ListParagraph"/>
        <w:numPr>
          <w:ilvl w:val="0"/>
          <w:numId w:val="16"/>
        </w:numPr>
        <w:spacing w:after="0"/>
        <w:ind w:left="425" w:hanging="357"/>
        <w:jc w:val="both"/>
        <w:rPr>
          <w:i/>
          <w:iCs/>
          <w:color w:val="7F7F7F" w:themeColor="text1" w:themeTint="80"/>
          <w:sz w:val="22"/>
        </w:rPr>
      </w:pPr>
      <w:r w:rsidRPr="00FC250A">
        <w:rPr>
          <w:i/>
          <w:iCs/>
          <w:color w:val="7F7F7F" w:themeColor="text1" w:themeTint="80"/>
          <w:sz w:val="22"/>
        </w:rPr>
        <w:t>Street Sections and Plan Examples</w:t>
      </w:r>
    </w:p>
    <w:p w14:paraId="27140F68" w14:textId="4DC18F5F" w:rsidR="62450DAC" w:rsidRDefault="62450DAC" w:rsidP="00B95E0F">
      <w:pPr>
        <w:pStyle w:val="ListParagraph"/>
        <w:numPr>
          <w:ilvl w:val="0"/>
          <w:numId w:val="16"/>
        </w:numPr>
        <w:ind w:left="426" w:right="-1"/>
        <w:jc w:val="both"/>
        <w:rPr>
          <w:i/>
          <w:iCs/>
          <w:color w:val="7F7F7F" w:themeColor="text1" w:themeTint="80"/>
          <w:sz w:val="22"/>
        </w:rPr>
      </w:pPr>
      <w:r w:rsidRPr="00D202DF">
        <w:rPr>
          <w:i/>
          <w:iCs/>
          <w:color w:val="7F7F7F" w:themeColor="text1" w:themeTint="80"/>
          <w:sz w:val="22"/>
        </w:rPr>
        <w:t>Where applicable, Supporting Plans and Assessments</w:t>
      </w:r>
    </w:p>
    <w:p w14:paraId="15A5FC8A" w14:textId="7F6E6E33" w:rsidR="000F2858" w:rsidRDefault="000F2858" w:rsidP="007B76A9">
      <w:pPr>
        <w:ind w:right="-1"/>
        <w:jc w:val="both"/>
        <w:rPr>
          <w:i/>
          <w:iCs/>
          <w:color w:val="7F7F7F" w:themeColor="text1" w:themeTint="80"/>
          <w:sz w:val="22"/>
        </w:rPr>
      </w:pPr>
      <w:r w:rsidRPr="00D202DF">
        <w:rPr>
          <w:i/>
          <w:iCs/>
          <w:color w:val="7F7F7F" w:themeColor="text1" w:themeTint="80"/>
          <w:sz w:val="22"/>
        </w:rPr>
        <w:t>Site Analysis and Subdivision / Design Response Plans should reflect all relevant ESD matters where feasible. Please check the Applicant's Kit for Small subdivisions for the checklist of information sought.</w:t>
      </w:r>
    </w:p>
    <w:p w14:paraId="44AB8530" w14:textId="30C237F3" w:rsidR="00D202DF" w:rsidRDefault="000F2858" w:rsidP="007B76A9">
      <w:pPr>
        <w:ind w:right="-1"/>
        <w:jc w:val="both"/>
        <w:rPr>
          <w:i/>
          <w:iCs/>
          <w:color w:val="7F7F7F" w:themeColor="text1" w:themeTint="80"/>
          <w:sz w:val="22"/>
        </w:rPr>
      </w:pPr>
      <w:r>
        <w:rPr>
          <w:b/>
          <w:bCs/>
          <w:i/>
          <w:iCs/>
          <w:color w:val="7F7F7F" w:themeColor="text1" w:themeTint="80"/>
          <w:sz w:val="22"/>
        </w:rPr>
        <w:t>Completing the SSF Template below.</w:t>
      </w:r>
      <w:r w:rsidR="00D202DF" w:rsidRPr="00D202DF">
        <w:rPr>
          <w:b/>
          <w:bCs/>
          <w:i/>
          <w:iCs/>
          <w:color w:val="7F7F7F" w:themeColor="text1" w:themeTint="80"/>
          <w:sz w:val="22"/>
        </w:rPr>
        <w:t xml:space="preserve"> </w:t>
      </w:r>
    </w:p>
    <w:p w14:paraId="68FACB8A" w14:textId="7F499379" w:rsidR="62450DAC" w:rsidRPr="00D202DF" w:rsidRDefault="62450DAC" w:rsidP="007B76A9">
      <w:pPr>
        <w:ind w:right="-1"/>
        <w:jc w:val="both"/>
        <w:rPr>
          <w:i/>
          <w:iCs/>
          <w:color w:val="7F7F7F" w:themeColor="text1" w:themeTint="80"/>
          <w:sz w:val="22"/>
        </w:rPr>
      </w:pPr>
      <w:r w:rsidRPr="00D202DF">
        <w:rPr>
          <w:i/>
          <w:iCs/>
          <w:color w:val="7F7F7F" w:themeColor="text1" w:themeTint="80"/>
          <w:sz w:val="22"/>
        </w:rPr>
        <w:t>Applicants should describe the development’s sustainable design approach and summarise the project’s key ESD objectives.</w:t>
      </w:r>
    </w:p>
    <w:p w14:paraId="1B2D43A3" w14:textId="0DDF470B" w:rsidR="62450DAC" w:rsidRPr="00D202DF" w:rsidRDefault="62450DAC" w:rsidP="007B76A9">
      <w:pPr>
        <w:ind w:right="-1"/>
        <w:jc w:val="both"/>
        <w:rPr>
          <w:i/>
          <w:iCs/>
          <w:color w:val="7F7F7F" w:themeColor="text1" w:themeTint="80"/>
          <w:sz w:val="22"/>
        </w:rPr>
      </w:pPr>
      <w:r w:rsidRPr="00D202DF">
        <w:rPr>
          <w:b/>
          <w:bCs/>
          <w:i/>
          <w:iCs/>
          <w:color w:val="7F7F7F" w:themeColor="text1" w:themeTint="80"/>
          <w:sz w:val="22"/>
        </w:rPr>
        <w:t>Environmental Categories:</w:t>
      </w:r>
      <w:r w:rsidR="00D202DF" w:rsidRPr="00D202DF">
        <w:rPr>
          <w:b/>
          <w:bCs/>
          <w:i/>
          <w:iCs/>
          <w:color w:val="7F7F7F" w:themeColor="text1" w:themeTint="80"/>
          <w:sz w:val="22"/>
        </w:rPr>
        <w:t xml:space="preserve"> </w:t>
      </w:r>
      <w:r w:rsidR="000F2858" w:rsidRPr="000F2858">
        <w:rPr>
          <w:i/>
          <w:iCs/>
          <w:color w:val="7F7F7F" w:themeColor="text1" w:themeTint="80"/>
          <w:sz w:val="22"/>
        </w:rPr>
        <w:t xml:space="preserve">There are </w:t>
      </w:r>
      <w:r w:rsidR="39130456" w:rsidRPr="00D202DF">
        <w:rPr>
          <w:i/>
          <w:iCs/>
          <w:color w:val="7F7F7F" w:themeColor="text1" w:themeTint="80"/>
          <w:sz w:val="22"/>
        </w:rPr>
        <w:t xml:space="preserve">7 Key Sustainable Subdivision Categories. The applicant </w:t>
      </w:r>
      <w:r w:rsidR="3E0897B5" w:rsidRPr="00D202DF">
        <w:rPr>
          <w:i/>
          <w:iCs/>
          <w:color w:val="7F7F7F" w:themeColor="text1" w:themeTint="80"/>
          <w:sz w:val="22"/>
        </w:rPr>
        <w:t>should</w:t>
      </w:r>
      <w:r w:rsidR="39130456" w:rsidRPr="00D202DF">
        <w:rPr>
          <w:i/>
          <w:iCs/>
          <w:color w:val="7F7F7F" w:themeColor="text1" w:themeTint="80"/>
          <w:sz w:val="22"/>
        </w:rPr>
        <w:t xml:space="preserve"> address each criterion and demonstrate how the design meets </w:t>
      </w:r>
      <w:r w:rsidR="000F2858">
        <w:rPr>
          <w:i/>
          <w:iCs/>
          <w:color w:val="7F7F7F" w:themeColor="text1" w:themeTint="80"/>
          <w:sz w:val="22"/>
        </w:rPr>
        <w:t>the</w:t>
      </w:r>
      <w:r w:rsidR="39130456" w:rsidRPr="00D202DF">
        <w:rPr>
          <w:i/>
          <w:iCs/>
          <w:color w:val="7F7F7F" w:themeColor="text1" w:themeTint="80"/>
          <w:sz w:val="22"/>
        </w:rPr>
        <w:t xml:space="preserve"> objectives</w:t>
      </w:r>
      <w:r w:rsidR="000F2858">
        <w:rPr>
          <w:i/>
          <w:iCs/>
          <w:color w:val="7F7F7F" w:themeColor="text1" w:themeTint="80"/>
          <w:sz w:val="22"/>
        </w:rPr>
        <w:t xml:space="preserve"> of the category</w:t>
      </w:r>
      <w:r w:rsidR="39130456" w:rsidRPr="00D202DF">
        <w:rPr>
          <w:i/>
          <w:iCs/>
          <w:color w:val="7F7F7F" w:themeColor="text1" w:themeTint="80"/>
          <w:sz w:val="22"/>
        </w:rPr>
        <w:t xml:space="preserve">. </w:t>
      </w:r>
    </w:p>
    <w:p w14:paraId="333B1EB7" w14:textId="2807C948" w:rsidR="62450DAC" w:rsidRPr="00D202DF" w:rsidRDefault="62450DAC" w:rsidP="007B76A9">
      <w:pPr>
        <w:ind w:right="-1"/>
        <w:jc w:val="both"/>
        <w:rPr>
          <w:i/>
          <w:iCs/>
          <w:color w:val="7F7F7F" w:themeColor="text1" w:themeTint="80"/>
          <w:sz w:val="22"/>
        </w:rPr>
      </w:pPr>
      <w:r w:rsidRPr="00D202DF">
        <w:rPr>
          <w:b/>
          <w:bCs/>
          <w:i/>
          <w:iCs/>
          <w:color w:val="7F7F7F" w:themeColor="text1" w:themeTint="80"/>
          <w:sz w:val="22"/>
        </w:rPr>
        <w:t>Objectives:</w:t>
      </w:r>
      <w:r w:rsidR="00D202DF" w:rsidRPr="00D202DF">
        <w:rPr>
          <w:b/>
          <w:bCs/>
          <w:i/>
          <w:iCs/>
          <w:color w:val="7F7F7F" w:themeColor="text1" w:themeTint="80"/>
          <w:sz w:val="22"/>
        </w:rPr>
        <w:t xml:space="preserve"> </w:t>
      </w:r>
      <w:r w:rsidR="000F2858">
        <w:rPr>
          <w:i/>
          <w:iCs/>
          <w:color w:val="7F7F7F" w:themeColor="text1" w:themeTint="80"/>
          <w:sz w:val="22"/>
        </w:rPr>
        <w:t>The objectives explain</w:t>
      </w:r>
      <w:r w:rsidRPr="00D202DF">
        <w:rPr>
          <w:i/>
          <w:iCs/>
          <w:color w:val="7F7F7F" w:themeColor="text1" w:themeTint="80"/>
          <w:sz w:val="22"/>
        </w:rPr>
        <w:t xml:space="preserve"> the general intent, the </w:t>
      </w:r>
      <w:proofErr w:type="gramStart"/>
      <w:r w:rsidRPr="00D202DF">
        <w:rPr>
          <w:i/>
          <w:iCs/>
          <w:color w:val="7F7F7F" w:themeColor="text1" w:themeTint="80"/>
          <w:sz w:val="22"/>
        </w:rPr>
        <w:t>aims</w:t>
      </w:r>
      <w:proofErr w:type="gramEnd"/>
      <w:r w:rsidRPr="00D202DF">
        <w:rPr>
          <w:i/>
          <w:iCs/>
          <w:color w:val="7F7F7F" w:themeColor="text1" w:themeTint="80"/>
          <w:sz w:val="22"/>
        </w:rPr>
        <w:t xml:space="preserve"> and the purposes of the category. </w:t>
      </w:r>
    </w:p>
    <w:p w14:paraId="5B701DDE" w14:textId="2F25F7DF" w:rsidR="00265EEC" w:rsidRPr="00D202DF" w:rsidRDefault="000F2858" w:rsidP="00FC250A">
      <w:pPr>
        <w:ind w:right="-1"/>
        <w:jc w:val="both"/>
        <w:rPr>
          <w:i/>
          <w:iCs/>
          <w:color w:val="7F7F7F" w:themeColor="text1" w:themeTint="80"/>
          <w:sz w:val="22"/>
        </w:rPr>
      </w:pPr>
      <w:r w:rsidRPr="000F2858">
        <w:rPr>
          <w:b/>
          <w:bCs/>
          <w:i/>
          <w:iCs/>
          <w:color w:val="7F7F7F" w:themeColor="text1" w:themeTint="80"/>
          <w:sz w:val="22"/>
        </w:rPr>
        <w:t>Standards:</w:t>
      </w:r>
      <w:r>
        <w:rPr>
          <w:i/>
          <w:iCs/>
          <w:color w:val="7F7F7F" w:themeColor="text1" w:themeTint="80"/>
          <w:sz w:val="22"/>
        </w:rPr>
        <w:t xml:space="preserve"> The standards define the response required from the applicant. </w:t>
      </w:r>
      <w:r w:rsidR="62450DAC" w:rsidRPr="00D202DF">
        <w:rPr>
          <w:i/>
          <w:iCs/>
          <w:color w:val="7F7F7F" w:themeColor="text1" w:themeTint="80"/>
          <w:sz w:val="22"/>
        </w:rPr>
        <w:t xml:space="preserve">Where applicable, the Applicant needs to explain how quantitative metrics have been derived. The applicant should show how the proposed design meets any quantitative metric through making references to drawings, specifications, consultant reports or other evidence that proves compliance with the chosen benchmark. </w:t>
      </w:r>
      <w:r w:rsidR="00C86D24">
        <w:rPr>
          <w:i/>
          <w:iCs/>
          <w:color w:val="7F7F7F" w:themeColor="text1" w:themeTint="80"/>
          <w:sz w:val="22"/>
        </w:rPr>
        <w:br w:type="page"/>
      </w:r>
    </w:p>
    <w:tbl>
      <w:tblPr>
        <w:tblStyle w:val="LightList1"/>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tblBorders>
        <w:tblCellMar>
          <w:top w:w="85" w:type="dxa"/>
          <w:bottom w:w="85" w:type="dxa"/>
        </w:tblCellMar>
        <w:tblLook w:val="04A0" w:firstRow="1" w:lastRow="0" w:firstColumn="1" w:lastColumn="0" w:noHBand="0" w:noVBand="1"/>
      </w:tblPr>
      <w:tblGrid>
        <w:gridCol w:w="2264"/>
        <w:gridCol w:w="7654"/>
      </w:tblGrid>
      <w:tr w:rsidR="00B4361A" w:rsidRPr="00DB02CD" w14:paraId="068C41CD" w14:textId="77777777" w:rsidTr="00BE2E9F">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15" w:type="dxa"/>
            <w:gridSpan w:val="2"/>
            <w:tcBorders>
              <w:top w:val="single" w:sz="6" w:space="0" w:color="auto"/>
              <w:left w:val="single" w:sz="6" w:space="0" w:color="auto"/>
              <w:bottom w:val="single" w:sz="6" w:space="0" w:color="auto"/>
              <w:right w:val="single" w:sz="6" w:space="0" w:color="auto"/>
            </w:tcBorders>
            <w:shd w:val="clear" w:color="auto" w:fill="CD7927"/>
          </w:tcPr>
          <w:p w14:paraId="6FE385AD" w14:textId="7D6B4119" w:rsidR="00B4361A" w:rsidRPr="00DB02CD" w:rsidRDefault="00B4361A" w:rsidP="00046563">
            <w:pPr>
              <w:ind w:left="142" w:right="-1"/>
              <w:rPr>
                <w:rFonts w:cs="Arial"/>
                <w:i/>
                <w:iCs/>
                <w:color w:val="000000" w:themeColor="text1"/>
              </w:rPr>
            </w:pPr>
            <w:r w:rsidRPr="4BF51725">
              <w:rPr>
                <w:rFonts w:eastAsia="Arial" w:cs="Arial"/>
                <w:sz w:val="40"/>
                <w:szCs w:val="40"/>
              </w:rPr>
              <w:lastRenderedPageBreak/>
              <w:t>SITE LAYOUT AND LIVEABILITY</w:t>
            </w:r>
          </w:p>
        </w:tc>
      </w:tr>
      <w:tr w:rsidR="00B4361A" w:rsidRPr="00DB02CD" w14:paraId="44B6F6CF" w14:textId="77777777" w:rsidTr="00BE2E9F">
        <w:trPr>
          <w:cnfStyle w:val="000000100000" w:firstRow="0" w:lastRow="0" w:firstColumn="0" w:lastColumn="0" w:oddVBand="0" w:evenVBand="0" w:oddHBand="1" w:evenHBand="0" w:firstRowFirstColumn="0" w:firstRowLastColumn="0" w:lastRowFirstColumn="0" w:lastRowLastColumn="0"/>
          <w:trHeight w:val="172"/>
        </w:trPr>
        <w:tc>
          <w:tcPr>
            <w:cnfStyle w:val="001000000000" w:firstRow="0" w:lastRow="0" w:firstColumn="1" w:lastColumn="0" w:oddVBand="0" w:evenVBand="0" w:oddHBand="0" w:evenHBand="0" w:firstRowFirstColumn="0" w:firstRowLastColumn="0" w:lastRowFirstColumn="0" w:lastRowLastColumn="0"/>
            <w:tcW w:w="9915" w:type="dxa"/>
            <w:gridSpan w:val="2"/>
            <w:tcBorders>
              <w:top w:val="single" w:sz="6" w:space="0" w:color="auto"/>
              <w:left w:val="single" w:sz="6" w:space="0" w:color="auto"/>
              <w:bottom w:val="single" w:sz="6" w:space="0" w:color="auto"/>
              <w:right w:val="single" w:sz="6" w:space="0" w:color="auto"/>
            </w:tcBorders>
            <w:shd w:val="clear" w:color="auto" w:fill="E9BA8C"/>
          </w:tcPr>
          <w:p w14:paraId="68F61CAD" w14:textId="7AD09413" w:rsidR="00B4361A" w:rsidRPr="00DB02CD" w:rsidRDefault="00B4361A" w:rsidP="00046563">
            <w:pPr>
              <w:pStyle w:val="table"/>
              <w:ind w:left="142" w:right="-1"/>
              <w:rPr>
                <w:rFonts w:cs="Arial"/>
                <w:i/>
                <w:iCs/>
                <w:color w:val="000000" w:themeColor="text1"/>
              </w:rPr>
            </w:pPr>
            <w:r w:rsidRPr="4BF51725">
              <w:rPr>
                <w:rFonts w:eastAsia="Arial" w:cs="Arial"/>
                <w:color w:val="000000" w:themeColor="text1"/>
                <w:sz w:val="22"/>
                <w:szCs w:val="22"/>
              </w:rPr>
              <w:t xml:space="preserve">This category includes opportunities for improved functional site layout and liveability with a key focus on </w:t>
            </w:r>
            <w:r w:rsidRPr="4BF51725">
              <w:rPr>
                <w:rFonts w:eastAsia="Arial" w:cs="Arial"/>
                <w:i/>
                <w:iCs/>
                <w:color w:val="000000" w:themeColor="text1"/>
                <w:sz w:val="22"/>
                <w:szCs w:val="22"/>
              </w:rPr>
              <w:t>connecting residents to local amenity.</w:t>
            </w:r>
          </w:p>
        </w:tc>
      </w:tr>
      <w:tr w:rsidR="00B4361A" w:rsidRPr="00DB02CD" w14:paraId="358C14E9" w14:textId="77777777" w:rsidTr="00BE2E9F">
        <w:trPr>
          <w:trHeight w:val="20"/>
        </w:trPr>
        <w:tc>
          <w:tcPr>
            <w:cnfStyle w:val="001000000000" w:firstRow="0" w:lastRow="0" w:firstColumn="1" w:lastColumn="0" w:oddVBand="0" w:evenVBand="0" w:oddHBand="0" w:evenHBand="0" w:firstRowFirstColumn="0" w:firstRowLastColumn="0" w:lastRowFirstColumn="0" w:lastRowLastColumn="0"/>
            <w:tcW w:w="9915" w:type="dxa"/>
            <w:gridSpan w:val="2"/>
            <w:tcBorders>
              <w:top w:val="single" w:sz="6" w:space="0" w:color="auto"/>
              <w:left w:val="single" w:sz="6" w:space="0" w:color="auto"/>
              <w:bottom w:val="single" w:sz="6" w:space="0" w:color="auto"/>
              <w:right w:val="single" w:sz="6" w:space="0" w:color="auto"/>
            </w:tcBorders>
            <w:shd w:val="clear" w:color="auto" w:fill="CD7927"/>
          </w:tcPr>
          <w:p w14:paraId="3FF5034A" w14:textId="2ECD9B15" w:rsidR="00B4361A" w:rsidRPr="00DB02CD" w:rsidRDefault="00B4361A" w:rsidP="00046563">
            <w:pPr>
              <w:ind w:left="142" w:right="-1"/>
              <w:rPr>
                <w:rFonts w:cs="Arial"/>
                <w:i/>
                <w:iCs/>
                <w:color w:val="000000" w:themeColor="text1"/>
              </w:rPr>
            </w:pPr>
            <w:r w:rsidRPr="4BF51725">
              <w:rPr>
                <w:rFonts w:eastAsia="Arial" w:cs="Arial"/>
                <w:color w:val="000000" w:themeColor="text1"/>
                <w:sz w:val="28"/>
                <w:szCs w:val="28"/>
              </w:rPr>
              <w:t>SITE LAYOUT AND LIVEABILITY OBJECTIVES</w:t>
            </w:r>
          </w:p>
        </w:tc>
      </w:tr>
      <w:tr w:rsidR="00B4361A" w:rsidRPr="00DB02CD" w14:paraId="3061ACFE" w14:textId="77777777" w:rsidTr="00BE2E9F">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9915" w:type="dxa"/>
            <w:gridSpan w:val="2"/>
            <w:tcBorders>
              <w:top w:val="single" w:sz="6" w:space="0" w:color="auto"/>
              <w:left w:val="single" w:sz="6" w:space="0" w:color="auto"/>
              <w:bottom w:val="single" w:sz="6" w:space="0" w:color="auto"/>
              <w:right w:val="single" w:sz="6" w:space="0" w:color="auto"/>
            </w:tcBorders>
            <w:shd w:val="clear" w:color="auto" w:fill="E9BA8C"/>
          </w:tcPr>
          <w:p w14:paraId="20C349F9" w14:textId="77777777" w:rsidR="00B4361A" w:rsidRPr="004725C1" w:rsidRDefault="00B4361A" w:rsidP="00B95E0F">
            <w:pPr>
              <w:pStyle w:val="ListParagraph"/>
              <w:numPr>
                <w:ilvl w:val="0"/>
                <w:numId w:val="5"/>
              </w:numPr>
              <w:ind w:left="447" w:right="-1"/>
              <w:rPr>
                <w:rFonts w:cs="Arial"/>
                <w:b w:val="0"/>
                <w:bCs w:val="0"/>
              </w:rPr>
            </w:pPr>
            <w:r w:rsidRPr="004725C1">
              <w:rPr>
                <w:rFonts w:cs="Arial"/>
                <w:b w:val="0"/>
                <w:bCs w:val="0"/>
              </w:rPr>
              <w:t xml:space="preserve">To create compact neighbourhoods that are oriented around easy walking distances to activity centres, </w:t>
            </w:r>
            <w:proofErr w:type="gramStart"/>
            <w:r w:rsidRPr="004725C1">
              <w:rPr>
                <w:rFonts w:cs="Arial"/>
                <w:b w:val="0"/>
                <w:bCs w:val="0"/>
              </w:rPr>
              <w:t>schools</w:t>
            </w:r>
            <w:proofErr w:type="gramEnd"/>
            <w:r w:rsidRPr="004725C1">
              <w:rPr>
                <w:rFonts w:cs="Arial"/>
                <w:b w:val="0"/>
                <w:bCs w:val="0"/>
              </w:rPr>
              <w:t xml:space="preserve"> and community facilities (such as ambulance stations, community centres, libraries), public open space and public transport</w:t>
            </w:r>
          </w:p>
          <w:p w14:paraId="7EF9AB06" w14:textId="77777777" w:rsidR="00B4361A" w:rsidRPr="004725C1" w:rsidRDefault="00B4361A" w:rsidP="00B95E0F">
            <w:pPr>
              <w:pStyle w:val="ListParagraph"/>
              <w:numPr>
                <w:ilvl w:val="0"/>
                <w:numId w:val="5"/>
              </w:numPr>
              <w:ind w:left="447" w:right="-1"/>
              <w:rPr>
                <w:rFonts w:cs="Arial"/>
                <w:b w:val="0"/>
                <w:bCs w:val="0"/>
              </w:rPr>
            </w:pPr>
            <w:r w:rsidRPr="004725C1">
              <w:rPr>
                <w:rFonts w:cs="Arial"/>
                <w:b w:val="0"/>
                <w:bCs w:val="0"/>
              </w:rPr>
              <w:t>To provide for a diversity of lot sizes to support all household types</w:t>
            </w:r>
          </w:p>
          <w:p w14:paraId="4B22EFA7" w14:textId="77777777" w:rsidR="00B4361A" w:rsidRPr="004725C1" w:rsidRDefault="00B4361A" w:rsidP="00B95E0F">
            <w:pPr>
              <w:pStyle w:val="ListParagraph"/>
              <w:numPr>
                <w:ilvl w:val="0"/>
                <w:numId w:val="5"/>
              </w:numPr>
              <w:ind w:left="447" w:right="-1"/>
              <w:rPr>
                <w:rFonts w:cs="Arial"/>
                <w:b w:val="0"/>
                <w:bCs w:val="0"/>
              </w:rPr>
            </w:pPr>
            <w:r w:rsidRPr="004725C1">
              <w:rPr>
                <w:rFonts w:cs="Arial"/>
                <w:b w:val="0"/>
                <w:bCs w:val="0"/>
              </w:rPr>
              <w:t>To consider topography in site design including lot layout, orientation and size, length of street blocks, any existing natural and man-made features, and the street network</w:t>
            </w:r>
          </w:p>
          <w:p w14:paraId="1650B7DB" w14:textId="77777777" w:rsidR="00B4361A" w:rsidRPr="004725C1" w:rsidRDefault="00B4361A" w:rsidP="00B95E0F">
            <w:pPr>
              <w:pStyle w:val="ListParagraph"/>
              <w:numPr>
                <w:ilvl w:val="0"/>
                <w:numId w:val="5"/>
              </w:numPr>
              <w:ind w:left="447" w:right="-1"/>
              <w:rPr>
                <w:rFonts w:cs="Arial"/>
                <w:b w:val="0"/>
                <w:bCs w:val="0"/>
              </w:rPr>
            </w:pPr>
            <w:r w:rsidRPr="004725C1">
              <w:rPr>
                <w:rFonts w:cs="Arial"/>
                <w:b w:val="0"/>
                <w:bCs w:val="0"/>
              </w:rPr>
              <w:t>To retain natural features (e.g. canopy vegetation) for incorporation into public open space and streetscapes</w:t>
            </w:r>
          </w:p>
          <w:p w14:paraId="31AA0C66" w14:textId="77777777" w:rsidR="00B4361A" w:rsidRPr="004725C1" w:rsidRDefault="00B4361A" w:rsidP="00B95E0F">
            <w:pPr>
              <w:pStyle w:val="ListParagraph"/>
              <w:numPr>
                <w:ilvl w:val="0"/>
                <w:numId w:val="5"/>
              </w:numPr>
              <w:ind w:left="447" w:right="-1"/>
              <w:rPr>
                <w:rFonts w:cs="Arial"/>
                <w:b w:val="0"/>
                <w:bCs w:val="0"/>
              </w:rPr>
            </w:pPr>
            <w:r w:rsidRPr="004725C1">
              <w:rPr>
                <w:rFonts w:cs="Arial"/>
                <w:b w:val="0"/>
                <w:bCs w:val="0"/>
              </w:rPr>
              <w:t>To maximise permeability of the street network and align roads to the four compass points</w:t>
            </w:r>
          </w:p>
          <w:p w14:paraId="63AA759A" w14:textId="77777777" w:rsidR="00B4361A" w:rsidRPr="004725C1" w:rsidRDefault="00B4361A" w:rsidP="00B95E0F">
            <w:pPr>
              <w:pStyle w:val="ListParagraph"/>
              <w:numPr>
                <w:ilvl w:val="0"/>
                <w:numId w:val="5"/>
              </w:numPr>
              <w:ind w:left="447" w:right="-1"/>
              <w:rPr>
                <w:rFonts w:cs="Arial"/>
                <w:b w:val="0"/>
                <w:bCs w:val="0"/>
              </w:rPr>
            </w:pPr>
            <w:r w:rsidRPr="004725C1">
              <w:rPr>
                <w:rFonts w:cs="Arial"/>
                <w:b w:val="0"/>
                <w:bCs w:val="0"/>
              </w:rPr>
              <w:t xml:space="preserve">To align active transport routes, </w:t>
            </w:r>
            <w:proofErr w:type="gramStart"/>
            <w:r w:rsidRPr="004725C1">
              <w:rPr>
                <w:rFonts w:cs="Arial"/>
                <w:b w:val="0"/>
                <w:bCs w:val="0"/>
              </w:rPr>
              <w:t>waterways</w:t>
            </w:r>
            <w:proofErr w:type="gramEnd"/>
            <w:r w:rsidRPr="004725C1">
              <w:rPr>
                <w:rFonts w:cs="Arial"/>
                <w:b w:val="0"/>
                <w:bCs w:val="0"/>
              </w:rPr>
              <w:t xml:space="preserve"> and open space corridors where possible</w:t>
            </w:r>
          </w:p>
          <w:p w14:paraId="1D6E78E7" w14:textId="77777777" w:rsidR="00B4361A" w:rsidRPr="004725C1" w:rsidRDefault="00B4361A" w:rsidP="00B95E0F">
            <w:pPr>
              <w:pStyle w:val="ListParagraph"/>
              <w:numPr>
                <w:ilvl w:val="0"/>
                <w:numId w:val="5"/>
              </w:numPr>
              <w:ind w:left="447" w:right="-1"/>
              <w:rPr>
                <w:rFonts w:cs="Arial"/>
                <w:b w:val="0"/>
                <w:bCs w:val="0"/>
              </w:rPr>
            </w:pPr>
            <w:r w:rsidRPr="004725C1">
              <w:rPr>
                <w:rFonts w:cs="Arial"/>
                <w:b w:val="0"/>
                <w:bCs w:val="0"/>
              </w:rPr>
              <w:t>To ensure that wayfinding is logical and meets the needs of all</w:t>
            </w:r>
          </w:p>
          <w:p w14:paraId="3220F53C" w14:textId="77777777" w:rsidR="00B4361A" w:rsidRPr="004725C1" w:rsidRDefault="00B4361A" w:rsidP="00B95E0F">
            <w:pPr>
              <w:pStyle w:val="ListParagraph"/>
              <w:numPr>
                <w:ilvl w:val="0"/>
                <w:numId w:val="5"/>
              </w:numPr>
              <w:ind w:left="447" w:right="-1"/>
              <w:rPr>
                <w:rFonts w:cs="Arial"/>
                <w:b w:val="0"/>
                <w:bCs w:val="0"/>
              </w:rPr>
            </w:pPr>
            <w:r w:rsidRPr="004725C1">
              <w:rPr>
                <w:rFonts w:cs="Arial"/>
                <w:b w:val="0"/>
                <w:bCs w:val="0"/>
              </w:rPr>
              <w:t>To contribute to land use and transport integration, including providing for safe, efficient operation of public transport and the comfort and convenience of public transport users</w:t>
            </w:r>
          </w:p>
          <w:p w14:paraId="356CC4EE" w14:textId="77777777" w:rsidR="00B4361A" w:rsidRPr="004725C1" w:rsidRDefault="00B4361A" w:rsidP="00B95E0F">
            <w:pPr>
              <w:pStyle w:val="ListParagraph"/>
              <w:numPr>
                <w:ilvl w:val="0"/>
                <w:numId w:val="5"/>
              </w:numPr>
              <w:ind w:left="447" w:right="-1"/>
              <w:rPr>
                <w:rFonts w:cs="Arial"/>
                <w:b w:val="0"/>
                <w:bCs w:val="0"/>
              </w:rPr>
            </w:pPr>
            <w:r w:rsidRPr="004725C1">
              <w:rPr>
                <w:rFonts w:cs="Arial"/>
                <w:b w:val="0"/>
                <w:bCs w:val="0"/>
              </w:rPr>
              <w:t>To reduce transport related carbon emissions</w:t>
            </w:r>
          </w:p>
          <w:p w14:paraId="28CBB8E7" w14:textId="77777777" w:rsidR="00B4361A" w:rsidRPr="004725C1" w:rsidRDefault="00B4361A" w:rsidP="00B95E0F">
            <w:pPr>
              <w:pStyle w:val="ListParagraph"/>
              <w:numPr>
                <w:ilvl w:val="0"/>
                <w:numId w:val="5"/>
              </w:numPr>
              <w:ind w:left="447" w:right="-1"/>
              <w:rPr>
                <w:rFonts w:cs="Arial"/>
                <w:b w:val="0"/>
                <w:bCs w:val="0"/>
              </w:rPr>
            </w:pPr>
            <w:r w:rsidRPr="004725C1">
              <w:rPr>
                <w:rFonts w:cs="Arial"/>
                <w:b w:val="0"/>
                <w:bCs w:val="0"/>
              </w:rPr>
              <w:t>To improve transport efficiency</w:t>
            </w:r>
          </w:p>
          <w:p w14:paraId="2A81329D" w14:textId="77777777" w:rsidR="00B4361A" w:rsidRPr="004725C1" w:rsidRDefault="00B4361A" w:rsidP="00B95E0F">
            <w:pPr>
              <w:pStyle w:val="ListParagraph"/>
              <w:numPr>
                <w:ilvl w:val="0"/>
                <w:numId w:val="5"/>
              </w:numPr>
              <w:ind w:left="447" w:right="-1"/>
              <w:rPr>
                <w:rFonts w:cs="Arial"/>
                <w:b w:val="0"/>
                <w:bCs w:val="0"/>
              </w:rPr>
            </w:pPr>
            <w:r w:rsidRPr="004725C1">
              <w:rPr>
                <w:rFonts w:cs="Arial"/>
                <w:b w:val="0"/>
                <w:bCs w:val="0"/>
              </w:rPr>
              <w:t>To reduce air pollution from transport related emissions</w:t>
            </w:r>
          </w:p>
          <w:p w14:paraId="397F6975" w14:textId="77777777" w:rsidR="00B4361A" w:rsidRPr="004725C1" w:rsidRDefault="00B4361A" w:rsidP="00B95E0F">
            <w:pPr>
              <w:pStyle w:val="ListParagraph"/>
              <w:numPr>
                <w:ilvl w:val="0"/>
                <w:numId w:val="5"/>
              </w:numPr>
              <w:ind w:left="447" w:right="-1"/>
              <w:rPr>
                <w:rFonts w:cs="Arial"/>
                <w:b w:val="0"/>
                <w:bCs w:val="0"/>
              </w:rPr>
            </w:pPr>
            <w:r w:rsidRPr="004725C1">
              <w:rPr>
                <w:rFonts w:cs="Arial"/>
                <w:b w:val="0"/>
                <w:bCs w:val="0"/>
              </w:rPr>
              <w:t>To reduce car dependence</w:t>
            </w:r>
          </w:p>
          <w:p w14:paraId="67FD7EB9" w14:textId="77777777" w:rsidR="00B4361A" w:rsidRPr="004725C1" w:rsidRDefault="00B4361A" w:rsidP="00B95E0F">
            <w:pPr>
              <w:pStyle w:val="ListParagraph"/>
              <w:numPr>
                <w:ilvl w:val="0"/>
                <w:numId w:val="5"/>
              </w:numPr>
              <w:ind w:left="447" w:right="-1"/>
              <w:rPr>
                <w:rFonts w:cs="Arial"/>
                <w:b w:val="0"/>
                <w:bCs w:val="0"/>
              </w:rPr>
            </w:pPr>
            <w:r w:rsidRPr="004725C1">
              <w:rPr>
                <w:rFonts w:cs="Arial"/>
                <w:b w:val="0"/>
                <w:bCs w:val="0"/>
              </w:rPr>
              <w:t>To provide a commuter and recreational bicycle network</w:t>
            </w:r>
          </w:p>
          <w:p w14:paraId="68DE39F0" w14:textId="1E44DFC5" w:rsidR="00B4361A" w:rsidRPr="004725C1" w:rsidRDefault="00B4361A" w:rsidP="00B95E0F">
            <w:pPr>
              <w:pStyle w:val="ListParagraph"/>
              <w:numPr>
                <w:ilvl w:val="0"/>
                <w:numId w:val="5"/>
              </w:numPr>
              <w:ind w:left="447" w:right="-1"/>
              <w:rPr>
                <w:rFonts w:cs="Arial"/>
                <w:b w:val="0"/>
                <w:bCs w:val="0"/>
              </w:rPr>
            </w:pPr>
            <w:r w:rsidRPr="004725C1">
              <w:rPr>
                <w:rFonts w:cs="Arial"/>
                <w:b w:val="0"/>
                <w:bCs w:val="0"/>
              </w:rPr>
              <w:t>To provide for transition to new transport modes (electric vehicles, electric scooters etc.)</w:t>
            </w:r>
          </w:p>
        </w:tc>
      </w:tr>
      <w:tr w:rsidR="00B4361A" w:rsidRPr="00DB02CD" w14:paraId="0F32DBBC" w14:textId="77777777" w:rsidTr="00BE2E9F">
        <w:trPr>
          <w:trHeight w:val="80"/>
        </w:trPr>
        <w:tc>
          <w:tcPr>
            <w:cnfStyle w:val="001000000000" w:firstRow="0" w:lastRow="0" w:firstColumn="1" w:lastColumn="0" w:oddVBand="0" w:evenVBand="0" w:oddHBand="0" w:evenHBand="0" w:firstRowFirstColumn="0" w:firstRowLastColumn="0" w:lastRowFirstColumn="0" w:lastRowLastColumn="0"/>
            <w:tcW w:w="9915" w:type="dxa"/>
            <w:gridSpan w:val="2"/>
            <w:tcBorders>
              <w:top w:val="single" w:sz="6" w:space="0" w:color="auto"/>
              <w:left w:val="single" w:sz="6" w:space="0" w:color="auto"/>
              <w:bottom w:val="single" w:sz="6" w:space="0" w:color="auto"/>
              <w:right w:val="single" w:sz="6" w:space="0" w:color="auto"/>
            </w:tcBorders>
            <w:shd w:val="clear" w:color="auto" w:fill="CD7927"/>
          </w:tcPr>
          <w:p w14:paraId="34A092F7" w14:textId="51D6378A" w:rsidR="00B4361A" w:rsidRPr="00DB02CD" w:rsidRDefault="00B4361A" w:rsidP="00046563">
            <w:pPr>
              <w:pStyle w:val="table"/>
              <w:ind w:left="142" w:right="-1"/>
              <w:rPr>
                <w:rFonts w:cs="Arial"/>
                <w:i/>
                <w:iCs/>
                <w:color w:val="000000" w:themeColor="text1"/>
              </w:rPr>
            </w:pPr>
            <w:r w:rsidRPr="4BF51725">
              <w:rPr>
                <w:rFonts w:eastAsia="Arial" w:cs="Arial"/>
                <w:color w:val="000000" w:themeColor="text1"/>
                <w:sz w:val="28"/>
                <w:szCs w:val="28"/>
              </w:rPr>
              <w:t>SITE LAYOUT AND LIVEABILITY STANDARDS</w:t>
            </w:r>
          </w:p>
        </w:tc>
      </w:tr>
      <w:tr w:rsidR="004D14BA" w:rsidRPr="00DB02CD" w14:paraId="1EE726CB" w14:textId="77777777" w:rsidTr="00BE2E9F">
        <w:trPr>
          <w:cnfStyle w:val="000000100000" w:firstRow="0" w:lastRow="0" w:firstColumn="0" w:lastColumn="0" w:oddVBand="0" w:evenVBand="0" w:oddHBand="1" w:evenHBand="0" w:firstRowFirstColumn="0" w:firstRowLastColumn="0" w:lastRowFirstColumn="0" w:lastRowLastColumn="0"/>
          <w:trHeight w:val="194"/>
        </w:trPr>
        <w:tc>
          <w:tcPr>
            <w:cnfStyle w:val="001000000000" w:firstRow="0" w:lastRow="0" w:firstColumn="1" w:lastColumn="0" w:oddVBand="0" w:evenVBand="0" w:oddHBand="0" w:evenHBand="0" w:firstRowFirstColumn="0" w:firstRowLastColumn="0" w:lastRowFirstColumn="0" w:lastRowLastColumn="0"/>
            <w:tcW w:w="9915" w:type="dxa"/>
            <w:gridSpan w:val="2"/>
            <w:tcBorders>
              <w:top w:val="single" w:sz="4" w:space="0" w:color="auto"/>
              <w:left w:val="single" w:sz="4" w:space="0" w:color="auto"/>
              <w:bottom w:val="single" w:sz="4" w:space="0" w:color="auto"/>
              <w:right w:val="single" w:sz="4" w:space="0" w:color="auto"/>
            </w:tcBorders>
            <w:shd w:val="clear" w:color="auto" w:fill="CD7927"/>
          </w:tcPr>
          <w:p w14:paraId="07994B37" w14:textId="77777777" w:rsidR="004D14BA" w:rsidRPr="4BF51725" w:rsidRDefault="004D14BA" w:rsidP="004D14BA">
            <w:pPr>
              <w:pStyle w:val="table"/>
              <w:spacing w:before="0" w:after="0" w:line="276" w:lineRule="auto"/>
              <w:ind w:right="-86"/>
              <w:rPr>
                <w:rFonts w:eastAsia="Arial" w:cs="Arial"/>
                <w:b w:val="0"/>
                <w:bCs w:val="0"/>
                <w:color w:val="FFFFFF" w:themeColor="background1"/>
                <w:sz w:val="20"/>
              </w:rPr>
            </w:pPr>
            <w:r w:rsidRPr="4BF51725">
              <w:rPr>
                <w:rFonts w:eastAsia="Arial" w:cs="Arial"/>
                <w:color w:val="FFFFFF" w:themeColor="background1"/>
                <w:sz w:val="20"/>
              </w:rPr>
              <w:t xml:space="preserve">CRITERIA </w:t>
            </w:r>
            <w:r>
              <w:rPr>
                <w:rFonts w:eastAsia="Arial" w:cs="Arial"/>
                <w:color w:val="FFFFFF" w:themeColor="background1"/>
                <w:sz w:val="20"/>
              </w:rPr>
              <w:t xml:space="preserve">                     </w:t>
            </w:r>
            <w:r w:rsidRPr="4BF51725">
              <w:rPr>
                <w:rFonts w:eastAsia="Arial" w:cs="Arial"/>
                <w:color w:val="FFFFFF" w:themeColor="background1"/>
                <w:sz w:val="20"/>
              </w:rPr>
              <w:t>RELEVANT METRIC (TARGET)</w:t>
            </w:r>
          </w:p>
        </w:tc>
      </w:tr>
      <w:tr w:rsidR="004D14BA" w:rsidRPr="00DB02CD" w14:paraId="3376499D" w14:textId="77777777" w:rsidTr="00BE2E9F">
        <w:trPr>
          <w:trHeight w:val="850"/>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auto"/>
              <w:left w:val="single" w:sz="4" w:space="0" w:color="auto"/>
              <w:bottom w:val="single" w:sz="4" w:space="0" w:color="auto"/>
              <w:right w:val="single" w:sz="4" w:space="0" w:color="auto"/>
            </w:tcBorders>
            <w:shd w:val="clear" w:color="auto" w:fill="auto"/>
          </w:tcPr>
          <w:p w14:paraId="24C7FADC" w14:textId="77777777" w:rsidR="004D14BA" w:rsidRPr="004D14BA" w:rsidRDefault="004D14BA" w:rsidP="004D14BA">
            <w:pPr>
              <w:pStyle w:val="tableheading0"/>
              <w:spacing w:before="0" w:after="0" w:line="276" w:lineRule="auto"/>
              <w:ind w:right="-86"/>
              <w:rPr>
                <w:rFonts w:cs="Arial"/>
                <w:b/>
                <w:bCs/>
                <w:color w:val="auto"/>
              </w:rPr>
            </w:pPr>
            <w:r w:rsidRPr="004D14BA">
              <w:rPr>
                <w:rFonts w:cs="Arial"/>
                <w:b/>
                <w:bCs/>
                <w:color w:val="auto"/>
              </w:rPr>
              <w:t>LOCATION OF COMMUNITY INFRASTRUCTURE</w:t>
            </w:r>
          </w:p>
        </w:tc>
        <w:tc>
          <w:tcPr>
            <w:tcW w:w="7652" w:type="dxa"/>
            <w:tcBorders>
              <w:top w:val="single" w:sz="4" w:space="0" w:color="auto"/>
              <w:left w:val="single" w:sz="4" w:space="0" w:color="auto"/>
              <w:bottom w:val="single" w:sz="4" w:space="0" w:color="auto"/>
              <w:right w:val="single" w:sz="4" w:space="0" w:color="auto"/>
            </w:tcBorders>
          </w:tcPr>
          <w:p w14:paraId="69F80663" w14:textId="77777777" w:rsidR="004D14BA" w:rsidRDefault="004D14BA" w:rsidP="00B95E0F">
            <w:pPr>
              <w:pStyle w:val="table"/>
              <w:numPr>
                <w:ilvl w:val="0"/>
                <w:numId w:val="15"/>
              </w:numPr>
              <w:spacing w:before="0" w:after="0" w:line="276" w:lineRule="auto"/>
              <w:cnfStyle w:val="000000000000" w:firstRow="0" w:lastRow="0" w:firstColumn="0" w:lastColumn="0" w:oddVBand="0" w:evenVBand="0" w:oddHBand="0" w:evenHBand="0" w:firstRowFirstColumn="0" w:firstRowLastColumn="0" w:lastRowFirstColumn="0" w:lastRowLastColumn="0"/>
              <w:rPr>
                <w:rFonts w:cs="Arial"/>
                <w:i/>
                <w:iCs/>
              </w:rPr>
            </w:pPr>
            <w:r w:rsidRPr="00E75A8D">
              <w:rPr>
                <w:rFonts w:cs="Arial"/>
                <w:i/>
                <w:iCs/>
              </w:rPr>
              <w:t>% of lots (95%) within a maximum safe walk length (in metres and time measured along routes rather than crow flies) to key local destinations:</w:t>
            </w:r>
          </w:p>
          <w:p w14:paraId="6B19FFBE" w14:textId="77777777" w:rsidR="004D14BA" w:rsidRDefault="004D14BA" w:rsidP="00B95E0F">
            <w:pPr>
              <w:pStyle w:val="table"/>
              <w:numPr>
                <w:ilvl w:val="0"/>
                <w:numId w:val="15"/>
              </w:numPr>
              <w:spacing w:before="0" w:after="0" w:line="276" w:lineRule="auto"/>
              <w:cnfStyle w:val="000000000000" w:firstRow="0" w:lastRow="0" w:firstColumn="0" w:lastColumn="0" w:oddVBand="0" w:evenVBand="0" w:oddHBand="0" w:evenHBand="0" w:firstRowFirstColumn="0" w:firstRowLastColumn="0" w:lastRowFirstColumn="0" w:lastRowLastColumn="0"/>
              <w:rPr>
                <w:rFonts w:cs="Arial"/>
                <w:i/>
                <w:iCs/>
              </w:rPr>
            </w:pPr>
            <w:r w:rsidRPr="00E75A8D">
              <w:rPr>
                <w:rFonts w:cs="Arial"/>
                <w:i/>
                <w:iCs/>
              </w:rPr>
              <w:t>Open space (400m)</w:t>
            </w:r>
          </w:p>
          <w:p w14:paraId="5F751EEC" w14:textId="77777777" w:rsidR="004D14BA" w:rsidRDefault="004D14BA" w:rsidP="00B95E0F">
            <w:pPr>
              <w:pStyle w:val="table"/>
              <w:numPr>
                <w:ilvl w:val="0"/>
                <w:numId w:val="15"/>
              </w:numPr>
              <w:spacing w:before="0" w:after="0" w:line="276" w:lineRule="auto"/>
              <w:cnfStyle w:val="000000000000" w:firstRow="0" w:lastRow="0" w:firstColumn="0" w:lastColumn="0" w:oddVBand="0" w:evenVBand="0" w:oddHBand="0" w:evenHBand="0" w:firstRowFirstColumn="0" w:firstRowLastColumn="0" w:lastRowFirstColumn="0" w:lastRowLastColumn="0"/>
              <w:rPr>
                <w:rFonts w:cs="Arial"/>
                <w:i/>
                <w:iCs/>
              </w:rPr>
            </w:pPr>
            <w:r w:rsidRPr="00E75A8D">
              <w:rPr>
                <w:rFonts w:cs="Arial"/>
                <w:i/>
                <w:iCs/>
              </w:rPr>
              <w:t>Closest retail including access to fresh fruit and vegetables (2km)</w:t>
            </w:r>
          </w:p>
          <w:p w14:paraId="2B302A2A" w14:textId="77777777" w:rsidR="004D14BA" w:rsidRDefault="004D14BA" w:rsidP="00B95E0F">
            <w:pPr>
              <w:pStyle w:val="table"/>
              <w:numPr>
                <w:ilvl w:val="0"/>
                <w:numId w:val="15"/>
              </w:numPr>
              <w:spacing w:before="0" w:after="0" w:line="276" w:lineRule="auto"/>
              <w:cnfStyle w:val="000000000000" w:firstRow="0" w:lastRow="0" w:firstColumn="0" w:lastColumn="0" w:oddVBand="0" w:evenVBand="0" w:oddHBand="0" w:evenHBand="0" w:firstRowFirstColumn="0" w:firstRowLastColumn="0" w:lastRowFirstColumn="0" w:lastRowLastColumn="0"/>
              <w:rPr>
                <w:rFonts w:cs="Arial"/>
                <w:i/>
                <w:iCs/>
              </w:rPr>
            </w:pPr>
            <w:r w:rsidRPr="00E75A8D">
              <w:rPr>
                <w:rFonts w:cs="Arial"/>
                <w:i/>
                <w:iCs/>
              </w:rPr>
              <w:t>Existing or proposed bus stop (400m) and/or train stop (800m) with a regular service at least every 30</w:t>
            </w:r>
            <w:r>
              <w:rPr>
                <w:rFonts w:cs="Arial"/>
                <w:i/>
                <w:iCs/>
              </w:rPr>
              <w:t xml:space="preserve"> </w:t>
            </w:r>
            <w:r w:rsidRPr="00E75A8D">
              <w:rPr>
                <w:rFonts w:cs="Arial"/>
                <w:i/>
                <w:iCs/>
              </w:rPr>
              <w:t>minutes on weekdays between 7am and 7pm</w:t>
            </w:r>
          </w:p>
          <w:p w14:paraId="1253C9ED" w14:textId="250F9981" w:rsidR="004D14BA" w:rsidRPr="00BE2E9F" w:rsidRDefault="004D14BA" w:rsidP="00B95E0F">
            <w:pPr>
              <w:pStyle w:val="table"/>
              <w:numPr>
                <w:ilvl w:val="0"/>
                <w:numId w:val="15"/>
              </w:numPr>
              <w:spacing w:before="0" w:after="0" w:line="276" w:lineRule="auto"/>
              <w:cnfStyle w:val="000000000000" w:firstRow="0" w:lastRow="0" w:firstColumn="0" w:lastColumn="0" w:oddVBand="0" w:evenVBand="0" w:oddHBand="0" w:evenHBand="0" w:firstRowFirstColumn="0" w:firstRowLastColumn="0" w:lastRowFirstColumn="0" w:lastRowLastColumn="0"/>
              <w:rPr>
                <w:rFonts w:cs="Arial"/>
                <w:i/>
                <w:iCs/>
              </w:rPr>
            </w:pPr>
            <w:r w:rsidRPr="00E75A8D">
              <w:rPr>
                <w:rFonts w:cs="Arial"/>
                <w:i/>
                <w:iCs/>
              </w:rPr>
              <w:t>Other relevant community infrastructure</w:t>
            </w:r>
          </w:p>
        </w:tc>
      </w:tr>
      <w:tr w:rsidR="004D14BA" w14:paraId="0CEB9C45" w14:textId="77777777" w:rsidTr="00BE2E9F">
        <w:trPr>
          <w:cnfStyle w:val="000000100000" w:firstRow="0" w:lastRow="0" w:firstColumn="0" w:lastColumn="0" w:oddVBand="0" w:evenVBand="0" w:oddHBand="1" w:evenHBand="0" w:firstRowFirstColumn="0" w:firstRowLastColumn="0" w:lastRowFirstColumn="0" w:lastRowLastColumn="0"/>
          <w:trHeight w:val="110"/>
        </w:trPr>
        <w:tc>
          <w:tcPr>
            <w:cnfStyle w:val="001000000000" w:firstRow="0" w:lastRow="0" w:firstColumn="1" w:lastColumn="0" w:oddVBand="0" w:evenVBand="0" w:oddHBand="0" w:evenHBand="0" w:firstRowFirstColumn="0" w:firstRowLastColumn="0" w:lastRowFirstColumn="0" w:lastRowLastColumn="0"/>
            <w:tcW w:w="9915" w:type="dxa"/>
            <w:gridSpan w:val="2"/>
            <w:tcBorders>
              <w:top w:val="single" w:sz="4" w:space="0" w:color="auto"/>
            </w:tcBorders>
            <w:shd w:val="clear" w:color="auto" w:fill="FFD966" w:themeFill="accent4" w:themeFillTint="99"/>
          </w:tcPr>
          <w:p w14:paraId="5BF2CE92" w14:textId="77777777" w:rsidR="004D14BA" w:rsidRPr="00C247AC" w:rsidRDefault="004D14BA" w:rsidP="004D14BA">
            <w:pPr>
              <w:spacing w:after="0"/>
              <w:ind w:right="-86"/>
              <w:rPr>
                <w:rFonts w:cs="Arial"/>
                <w:color w:val="000000"/>
                <w:szCs w:val="20"/>
              </w:rPr>
            </w:pPr>
            <w:r w:rsidRPr="7F040FA9">
              <w:rPr>
                <w:rFonts w:cs="Arial"/>
                <w:sz w:val="20"/>
                <w:szCs w:val="20"/>
              </w:rPr>
              <w:t>APPLICANT DESIGN RESPONSE:</w:t>
            </w:r>
          </w:p>
        </w:tc>
      </w:tr>
      <w:tr w:rsidR="004D14BA" w14:paraId="79C215B1" w14:textId="77777777" w:rsidTr="00BE2E9F">
        <w:trPr>
          <w:trHeight w:val="850"/>
        </w:trPr>
        <w:tc>
          <w:tcPr>
            <w:cnfStyle w:val="001000000000" w:firstRow="0" w:lastRow="0" w:firstColumn="1" w:lastColumn="0" w:oddVBand="0" w:evenVBand="0" w:oddHBand="0" w:evenHBand="0" w:firstRowFirstColumn="0" w:firstRowLastColumn="0" w:lastRowFirstColumn="0" w:lastRowLastColumn="0"/>
            <w:tcW w:w="9915" w:type="dxa"/>
            <w:gridSpan w:val="2"/>
            <w:tcBorders>
              <w:top w:val="single" w:sz="4" w:space="0" w:color="auto"/>
              <w:left w:val="single" w:sz="4" w:space="0" w:color="auto"/>
              <w:bottom w:val="single" w:sz="4" w:space="0" w:color="auto"/>
              <w:right w:val="single" w:sz="4" w:space="0" w:color="auto"/>
            </w:tcBorders>
          </w:tcPr>
          <w:p w14:paraId="45D6C5C1" w14:textId="77777777" w:rsidR="004D14BA" w:rsidRDefault="004D14BA" w:rsidP="004D14BA">
            <w:pPr>
              <w:spacing w:after="0"/>
              <w:ind w:right="-86"/>
              <w:rPr>
                <w:rFonts w:eastAsia="Arial" w:cs="Arial"/>
                <w:b w:val="0"/>
                <w:bCs w:val="0"/>
                <w:i/>
                <w:iCs/>
                <w:color w:val="808080" w:themeColor="background1" w:themeShade="80"/>
                <w:sz w:val="18"/>
                <w:szCs w:val="18"/>
              </w:rPr>
            </w:pPr>
            <w:r w:rsidRPr="64E02D87">
              <w:rPr>
                <w:rFonts w:eastAsia="Arial" w:cs="Arial"/>
                <w:b w:val="0"/>
                <w:bCs w:val="0"/>
                <w:i/>
                <w:iCs/>
                <w:color w:val="808080" w:themeColor="background1" w:themeShade="80"/>
                <w:sz w:val="18"/>
                <w:szCs w:val="18"/>
              </w:rPr>
              <w:t>Example Best Practice approach (provided for guidance):</w:t>
            </w:r>
          </w:p>
          <w:p w14:paraId="5B6D49EA" w14:textId="77777777" w:rsidR="004D14BA" w:rsidRPr="00BE2E9F" w:rsidRDefault="004D14BA" w:rsidP="00B95E0F">
            <w:pPr>
              <w:pStyle w:val="ListParagraph"/>
              <w:numPr>
                <w:ilvl w:val="0"/>
                <w:numId w:val="6"/>
              </w:numPr>
              <w:spacing w:after="0"/>
              <w:ind w:left="447"/>
              <w:rPr>
                <w:rFonts w:cs="Arial"/>
                <w:b w:val="0"/>
                <w:bCs w:val="0"/>
                <w:i/>
                <w:iCs/>
                <w:color w:val="767171" w:themeColor="background2" w:themeShade="80"/>
                <w:sz w:val="18"/>
                <w:szCs w:val="18"/>
              </w:rPr>
            </w:pPr>
            <w:r w:rsidRPr="00BE2E9F">
              <w:rPr>
                <w:rFonts w:cs="Arial"/>
                <w:b w:val="0"/>
                <w:bCs w:val="0"/>
                <w:i/>
                <w:iCs/>
                <w:color w:val="767171" w:themeColor="background2" w:themeShade="80"/>
                <w:sz w:val="18"/>
                <w:szCs w:val="18"/>
              </w:rPr>
              <w:t xml:space="preserve">The Gumnut Estate is located within 2km of a local activity centre, sports reserve and directly abuts a local bus route (Gumnut Road). The Gumnut Estate does not provide any commercial developments due to its proximity to the Gumnut town centre. </w:t>
            </w:r>
          </w:p>
          <w:p w14:paraId="0AB976D2" w14:textId="77777777" w:rsidR="004D14BA" w:rsidRPr="00BE2E9F" w:rsidRDefault="004D14BA" w:rsidP="00B95E0F">
            <w:pPr>
              <w:pStyle w:val="ListParagraph"/>
              <w:numPr>
                <w:ilvl w:val="0"/>
                <w:numId w:val="6"/>
              </w:numPr>
              <w:spacing w:after="0"/>
              <w:ind w:left="447"/>
              <w:rPr>
                <w:rFonts w:asciiTheme="minorHAnsi" w:eastAsiaTheme="minorEastAsia" w:hAnsiTheme="minorHAnsi"/>
                <w:b w:val="0"/>
                <w:bCs w:val="0"/>
                <w:i/>
                <w:iCs/>
                <w:color w:val="767171" w:themeColor="background2" w:themeShade="80"/>
                <w:sz w:val="18"/>
                <w:szCs w:val="18"/>
              </w:rPr>
            </w:pPr>
            <w:r w:rsidRPr="00BE2E9F">
              <w:rPr>
                <w:rFonts w:cs="Arial"/>
                <w:b w:val="0"/>
                <w:bCs w:val="0"/>
                <w:i/>
                <w:iCs/>
                <w:color w:val="767171" w:themeColor="background2" w:themeShade="80"/>
                <w:sz w:val="18"/>
                <w:szCs w:val="18"/>
              </w:rPr>
              <w:lastRenderedPageBreak/>
              <w:t>The Gumnut Estate is located approximately 600m from the reserve.</w:t>
            </w:r>
          </w:p>
          <w:p w14:paraId="080FFD7B" w14:textId="77777777" w:rsidR="004D14BA" w:rsidRPr="00BE2E9F" w:rsidRDefault="004D14BA" w:rsidP="00B95E0F">
            <w:pPr>
              <w:pStyle w:val="ListParagraph"/>
              <w:numPr>
                <w:ilvl w:val="0"/>
                <w:numId w:val="6"/>
              </w:numPr>
              <w:spacing w:after="0"/>
              <w:ind w:left="447"/>
              <w:rPr>
                <w:b w:val="0"/>
                <w:bCs w:val="0"/>
                <w:i/>
                <w:iCs/>
                <w:color w:val="767171" w:themeColor="background2" w:themeShade="80"/>
                <w:sz w:val="18"/>
                <w:szCs w:val="18"/>
              </w:rPr>
            </w:pPr>
            <w:r w:rsidRPr="00BE2E9F">
              <w:rPr>
                <w:rFonts w:cs="Arial"/>
                <w:b w:val="0"/>
                <w:bCs w:val="0"/>
                <w:i/>
                <w:iCs/>
                <w:color w:val="767171" w:themeColor="background2" w:themeShade="80"/>
                <w:sz w:val="18"/>
                <w:szCs w:val="18"/>
              </w:rPr>
              <w:t>No community infrastructure included within the proposal, however, is approximately 1.5km from Gumnut A Primary School, and 1.1km from Gumnut B School and approximately 2.8km from Cultural and Community Centre.</w:t>
            </w:r>
          </w:p>
          <w:p w14:paraId="687C0B15" w14:textId="77777777" w:rsidR="004D14BA" w:rsidRPr="00C247AC" w:rsidRDefault="004D14BA" w:rsidP="00B95E0F">
            <w:pPr>
              <w:pStyle w:val="ListParagraph"/>
              <w:numPr>
                <w:ilvl w:val="0"/>
                <w:numId w:val="6"/>
              </w:numPr>
              <w:spacing w:after="0"/>
              <w:ind w:left="447"/>
              <w:rPr>
                <w:rFonts w:asciiTheme="minorHAnsi" w:eastAsiaTheme="minorEastAsia" w:hAnsiTheme="minorHAnsi"/>
                <w:b w:val="0"/>
                <w:bCs w:val="0"/>
                <w:i/>
                <w:iCs/>
                <w:color w:val="767171" w:themeColor="background2" w:themeShade="80"/>
                <w:sz w:val="18"/>
                <w:szCs w:val="18"/>
              </w:rPr>
            </w:pPr>
            <w:r w:rsidRPr="00BE2E9F">
              <w:rPr>
                <w:rFonts w:cs="Arial"/>
                <w:b w:val="0"/>
                <w:bCs w:val="0"/>
                <w:i/>
                <w:iCs/>
                <w:color w:val="767171" w:themeColor="background2" w:themeShade="80"/>
                <w:sz w:val="18"/>
                <w:szCs w:val="18"/>
              </w:rPr>
              <w:t>There are bus stops located along Gumnut Road to the West, and near the corner of Gumnut A and Gumnut B</w:t>
            </w:r>
            <w:r w:rsidRPr="00BE2E9F">
              <w:rPr>
                <w:rFonts w:cs="Arial"/>
                <w:i/>
                <w:iCs/>
                <w:color w:val="767171" w:themeColor="background2" w:themeShade="80"/>
                <w:sz w:val="18"/>
                <w:szCs w:val="18"/>
              </w:rPr>
              <w:t xml:space="preserve"> </w:t>
            </w:r>
            <w:r w:rsidRPr="00BE2E9F">
              <w:rPr>
                <w:rFonts w:cs="Arial"/>
                <w:b w:val="0"/>
                <w:bCs w:val="0"/>
                <w:i/>
                <w:iCs/>
                <w:color w:val="767171" w:themeColor="background2" w:themeShade="80"/>
                <w:sz w:val="18"/>
                <w:szCs w:val="18"/>
              </w:rPr>
              <w:t>St to the North. A regular bus service at least every 30 minutes on weekdays between 7am and 7pm.</w:t>
            </w:r>
          </w:p>
        </w:tc>
      </w:tr>
      <w:tr w:rsidR="004D14BA" w:rsidRPr="00DB02CD" w14:paraId="2639AF19" w14:textId="77777777" w:rsidTr="00FC250A">
        <w:trPr>
          <w:cnfStyle w:val="000000100000" w:firstRow="0" w:lastRow="0" w:firstColumn="0" w:lastColumn="0" w:oddVBand="0" w:evenVBand="0" w:oddHBand="1"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2263" w:type="dxa"/>
            <w:tcBorders>
              <w:right w:val="single" w:sz="4" w:space="0" w:color="auto"/>
            </w:tcBorders>
            <w:shd w:val="clear" w:color="auto" w:fill="auto"/>
          </w:tcPr>
          <w:p w14:paraId="25C72B2D" w14:textId="77777777" w:rsidR="004D14BA" w:rsidRPr="004D14BA" w:rsidRDefault="004D14BA" w:rsidP="004D14BA">
            <w:pPr>
              <w:pStyle w:val="tableheading0"/>
              <w:spacing w:before="0" w:after="0" w:line="276" w:lineRule="auto"/>
              <w:ind w:right="-86"/>
              <w:rPr>
                <w:rFonts w:cs="Arial"/>
                <w:b/>
                <w:bCs/>
                <w:color w:val="auto"/>
              </w:rPr>
            </w:pPr>
            <w:r w:rsidRPr="004D14BA">
              <w:rPr>
                <w:rFonts w:cs="Arial"/>
                <w:b/>
                <w:bCs/>
                <w:color w:val="auto"/>
              </w:rPr>
              <w:lastRenderedPageBreak/>
              <w:t>LOT DIVERSITY</w:t>
            </w:r>
          </w:p>
        </w:tc>
        <w:tc>
          <w:tcPr>
            <w:tcW w:w="7652" w:type="dxa"/>
            <w:tcBorders>
              <w:left w:val="single" w:sz="4" w:space="0" w:color="auto"/>
            </w:tcBorders>
          </w:tcPr>
          <w:p w14:paraId="211612CE" w14:textId="77777777" w:rsidR="004D14BA" w:rsidRPr="009E4C78" w:rsidRDefault="004D14BA" w:rsidP="00B95E0F">
            <w:pPr>
              <w:pStyle w:val="table"/>
              <w:numPr>
                <w:ilvl w:val="0"/>
                <w:numId w:val="14"/>
              </w:numPr>
              <w:spacing w:before="0" w:after="0" w:line="276" w:lineRule="auto"/>
              <w:cnfStyle w:val="000000100000" w:firstRow="0" w:lastRow="0" w:firstColumn="0" w:lastColumn="0" w:oddVBand="0" w:evenVBand="0" w:oddHBand="1" w:evenHBand="0" w:firstRowFirstColumn="0" w:firstRowLastColumn="0" w:lastRowFirstColumn="0" w:lastRowLastColumn="0"/>
              <w:rPr>
                <w:rFonts w:cs="Arial"/>
                <w:i/>
                <w:iCs/>
              </w:rPr>
            </w:pPr>
            <w:r w:rsidRPr="70A39F1D">
              <w:rPr>
                <w:rFonts w:cs="Arial"/>
                <w:i/>
                <w:iCs/>
              </w:rPr>
              <w:t>Provision of a lot size table</w:t>
            </w:r>
          </w:p>
          <w:p w14:paraId="66DC230E" w14:textId="77777777" w:rsidR="004D14BA" w:rsidRPr="00DB02CD" w:rsidRDefault="004D14BA" w:rsidP="00B95E0F">
            <w:pPr>
              <w:pStyle w:val="table"/>
              <w:numPr>
                <w:ilvl w:val="0"/>
                <w:numId w:val="14"/>
              </w:numPr>
              <w:spacing w:before="0" w:after="0" w:line="276" w:lineRule="auto"/>
              <w:cnfStyle w:val="000000100000" w:firstRow="0" w:lastRow="0" w:firstColumn="0" w:lastColumn="0" w:oddVBand="0" w:evenVBand="0" w:oddHBand="1" w:evenHBand="0" w:firstRowFirstColumn="0" w:firstRowLastColumn="0" w:lastRowFirstColumn="0" w:lastRowLastColumn="0"/>
              <w:rPr>
                <w:rFonts w:cs="Arial"/>
                <w:i/>
                <w:iCs/>
                <w:color w:val="000000" w:themeColor="text1"/>
              </w:rPr>
            </w:pPr>
            <w:r w:rsidRPr="70A39F1D">
              <w:rPr>
                <w:rFonts w:cs="Arial"/>
                <w:i/>
                <w:iCs/>
              </w:rPr>
              <w:t>% of area (</w:t>
            </w:r>
            <w:proofErr w:type="spellStart"/>
            <w:r w:rsidRPr="70A39F1D">
              <w:rPr>
                <w:rFonts w:cs="Arial"/>
                <w:i/>
                <w:iCs/>
              </w:rPr>
              <w:t>superlots</w:t>
            </w:r>
            <w:proofErr w:type="spellEnd"/>
            <w:r w:rsidRPr="70A39F1D">
              <w:rPr>
                <w:rFonts w:cs="Arial"/>
                <w:i/>
                <w:iCs/>
              </w:rPr>
              <w:t>) set aside for medium density housing</w:t>
            </w:r>
          </w:p>
        </w:tc>
      </w:tr>
      <w:tr w:rsidR="004D14BA" w14:paraId="0D5C7B6A" w14:textId="77777777" w:rsidTr="00BE2E9F">
        <w:tc>
          <w:tcPr>
            <w:cnfStyle w:val="001000000000" w:firstRow="0" w:lastRow="0" w:firstColumn="1" w:lastColumn="0" w:oddVBand="0" w:evenVBand="0" w:oddHBand="0" w:evenHBand="0" w:firstRowFirstColumn="0" w:firstRowLastColumn="0" w:lastRowFirstColumn="0" w:lastRowLastColumn="0"/>
            <w:tcW w:w="9915" w:type="dxa"/>
            <w:gridSpan w:val="2"/>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0DFF11D9" w14:textId="77777777" w:rsidR="004D14BA" w:rsidRPr="00725868" w:rsidRDefault="004D14BA" w:rsidP="004D14BA">
            <w:pPr>
              <w:spacing w:after="0"/>
              <w:ind w:right="-86"/>
              <w:rPr>
                <w:rFonts w:cs="Arial"/>
                <w:sz w:val="20"/>
                <w:szCs w:val="20"/>
              </w:rPr>
            </w:pPr>
            <w:r w:rsidRPr="7F040FA9">
              <w:rPr>
                <w:rFonts w:cs="Arial"/>
                <w:sz w:val="20"/>
                <w:szCs w:val="20"/>
              </w:rPr>
              <w:t>APPLICANT DESIGN RESPONSE:</w:t>
            </w:r>
          </w:p>
        </w:tc>
      </w:tr>
      <w:tr w:rsidR="004D14BA" w14:paraId="123DFB0D" w14:textId="77777777" w:rsidTr="00BE2E9F">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9915" w:type="dxa"/>
            <w:gridSpan w:val="2"/>
          </w:tcPr>
          <w:p w14:paraId="2FF75339" w14:textId="77777777" w:rsidR="004D14BA" w:rsidRDefault="004D14BA" w:rsidP="004D14BA">
            <w:pPr>
              <w:spacing w:after="0"/>
              <w:ind w:right="-86"/>
              <w:rPr>
                <w:rFonts w:eastAsia="Arial" w:cs="Arial"/>
                <w:b w:val="0"/>
                <w:bCs w:val="0"/>
                <w:i/>
                <w:iCs/>
                <w:color w:val="808080" w:themeColor="background1" w:themeShade="80"/>
                <w:sz w:val="18"/>
                <w:szCs w:val="18"/>
              </w:rPr>
            </w:pPr>
            <w:r>
              <w:rPr>
                <w:rFonts w:eastAsia="Arial" w:cs="Arial"/>
                <w:b w:val="0"/>
                <w:bCs w:val="0"/>
                <w:i/>
                <w:iCs/>
                <w:color w:val="808080" w:themeColor="background1" w:themeShade="80"/>
                <w:sz w:val="18"/>
                <w:szCs w:val="18"/>
              </w:rPr>
              <w:t xml:space="preserve">Example </w:t>
            </w:r>
            <w:r w:rsidRPr="23062C06">
              <w:rPr>
                <w:rFonts w:eastAsia="Arial" w:cs="Arial"/>
                <w:b w:val="0"/>
                <w:bCs w:val="0"/>
                <w:i/>
                <w:iCs/>
                <w:color w:val="808080" w:themeColor="background1" w:themeShade="80"/>
                <w:sz w:val="18"/>
                <w:szCs w:val="18"/>
              </w:rPr>
              <w:t>Best Practice approach (provided for guidance):</w:t>
            </w:r>
          </w:p>
          <w:p w14:paraId="7AF64AA8" w14:textId="77777777" w:rsidR="00FC250A" w:rsidRPr="00FC250A" w:rsidRDefault="00FC250A" w:rsidP="00FC250A">
            <w:pPr>
              <w:pStyle w:val="ListParagraph"/>
              <w:numPr>
                <w:ilvl w:val="0"/>
                <w:numId w:val="6"/>
              </w:numPr>
              <w:spacing w:after="0"/>
              <w:ind w:left="447"/>
              <w:rPr>
                <w:rFonts w:cs="Arial"/>
                <w:b w:val="0"/>
                <w:bCs w:val="0"/>
                <w:i/>
                <w:iCs/>
                <w:color w:val="767171" w:themeColor="background2" w:themeShade="80"/>
                <w:sz w:val="18"/>
                <w:szCs w:val="18"/>
              </w:rPr>
            </w:pPr>
            <w:r w:rsidRPr="00FC250A">
              <w:rPr>
                <w:rFonts w:cs="Arial"/>
                <w:b w:val="0"/>
                <w:bCs w:val="0"/>
                <w:i/>
                <w:iCs/>
                <w:color w:val="767171" w:themeColor="background2" w:themeShade="80"/>
                <w:sz w:val="18"/>
                <w:szCs w:val="18"/>
              </w:rPr>
              <w:t xml:space="preserve">The Concept Masterplan identifies with 11 different lot sizes. </w:t>
            </w:r>
          </w:p>
          <w:p w14:paraId="559AF7B5" w14:textId="77777777" w:rsidR="00FC250A" w:rsidRPr="00FC250A" w:rsidRDefault="00FC250A" w:rsidP="00FC250A">
            <w:pPr>
              <w:pStyle w:val="ListParagraph"/>
              <w:numPr>
                <w:ilvl w:val="0"/>
                <w:numId w:val="6"/>
              </w:numPr>
              <w:spacing w:after="0"/>
              <w:ind w:left="447"/>
              <w:rPr>
                <w:rFonts w:cs="Arial"/>
                <w:b w:val="0"/>
                <w:bCs w:val="0"/>
                <w:i/>
                <w:iCs/>
                <w:color w:val="767171" w:themeColor="background2" w:themeShade="80"/>
                <w:sz w:val="18"/>
                <w:szCs w:val="18"/>
              </w:rPr>
            </w:pPr>
            <w:r w:rsidRPr="00FC250A">
              <w:rPr>
                <w:rFonts w:cs="Arial"/>
                <w:b w:val="0"/>
                <w:bCs w:val="0"/>
                <w:i/>
                <w:iCs/>
                <w:color w:val="767171" w:themeColor="background2" w:themeShade="80"/>
                <w:sz w:val="18"/>
                <w:szCs w:val="18"/>
              </w:rPr>
              <w:t>Lots greater than 1,000 sqm are proposed however their use is unknown.</w:t>
            </w:r>
          </w:p>
          <w:p w14:paraId="351DAB27" w14:textId="77777777" w:rsidR="00FC250A" w:rsidRPr="00FC250A" w:rsidRDefault="00FC250A" w:rsidP="00FC250A">
            <w:pPr>
              <w:pStyle w:val="ListParagraph"/>
              <w:numPr>
                <w:ilvl w:val="0"/>
                <w:numId w:val="6"/>
              </w:numPr>
              <w:spacing w:after="0"/>
              <w:ind w:left="447"/>
              <w:rPr>
                <w:rFonts w:cs="Arial"/>
                <w:b w:val="0"/>
                <w:bCs w:val="0"/>
                <w:i/>
                <w:iCs/>
                <w:color w:val="767171" w:themeColor="background2" w:themeShade="80"/>
                <w:sz w:val="18"/>
                <w:szCs w:val="18"/>
              </w:rPr>
            </w:pPr>
            <w:r w:rsidRPr="00FC250A">
              <w:rPr>
                <w:rFonts w:cs="Arial"/>
                <w:b w:val="0"/>
                <w:bCs w:val="0"/>
                <w:i/>
                <w:iCs/>
                <w:color w:val="767171" w:themeColor="background2" w:themeShade="80"/>
                <w:sz w:val="18"/>
                <w:szCs w:val="18"/>
              </w:rPr>
              <w:t>5% of total land area is allocated to medium density super lots. These are located near the bus route and community centre.</w:t>
            </w:r>
          </w:p>
          <w:p w14:paraId="492E59F5" w14:textId="715C96B9" w:rsidR="00FC250A" w:rsidRPr="00FC250A" w:rsidRDefault="00FC250A" w:rsidP="00FC250A">
            <w:pPr>
              <w:pStyle w:val="ListParagraph"/>
              <w:numPr>
                <w:ilvl w:val="0"/>
                <w:numId w:val="6"/>
              </w:numPr>
              <w:spacing w:after="0"/>
              <w:ind w:left="447"/>
              <w:rPr>
                <w:rFonts w:cs="Arial"/>
                <w:b w:val="0"/>
                <w:bCs w:val="0"/>
                <w:i/>
                <w:iCs/>
                <w:color w:val="767171" w:themeColor="background2" w:themeShade="80"/>
                <w:sz w:val="18"/>
                <w:szCs w:val="18"/>
              </w:rPr>
            </w:pPr>
            <w:r w:rsidRPr="00FC250A">
              <w:rPr>
                <w:rFonts w:cs="Arial"/>
                <w:b w:val="0"/>
                <w:bCs w:val="0"/>
                <w:i/>
                <w:iCs/>
                <w:color w:val="767171" w:themeColor="background2" w:themeShade="80"/>
                <w:sz w:val="18"/>
                <w:szCs w:val="18"/>
              </w:rPr>
              <w:t>A lot size table was provided which identifies that there are three lot sizes (&lt;300, 300-500, and &gt;500 sqm).</w:t>
            </w:r>
          </w:p>
        </w:tc>
      </w:tr>
      <w:tr w:rsidR="004D14BA" w:rsidRPr="00DB02CD" w14:paraId="43582234" w14:textId="77777777" w:rsidTr="00BE2E9F">
        <w:trPr>
          <w:trHeight w:val="567"/>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auto"/>
              <w:left w:val="single" w:sz="4" w:space="0" w:color="auto"/>
              <w:bottom w:val="single" w:sz="4" w:space="0" w:color="auto"/>
              <w:right w:val="single" w:sz="4" w:space="0" w:color="auto"/>
            </w:tcBorders>
            <w:shd w:val="clear" w:color="auto" w:fill="auto"/>
          </w:tcPr>
          <w:p w14:paraId="6ED4DC8A" w14:textId="77777777" w:rsidR="004D14BA" w:rsidRPr="004D14BA" w:rsidRDefault="004D14BA" w:rsidP="004D14BA">
            <w:pPr>
              <w:pStyle w:val="tableheading0"/>
              <w:spacing w:before="0" w:after="0" w:line="276" w:lineRule="auto"/>
              <w:ind w:right="-86"/>
              <w:rPr>
                <w:rFonts w:cs="Arial"/>
                <w:b/>
                <w:bCs/>
                <w:color w:val="auto"/>
              </w:rPr>
            </w:pPr>
            <w:r w:rsidRPr="004D14BA">
              <w:rPr>
                <w:rFonts w:cs="Arial"/>
                <w:b/>
                <w:bCs/>
                <w:color w:val="auto"/>
              </w:rPr>
              <w:t>CONNECTIVITY OF STREET NETWORK</w:t>
            </w:r>
          </w:p>
        </w:tc>
        <w:tc>
          <w:tcPr>
            <w:tcW w:w="7652" w:type="dxa"/>
            <w:tcBorders>
              <w:top w:val="single" w:sz="4" w:space="0" w:color="auto"/>
              <w:left w:val="single" w:sz="4" w:space="0" w:color="auto"/>
              <w:bottom w:val="single" w:sz="4" w:space="0" w:color="auto"/>
              <w:right w:val="single" w:sz="4" w:space="0" w:color="auto"/>
            </w:tcBorders>
          </w:tcPr>
          <w:p w14:paraId="771D8A86" w14:textId="77777777" w:rsidR="004D14BA" w:rsidRPr="00E75A8D" w:rsidRDefault="004D14BA" w:rsidP="00B95E0F">
            <w:pPr>
              <w:pStyle w:val="table"/>
              <w:numPr>
                <w:ilvl w:val="0"/>
                <w:numId w:val="14"/>
              </w:numPr>
              <w:spacing w:before="0" w:after="0" w:line="276" w:lineRule="auto"/>
              <w:cnfStyle w:val="000000000000" w:firstRow="0" w:lastRow="0" w:firstColumn="0" w:lastColumn="0" w:oddVBand="0" w:evenVBand="0" w:oddHBand="0" w:evenHBand="0" w:firstRowFirstColumn="0" w:firstRowLastColumn="0" w:lastRowFirstColumn="0" w:lastRowLastColumn="0"/>
              <w:rPr>
                <w:rFonts w:cs="Arial"/>
                <w:i/>
                <w:iCs/>
              </w:rPr>
            </w:pPr>
            <w:r w:rsidRPr="550DB5B2">
              <w:rPr>
                <w:rFonts w:cs="Arial"/>
                <w:i/>
                <w:iCs/>
              </w:rPr>
              <w:t>Number of cul-de-sacs (target=0)</w:t>
            </w:r>
          </w:p>
        </w:tc>
      </w:tr>
      <w:tr w:rsidR="004D14BA" w14:paraId="4F53345E" w14:textId="77777777" w:rsidTr="00BE2E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5" w:type="dxa"/>
            <w:gridSpan w:val="2"/>
            <w:shd w:val="clear" w:color="auto" w:fill="FFD966" w:themeFill="accent4" w:themeFillTint="99"/>
          </w:tcPr>
          <w:p w14:paraId="2724F18B" w14:textId="77777777" w:rsidR="004D14BA" w:rsidRPr="00725868" w:rsidRDefault="004D14BA" w:rsidP="004D14BA">
            <w:pPr>
              <w:spacing w:after="0"/>
              <w:ind w:right="-86"/>
              <w:rPr>
                <w:rFonts w:cs="Arial"/>
                <w:sz w:val="20"/>
                <w:szCs w:val="20"/>
              </w:rPr>
            </w:pPr>
            <w:r w:rsidRPr="7F040FA9">
              <w:rPr>
                <w:rFonts w:cs="Arial"/>
                <w:sz w:val="20"/>
                <w:szCs w:val="20"/>
              </w:rPr>
              <w:t>APPLICANT DESIGN RESPONSE:</w:t>
            </w:r>
          </w:p>
        </w:tc>
      </w:tr>
      <w:tr w:rsidR="004D14BA" w14:paraId="1D791CAB" w14:textId="77777777" w:rsidTr="00BE2E9F">
        <w:trPr>
          <w:trHeight w:val="567"/>
        </w:trPr>
        <w:tc>
          <w:tcPr>
            <w:cnfStyle w:val="001000000000" w:firstRow="0" w:lastRow="0" w:firstColumn="1" w:lastColumn="0" w:oddVBand="0" w:evenVBand="0" w:oddHBand="0" w:evenHBand="0" w:firstRowFirstColumn="0" w:firstRowLastColumn="0" w:lastRowFirstColumn="0" w:lastRowLastColumn="0"/>
            <w:tcW w:w="9915" w:type="dxa"/>
            <w:gridSpan w:val="2"/>
            <w:tcBorders>
              <w:top w:val="single" w:sz="4" w:space="0" w:color="auto"/>
              <w:left w:val="single" w:sz="4" w:space="0" w:color="auto"/>
              <w:bottom w:val="single" w:sz="4" w:space="0" w:color="auto"/>
              <w:right w:val="single" w:sz="4" w:space="0" w:color="auto"/>
            </w:tcBorders>
          </w:tcPr>
          <w:p w14:paraId="460CCFF1" w14:textId="77777777" w:rsidR="004D14BA" w:rsidRPr="001273FA" w:rsidRDefault="004D14BA" w:rsidP="004D14BA">
            <w:pPr>
              <w:spacing w:after="0"/>
              <w:ind w:right="-86"/>
              <w:rPr>
                <w:rFonts w:eastAsia="Arial" w:cs="Arial"/>
                <w:b w:val="0"/>
                <w:bCs w:val="0"/>
                <w:i/>
                <w:iCs/>
                <w:color w:val="767171" w:themeColor="background2" w:themeShade="80"/>
                <w:sz w:val="18"/>
                <w:szCs w:val="18"/>
              </w:rPr>
            </w:pPr>
            <w:r>
              <w:rPr>
                <w:rFonts w:eastAsia="Arial" w:cs="Arial"/>
                <w:b w:val="0"/>
                <w:bCs w:val="0"/>
                <w:i/>
                <w:iCs/>
                <w:color w:val="767171" w:themeColor="background2" w:themeShade="80"/>
                <w:sz w:val="18"/>
                <w:szCs w:val="18"/>
              </w:rPr>
              <w:t xml:space="preserve">Example </w:t>
            </w:r>
            <w:r w:rsidRPr="001273FA">
              <w:rPr>
                <w:rFonts w:eastAsia="Arial" w:cs="Arial"/>
                <w:b w:val="0"/>
                <w:bCs w:val="0"/>
                <w:i/>
                <w:iCs/>
                <w:color w:val="767171" w:themeColor="background2" w:themeShade="80"/>
                <w:sz w:val="18"/>
                <w:szCs w:val="18"/>
              </w:rPr>
              <w:t>Best Practice approach (provided for guidance):</w:t>
            </w:r>
          </w:p>
          <w:p w14:paraId="74922990" w14:textId="77777777" w:rsidR="004D14BA" w:rsidRPr="00BE2E9F" w:rsidRDefault="004D14BA" w:rsidP="00B95E0F">
            <w:pPr>
              <w:pStyle w:val="ListParagraph"/>
              <w:numPr>
                <w:ilvl w:val="0"/>
                <w:numId w:val="6"/>
              </w:numPr>
              <w:spacing w:after="0"/>
              <w:ind w:left="447"/>
              <w:rPr>
                <w:rFonts w:cs="Arial"/>
                <w:b w:val="0"/>
                <w:bCs w:val="0"/>
                <w:i/>
                <w:iCs/>
                <w:color w:val="767171" w:themeColor="background2" w:themeShade="80"/>
                <w:sz w:val="18"/>
                <w:szCs w:val="18"/>
              </w:rPr>
            </w:pPr>
            <w:r w:rsidRPr="00BE2E9F">
              <w:rPr>
                <w:rFonts w:cs="Arial"/>
                <w:b w:val="0"/>
                <w:bCs w:val="0"/>
                <w:i/>
                <w:iCs/>
                <w:color w:val="767171" w:themeColor="background2" w:themeShade="80"/>
                <w:sz w:val="18"/>
                <w:szCs w:val="18"/>
              </w:rPr>
              <w:t xml:space="preserve">No </w:t>
            </w:r>
            <w:proofErr w:type="spellStart"/>
            <w:r w:rsidRPr="00BE2E9F">
              <w:rPr>
                <w:rFonts w:cs="Arial"/>
                <w:b w:val="0"/>
                <w:bCs w:val="0"/>
                <w:i/>
                <w:iCs/>
                <w:color w:val="767171" w:themeColor="background2" w:themeShade="80"/>
                <w:sz w:val="18"/>
                <w:szCs w:val="18"/>
              </w:rPr>
              <w:t>cul</w:t>
            </w:r>
            <w:proofErr w:type="spellEnd"/>
            <w:r w:rsidRPr="00BE2E9F">
              <w:rPr>
                <w:rFonts w:cs="Arial"/>
                <w:b w:val="0"/>
                <w:bCs w:val="0"/>
                <w:i/>
                <w:iCs/>
                <w:color w:val="767171" w:themeColor="background2" w:themeShade="80"/>
                <w:sz w:val="18"/>
                <w:szCs w:val="18"/>
              </w:rPr>
              <w:t xml:space="preserve"> de sacs proposed, however streets to the north and east terminate at boundary and will create similar outcomes until peripheral development is constructed. </w:t>
            </w:r>
          </w:p>
          <w:p w14:paraId="2651716D" w14:textId="77777777" w:rsidR="004D14BA" w:rsidRPr="001273FA" w:rsidRDefault="004D14BA" w:rsidP="00B95E0F">
            <w:pPr>
              <w:pStyle w:val="ListParagraph"/>
              <w:numPr>
                <w:ilvl w:val="0"/>
                <w:numId w:val="6"/>
              </w:numPr>
              <w:spacing w:after="0"/>
              <w:ind w:left="447"/>
              <w:rPr>
                <w:b w:val="0"/>
                <w:bCs w:val="0"/>
                <w:color w:val="767171" w:themeColor="background2" w:themeShade="80"/>
              </w:rPr>
            </w:pPr>
            <w:r w:rsidRPr="00BE2E9F">
              <w:rPr>
                <w:rFonts w:cs="Arial"/>
                <w:b w:val="0"/>
                <w:bCs w:val="0"/>
                <w:i/>
                <w:iCs/>
                <w:color w:val="767171" w:themeColor="background2" w:themeShade="80"/>
                <w:sz w:val="18"/>
                <w:szCs w:val="18"/>
              </w:rPr>
              <w:t>1x 'hammerhead court' is present in the south-west corner adjoining Public Open Space (POS).</w:t>
            </w:r>
          </w:p>
        </w:tc>
      </w:tr>
      <w:tr w:rsidR="004D14BA" w:rsidRPr="00DB02CD" w14:paraId="3AAE13D1" w14:textId="77777777" w:rsidTr="00BE2E9F">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2263" w:type="dxa"/>
            <w:tcBorders>
              <w:right w:val="single" w:sz="4" w:space="0" w:color="auto"/>
            </w:tcBorders>
            <w:shd w:val="clear" w:color="auto" w:fill="auto"/>
          </w:tcPr>
          <w:p w14:paraId="4A4D9D31" w14:textId="77777777" w:rsidR="004D14BA" w:rsidRPr="004D14BA" w:rsidRDefault="004D14BA" w:rsidP="004D14BA">
            <w:pPr>
              <w:spacing w:after="0"/>
              <w:ind w:right="-86"/>
              <w:rPr>
                <w:rFonts w:cs="Arial"/>
                <w:b w:val="0"/>
                <w:bCs w:val="0"/>
              </w:rPr>
            </w:pPr>
            <w:r w:rsidRPr="004D14BA">
              <w:rPr>
                <w:rFonts w:cs="Arial"/>
                <w:sz w:val="20"/>
                <w:szCs w:val="20"/>
              </w:rPr>
              <w:t>INTEGRATION WITH NATURAL FEATURES</w:t>
            </w:r>
          </w:p>
        </w:tc>
        <w:tc>
          <w:tcPr>
            <w:tcW w:w="7652" w:type="dxa"/>
            <w:tcBorders>
              <w:left w:val="single" w:sz="4" w:space="0" w:color="auto"/>
            </w:tcBorders>
          </w:tcPr>
          <w:p w14:paraId="1E944F2C" w14:textId="77777777" w:rsidR="004D14BA" w:rsidRPr="00E75A8D" w:rsidRDefault="004D14BA" w:rsidP="00B95E0F">
            <w:pPr>
              <w:pStyle w:val="table"/>
              <w:numPr>
                <w:ilvl w:val="0"/>
                <w:numId w:val="14"/>
              </w:numPr>
              <w:spacing w:before="0" w:after="0" w:line="276" w:lineRule="auto"/>
              <w:cnfStyle w:val="000000100000" w:firstRow="0" w:lastRow="0" w:firstColumn="0" w:lastColumn="0" w:oddVBand="0" w:evenVBand="0" w:oddHBand="1" w:evenHBand="0" w:firstRowFirstColumn="0" w:firstRowLastColumn="0" w:lastRowFirstColumn="0" w:lastRowLastColumn="0"/>
              <w:rPr>
                <w:rFonts w:cs="Arial"/>
                <w:i/>
                <w:iCs/>
              </w:rPr>
            </w:pPr>
            <w:r w:rsidRPr="550DB5B2">
              <w:rPr>
                <w:rFonts w:cs="Arial"/>
                <w:i/>
                <w:iCs/>
              </w:rPr>
              <w:t>Qualitative assessment against objectives 3 and 4 (</w:t>
            </w:r>
            <w:r>
              <w:rPr>
                <w:rFonts w:cs="Arial"/>
                <w:i/>
                <w:iCs/>
              </w:rPr>
              <w:t xml:space="preserve">3. respond to topography in site design </w:t>
            </w:r>
            <w:r w:rsidRPr="550DB5B2">
              <w:rPr>
                <w:rFonts w:cs="Arial"/>
                <w:i/>
                <w:iCs/>
              </w:rPr>
              <w:t>including minimisation of cut and fill - i.e. building techniques that respond to the topography</w:t>
            </w:r>
            <w:r>
              <w:rPr>
                <w:rFonts w:cs="Arial"/>
                <w:i/>
                <w:iCs/>
              </w:rPr>
              <w:t>, 4. retain natural features</w:t>
            </w:r>
            <w:r w:rsidRPr="550DB5B2">
              <w:rPr>
                <w:rFonts w:cs="Arial"/>
                <w:i/>
                <w:iCs/>
              </w:rPr>
              <w:t>)</w:t>
            </w:r>
          </w:p>
        </w:tc>
      </w:tr>
      <w:tr w:rsidR="004D14BA" w14:paraId="49BC585C" w14:textId="77777777" w:rsidTr="00BE2E9F">
        <w:tc>
          <w:tcPr>
            <w:cnfStyle w:val="001000000000" w:firstRow="0" w:lastRow="0" w:firstColumn="1" w:lastColumn="0" w:oddVBand="0" w:evenVBand="0" w:oddHBand="0" w:evenHBand="0" w:firstRowFirstColumn="0" w:firstRowLastColumn="0" w:lastRowFirstColumn="0" w:lastRowLastColumn="0"/>
            <w:tcW w:w="9915" w:type="dxa"/>
            <w:gridSpan w:val="2"/>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433B01AE" w14:textId="77777777" w:rsidR="004D14BA" w:rsidRPr="00725868" w:rsidRDefault="004D14BA" w:rsidP="004D14BA">
            <w:pPr>
              <w:spacing w:after="0"/>
              <w:ind w:right="-86"/>
              <w:rPr>
                <w:rFonts w:cs="Arial"/>
                <w:sz w:val="20"/>
                <w:szCs w:val="20"/>
              </w:rPr>
            </w:pPr>
            <w:r w:rsidRPr="7F040FA9">
              <w:rPr>
                <w:rFonts w:cs="Arial"/>
                <w:sz w:val="20"/>
                <w:szCs w:val="20"/>
              </w:rPr>
              <w:t>APPLICANT DESIGN RESPONSE:</w:t>
            </w:r>
          </w:p>
        </w:tc>
      </w:tr>
      <w:tr w:rsidR="004D14BA" w14:paraId="0D2FFA53" w14:textId="77777777" w:rsidTr="00BE2E9F">
        <w:trPr>
          <w:cnfStyle w:val="000000100000" w:firstRow="0" w:lastRow="0" w:firstColumn="0" w:lastColumn="0" w:oddVBand="0" w:evenVBand="0" w:oddHBand="1"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9915" w:type="dxa"/>
            <w:gridSpan w:val="2"/>
          </w:tcPr>
          <w:p w14:paraId="5996ADB1" w14:textId="77777777" w:rsidR="004D14BA" w:rsidRDefault="004D14BA" w:rsidP="004D14BA">
            <w:pPr>
              <w:spacing w:after="0"/>
              <w:ind w:right="-86"/>
              <w:rPr>
                <w:rFonts w:eastAsia="Arial" w:cs="Arial"/>
                <w:b w:val="0"/>
                <w:bCs w:val="0"/>
                <w:i/>
                <w:iCs/>
                <w:color w:val="808080" w:themeColor="background1" w:themeShade="80"/>
                <w:sz w:val="18"/>
                <w:szCs w:val="18"/>
              </w:rPr>
            </w:pPr>
            <w:r>
              <w:rPr>
                <w:rFonts w:eastAsia="Arial" w:cs="Arial"/>
                <w:b w:val="0"/>
                <w:bCs w:val="0"/>
                <w:i/>
                <w:iCs/>
                <w:color w:val="808080" w:themeColor="background1" w:themeShade="80"/>
                <w:sz w:val="18"/>
                <w:szCs w:val="18"/>
              </w:rPr>
              <w:t xml:space="preserve">Example </w:t>
            </w:r>
            <w:r w:rsidRPr="23062C06">
              <w:rPr>
                <w:rFonts w:eastAsia="Arial" w:cs="Arial"/>
                <w:b w:val="0"/>
                <w:bCs w:val="0"/>
                <w:i/>
                <w:iCs/>
                <w:color w:val="808080" w:themeColor="background1" w:themeShade="80"/>
                <w:sz w:val="18"/>
                <w:szCs w:val="18"/>
              </w:rPr>
              <w:t>Best Practice approach (provided for guidance):</w:t>
            </w:r>
          </w:p>
          <w:p w14:paraId="04924B34" w14:textId="2851779C" w:rsidR="004D14BA" w:rsidRPr="00FC250A" w:rsidRDefault="004D14BA" w:rsidP="00B95E0F">
            <w:pPr>
              <w:pStyle w:val="ListParagraph"/>
              <w:numPr>
                <w:ilvl w:val="0"/>
                <w:numId w:val="6"/>
              </w:numPr>
              <w:spacing w:after="0"/>
              <w:ind w:left="447"/>
              <w:rPr>
                <w:rFonts w:cs="Arial"/>
                <w:b w:val="0"/>
                <w:bCs w:val="0"/>
                <w:i/>
                <w:iCs/>
                <w:color w:val="767171" w:themeColor="background2" w:themeShade="80"/>
                <w:sz w:val="18"/>
                <w:szCs w:val="18"/>
              </w:rPr>
            </w:pPr>
            <w:r w:rsidRPr="00BE2E9F">
              <w:rPr>
                <w:rFonts w:cs="Arial"/>
                <w:b w:val="0"/>
                <w:bCs w:val="0"/>
                <w:i/>
                <w:iCs/>
                <w:color w:val="767171" w:themeColor="background2" w:themeShade="80"/>
                <w:sz w:val="18"/>
                <w:szCs w:val="18"/>
              </w:rPr>
              <w:t>The street layout responds to existing conditions by maintaining the drainage reserve in the south-west corner of the site.</w:t>
            </w:r>
          </w:p>
          <w:p w14:paraId="5ACF592A" w14:textId="77777777" w:rsidR="00FC250A" w:rsidRPr="00FC250A" w:rsidRDefault="00FC250A" w:rsidP="00FC250A">
            <w:pPr>
              <w:pStyle w:val="ListParagraph"/>
              <w:numPr>
                <w:ilvl w:val="0"/>
                <w:numId w:val="6"/>
              </w:numPr>
              <w:spacing w:after="0"/>
              <w:ind w:left="447"/>
              <w:rPr>
                <w:rFonts w:cs="Arial"/>
                <w:b w:val="0"/>
                <w:bCs w:val="0"/>
                <w:i/>
                <w:iCs/>
                <w:color w:val="767171" w:themeColor="background2" w:themeShade="80"/>
                <w:sz w:val="18"/>
                <w:szCs w:val="18"/>
              </w:rPr>
            </w:pPr>
            <w:r w:rsidRPr="00FC250A">
              <w:rPr>
                <w:rFonts w:cs="Arial"/>
                <w:b w:val="0"/>
                <w:bCs w:val="0"/>
                <w:i/>
                <w:iCs/>
                <w:color w:val="767171" w:themeColor="background2" w:themeShade="80"/>
                <w:sz w:val="18"/>
                <w:szCs w:val="18"/>
              </w:rPr>
              <w:t xml:space="preserve">The proposed works will result in the retention of a densely vegetated natural drainage which is to be incorporated into a linear open space. </w:t>
            </w:r>
          </w:p>
          <w:p w14:paraId="06F8ADCB" w14:textId="555CBAC5" w:rsidR="004D14BA" w:rsidRPr="00C247AC" w:rsidRDefault="004D14BA" w:rsidP="00B95E0F">
            <w:pPr>
              <w:pStyle w:val="ListParagraph"/>
              <w:numPr>
                <w:ilvl w:val="0"/>
                <w:numId w:val="6"/>
              </w:numPr>
              <w:spacing w:after="0"/>
              <w:ind w:left="447"/>
              <w:rPr>
                <w:rFonts w:cs="Arial"/>
                <w:sz w:val="18"/>
                <w:szCs w:val="18"/>
              </w:rPr>
            </w:pPr>
            <w:r w:rsidRPr="00BE2E9F">
              <w:rPr>
                <w:rFonts w:cs="Arial"/>
                <w:b w:val="0"/>
                <w:bCs w:val="0"/>
                <w:i/>
                <w:iCs/>
                <w:color w:val="767171" w:themeColor="background2" w:themeShade="80"/>
                <w:sz w:val="18"/>
                <w:szCs w:val="18"/>
              </w:rPr>
              <w:t>The subdivision layout is designed to minimise cut and fill by locating larger lots on sloping land and smaller lots on the flatter part of the land.</w:t>
            </w:r>
          </w:p>
        </w:tc>
      </w:tr>
      <w:tr w:rsidR="004D14BA" w:rsidRPr="00DB02CD" w14:paraId="12F41D9E" w14:textId="77777777" w:rsidTr="00BE2E9F">
        <w:trPr>
          <w:trHeight w:val="334"/>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auto"/>
              <w:left w:val="single" w:sz="4" w:space="0" w:color="auto"/>
              <w:bottom w:val="single" w:sz="4" w:space="0" w:color="auto"/>
              <w:right w:val="single" w:sz="4" w:space="0" w:color="auto"/>
            </w:tcBorders>
            <w:shd w:val="clear" w:color="auto" w:fill="auto"/>
          </w:tcPr>
          <w:p w14:paraId="04A2F0C3" w14:textId="77777777" w:rsidR="004D14BA" w:rsidRPr="004D14BA" w:rsidRDefault="004D14BA" w:rsidP="004D14BA">
            <w:pPr>
              <w:spacing w:after="0"/>
              <w:ind w:right="-86"/>
              <w:rPr>
                <w:rFonts w:cs="Arial"/>
                <w:b w:val="0"/>
                <w:bCs w:val="0"/>
                <w:sz w:val="20"/>
                <w:szCs w:val="20"/>
              </w:rPr>
            </w:pPr>
            <w:r w:rsidRPr="004D14BA">
              <w:rPr>
                <w:rFonts w:cs="Arial"/>
                <w:sz w:val="20"/>
                <w:szCs w:val="20"/>
              </w:rPr>
              <w:t>ACTIVE TRANSPORT</w:t>
            </w:r>
          </w:p>
        </w:tc>
        <w:tc>
          <w:tcPr>
            <w:tcW w:w="7652" w:type="dxa"/>
            <w:tcBorders>
              <w:top w:val="single" w:sz="4" w:space="0" w:color="auto"/>
              <w:left w:val="single" w:sz="4" w:space="0" w:color="auto"/>
              <w:bottom w:val="single" w:sz="4" w:space="0" w:color="auto"/>
              <w:right w:val="single" w:sz="4" w:space="0" w:color="auto"/>
            </w:tcBorders>
          </w:tcPr>
          <w:p w14:paraId="67FBEF27" w14:textId="77777777" w:rsidR="004D14BA" w:rsidRPr="00DB02CD" w:rsidRDefault="004D14BA" w:rsidP="00B95E0F">
            <w:pPr>
              <w:pStyle w:val="table"/>
              <w:numPr>
                <w:ilvl w:val="0"/>
                <w:numId w:val="13"/>
              </w:numPr>
              <w:spacing w:before="0" w:after="0" w:line="276" w:lineRule="auto"/>
              <w:cnfStyle w:val="000000000000" w:firstRow="0" w:lastRow="0" w:firstColumn="0" w:lastColumn="0" w:oddVBand="0" w:evenVBand="0" w:oddHBand="0" w:evenHBand="0" w:firstRowFirstColumn="0" w:firstRowLastColumn="0" w:lastRowFirstColumn="0" w:lastRowLastColumn="0"/>
              <w:rPr>
                <w:rFonts w:cs="Arial"/>
                <w:i/>
                <w:iCs/>
              </w:rPr>
            </w:pPr>
            <w:r w:rsidRPr="525DF83F">
              <w:rPr>
                <w:rFonts w:cs="Arial"/>
                <w:i/>
                <w:iCs/>
              </w:rPr>
              <w:t>Km of on-road (delineated/ separated) and recreational safe and convenient bike paths</w:t>
            </w:r>
          </w:p>
          <w:p w14:paraId="2FB00AEE" w14:textId="77777777" w:rsidR="004D14BA" w:rsidRPr="00DB02CD" w:rsidRDefault="004D14BA" w:rsidP="00B95E0F">
            <w:pPr>
              <w:pStyle w:val="table"/>
              <w:numPr>
                <w:ilvl w:val="0"/>
                <w:numId w:val="13"/>
              </w:numPr>
              <w:spacing w:before="0" w:after="0" w:line="276" w:lineRule="auto"/>
              <w:cnfStyle w:val="000000000000" w:firstRow="0" w:lastRow="0" w:firstColumn="0" w:lastColumn="0" w:oddVBand="0" w:evenVBand="0" w:oddHBand="0" w:evenHBand="0" w:firstRowFirstColumn="0" w:firstRowLastColumn="0" w:lastRowFirstColumn="0" w:lastRowLastColumn="0"/>
              <w:rPr>
                <w:rFonts w:cs="Arial"/>
                <w:i/>
                <w:iCs/>
              </w:rPr>
            </w:pPr>
            <w:r w:rsidRPr="525DF83F">
              <w:rPr>
                <w:rFonts w:cs="Arial"/>
                <w:i/>
                <w:iCs/>
              </w:rPr>
              <w:t>Unbroken connection to regional active transport links (including outside subdivision if required)</w:t>
            </w:r>
          </w:p>
          <w:p w14:paraId="0C29BDD3" w14:textId="77777777" w:rsidR="004D14BA" w:rsidRPr="00DB02CD" w:rsidRDefault="004D14BA" w:rsidP="00B95E0F">
            <w:pPr>
              <w:pStyle w:val="table"/>
              <w:numPr>
                <w:ilvl w:val="0"/>
                <w:numId w:val="13"/>
              </w:numPr>
              <w:spacing w:before="0" w:after="0" w:line="276" w:lineRule="auto"/>
              <w:cnfStyle w:val="000000000000" w:firstRow="0" w:lastRow="0" w:firstColumn="0" w:lastColumn="0" w:oddVBand="0" w:evenVBand="0" w:oddHBand="0" w:evenHBand="0" w:firstRowFirstColumn="0" w:firstRowLastColumn="0" w:lastRowFirstColumn="0" w:lastRowLastColumn="0"/>
              <w:rPr>
                <w:rFonts w:cs="Arial"/>
                <w:i/>
                <w:iCs/>
              </w:rPr>
            </w:pPr>
            <w:r w:rsidRPr="525DF83F">
              <w:rPr>
                <w:rFonts w:cs="Arial"/>
                <w:i/>
                <w:iCs/>
              </w:rPr>
              <w:t>% of dwellings (95%) within 1km of linear parks and trails along waterways, vegetation corridors</w:t>
            </w:r>
          </w:p>
          <w:p w14:paraId="6D304378" w14:textId="77777777" w:rsidR="004D14BA" w:rsidRDefault="004D14BA" w:rsidP="00B95E0F">
            <w:pPr>
              <w:pStyle w:val="table"/>
              <w:numPr>
                <w:ilvl w:val="0"/>
                <w:numId w:val="13"/>
              </w:numPr>
              <w:spacing w:before="0" w:after="0" w:line="276" w:lineRule="auto"/>
              <w:cnfStyle w:val="000000000000" w:firstRow="0" w:lastRow="0" w:firstColumn="0" w:lastColumn="0" w:oddVBand="0" w:evenVBand="0" w:oddHBand="0" w:evenHBand="0" w:firstRowFirstColumn="0" w:firstRowLastColumn="0" w:lastRowFirstColumn="0" w:lastRowLastColumn="0"/>
              <w:rPr>
                <w:rFonts w:cs="Arial"/>
                <w:i/>
                <w:iCs/>
              </w:rPr>
            </w:pPr>
            <w:r w:rsidRPr="525DF83F">
              <w:rPr>
                <w:rFonts w:cs="Arial"/>
                <w:i/>
                <w:iCs/>
              </w:rPr>
              <w:t xml:space="preserve">Bike parking and end of trip facilities at key destinations </w:t>
            </w:r>
          </w:p>
          <w:p w14:paraId="67C530F5" w14:textId="77777777" w:rsidR="004D14BA" w:rsidRPr="00A038AC" w:rsidRDefault="004D14BA" w:rsidP="00B95E0F">
            <w:pPr>
              <w:pStyle w:val="table"/>
              <w:numPr>
                <w:ilvl w:val="0"/>
                <w:numId w:val="13"/>
              </w:numPr>
              <w:spacing w:before="0" w:after="0" w:line="276" w:lineRule="auto"/>
              <w:cnfStyle w:val="000000000000" w:firstRow="0" w:lastRow="0" w:firstColumn="0" w:lastColumn="0" w:oddVBand="0" w:evenVBand="0" w:oddHBand="0" w:evenHBand="0" w:firstRowFirstColumn="0" w:firstRowLastColumn="0" w:lastRowFirstColumn="0" w:lastRowLastColumn="0"/>
              <w:rPr>
                <w:rFonts w:cs="Arial"/>
                <w:i/>
                <w:iCs/>
              </w:rPr>
            </w:pPr>
            <w:r w:rsidRPr="00A038AC">
              <w:rPr>
                <w:rFonts w:cs="Arial"/>
                <w:i/>
                <w:iCs/>
              </w:rPr>
              <w:t>Clear pedestrian priority on priority pedestrian routes</w:t>
            </w:r>
          </w:p>
        </w:tc>
      </w:tr>
      <w:tr w:rsidR="004D14BA" w:rsidRPr="00725868" w14:paraId="1ECF847C" w14:textId="77777777" w:rsidTr="00BE2E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5" w:type="dxa"/>
            <w:gridSpan w:val="2"/>
            <w:shd w:val="clear" w:color="auto" w:fill="FFD966" w:themeFill="accent4" w:themeFillTint="99"/>
          </w:tcPr>
          <w:p w14:paraId="3A20FE7B" w14:textId="77777777" w:rsidR="004D14BA" w:rsidRPr="00725868" w:rsidRDefault="004D14BA" w:rsidP="004D14BA">
            <w:pPr>
              <w:spacing w:after="0"/>
              <w:ind w:right="-86"/>
              <w:rPr>
                <w:rFonts w:cs="Arial"/>
                <w:sz w:val="20"/>
                <w:szCs w:val="20"/>
              </w:rPr>
            </w:pPr>
            <w:r w:rsidRPr="7F040FA9">
              <w:rPr>
                <w:rFonts w:cs="Arial"/>
                <w:sz w:val="20"/>
                <w:szCs w:val="20"/>
              </w:rPr>
              <w:t>APPLICANT DESIGN RESPONSE:</w:t>
            </w:r>
          </w:p>
        </w:tc>
      </w:tr>
      <w:tr w:rsidR="004D14BA" w14:paraId="15331292" w14:textId="77777777" w:rsidTr="00BE2E9F">
        <w:trPr>
          <w:trHeight w:val="334"/>
        </w:trPr>
        <w:tc>
          <w:tcPr>
            <w:cnfStyle w:val="001000000000" w:firstRow="0" w:lastRow="0" w:firstColumn="1" w:lastColumn="0" w:oddVBand="0" w:evenVBand="0" w:oddHBand="0" w:evenHBand="0" w:firstRowFirstColumn="0" w:firstRowLastColumn="0" w:lastRowFirstColumn="0" w:lastRowLastColumn="0"/>
            <w:tcW w:w="9915" w:type="dxa"/>
            <w:gridSpan w:val="2"/>
            <w:tcBorders>
              <w:top w:val="single" w:sz="4" w:space="0" w:color="auto"/>
              <w:left w:val="single" w:sz="4" w:space="0" w:color="auto"/>
              <w:bottom w:val="single" w:sz="4" w:space="0" w:color="auto"/>
              <w:right w:val="single" w:sz="4" w:space="0" w:color="auto"/>
            </w:tcBorders>
          </w:tcPr>
          <w:p w14:paraId="1A1A4DAF" w14:textId="77777777" w:rsidR="004D14BA" w:rsidRPr="001273FA" w:rsidRDefault="004D14BA" w:rsidP="004D14BA">
            <w:pPr>
              <w:spacing w:after="0"/>
              <w:ind w:right="-86"/>
              <w:rPr>
                <w:rFonts w:eastAsia="Arial" w:cs="Arial"/>
                <w:b w:val="0"/>
                <w:bCs w:val="0"/>
                <w:i/>
                <w:iCs/>
                <w:color w:val="767171" w:themeColor="background2" w:themeShade="80"/>
                <w:sz w:val="18"/>
                <w:szCs w:val="18"/>
              </w:rPr>
            </w:pPr>
            <w:r>
              <w:rPr>
                <w:rFonts w:eastAsia="Arial" w:cs="Arial"/>
                <w:b w:val="0"/>
                <w:bCs w:val="0"/>
                <w:i/>
                <w:iCs/>
                <w:color w:val="808080" w:themeColor="background1" w:themeShade="80"/>
                <w:sz w:val="18"/>
                <w:szCs w:val="18"/>
              </w:rPr>
              <w:t xml:space="preserve">Example </w:t>
            </w:r>
            <w:r w:rsidRPr="23062C06">
              <w:rPr>
                <w:rFonts w:eastAsia="Arial" w:cs="Arial"/>
                <w:b w:val="0"/>
                <w:bCs w:val="0"/>
                <w:i/>
                <w:iCs/>
                <w:color w:val="808080" w:themeColor="background1" w:themeShade="80"/>
                <w:sz w:val="18"/>
                <w:szCs w:val="18"/>
              </w:rPr>
              <w:t xml:space="preserve">Best </w:t>
            </w:r>
            <w:r w:rsidRPr="001273FA">
              <w:rPr>
                <w:rFonts w:eastAsia="Arial" w:cs="Arial"/>
                <w:b w:val="0"/>
                <w:bCs w:val="0"/>
                <w:i/>
                <w:iCs/>
                <w:color w:val="767171" w:themeColor="background2" w:themeShade="80"/>
                <w:sz w:val="18"/>
                <w:szCs w:val="18"/>
              </w:rPr>
              <w:t>Practice approach (provided for guidance):</w:t>
            </w:r>
          </w:p>
          <w:p w14:paraId="7E22F4BC" w14:textId="77777777" w:rsidR="004D14BA" w:rsidRPr="00BE2E9F" w:rsidRDefault="004D14BA" w:rsidP="00B95E0F">
            <w:pPr>
              <w:pStyle w:val="ListParagraph"/>
              <w:numPr>
                <w:ilvl w:val="0"/>
                <w:numId w:val="6"/>
              </w:numPr>
              <w:spacing w:after="0"/>
              <w:ind w:left="447"/>
              <w:rPr>
                <w:rFonts w:cs="Arial"/>
                <w:b w:val="0"/>
                <w:bCs w:val="0"/>
                <w:i/>
                <w:iCs/>
                <w:color w:val="767171" w:themeColor="background2" w:themeShade="80"/>
                <w:sz w:val="18"/>
                <w:szCs w:val="18"/>
              </w:rPr>
            </w:pPr>
            <w:r w:rsidRPr="00BE2E9F">
              <w:rPr>
                <w:rFonts w:cs="Arial"/>
                <w:b w:val="0"/>
                <w:bCs w:val="0"/>
                <w:i/>
                <w:iCs/>
                <w:color w:val="767171" w:themeColor="background2" w:themeShade="80"/>
                <w:sz w:val="18"/>
                <w:szCs w:val="18"/>
              </w:rPr>
              <w:lastRenderedPageBreak/>
              <w:t>All lots within 1km of reserve, however amenity and landscape design unknown.</w:t>
            </w:r>
          </w:p>
          <w:p w14:paraId="1E13B90D" w14:textId="77777777" w:rsidR="004D14BA" w:rsidRPr="00BE2E9F" w:rsidRDefault="004D14BA" w:rsidP="00B95E0F">
            <w:pPr>
              <w:pStyle w:val="ListParagraph"/>
              <w:numPr>
                <w:ilvl w:val="0"/>
                <w:numId w:val="6"/>
              </w:numPr>
              <w:spacing w:after="0"/>
              <w:ind w:left="447"/>
              <w:rPr>
                <w:rFonts w:cs="Arial"/>
                <w:b w:val="0"/>
                <w:bCs w:val="0"/>
                <w:i/>
                <w:iCs/>
                <w:color w:val="767171" w:themeColor="background2" w:themeShade="80"/>
                <w:sz w:val="18"/>
                <w:szCs w:val="18"/>
              </w:rPr>
            </w:pPr>
            <w:r w:rsidRPr="00BE2E9F">
              <w:rPr>
                <w:rFonts w:cs="Arial"/>
                <w:b w:val="0"/>
                <w:bCs w:val="0"/>
                <w:i/>
                <w:iCs/>
                <w:color w:val="767171" w:themeColor="background2" w:themeShade="80"/>
                <w:sz w:val="18"/>
                <w:szCs w:val="18"/>
              </w:rPr>
              <w:t>100% of dwellings are within 1km of local park, surrounding reserves and/or reserve.</w:t>
            </w:r>
          </w:p>
          <w:p w14:paraId="75AED8CC" w14:textId="77777777" w:rsidR="004D14BA" w:rsidRPr="00BE2E9F" w:rsidRDefault="004D14BA" w:rsidP="00B95E0F">
            <w:pPr>
              <w:pStyle w:val="ListParagraph"/>
              <w:numPr>
                <w:ilvl w:val="0"/>
                <w:numId w:val="6"/>
              </w:numPr>
              <w:spacing w:after="0"/>
              <w:ind w:left="447"/>
              <w:rPr>
                <w:rFonts w:cs="Arial"/>
                <w:b w:val="0"/>
                <w:bCs w:val="0"/>
                <w:i/>
                <w:iCs/>
                <w:color w:val="767171" w:themeColor="background2" w:themeShade="80"/>
                <w:sz w:val="18"/>
                <w:szCs w:val="18"/>
              </w:rPr>
            </w:pPr>
            <w:r w:rsidRPr="00BE2E9F">
              <w:rPr>
                <w:rFonts w:cs="Arial"/>
                <w:b w:val="0"/>
                <w:bCs w:val="0"/>
                <w:i/>
                <w:iCs/>
                <w:color w:val="767171" w:themeColor="background2" w:themeShade="80"/>
                <w:sz w:val="18"/>
                <w:szCs w:val="18"/>
              </w:rPr>
              <w:t>Footpaths proposed on both sides of road network (except along frontage of wetland reserve) - width and use for bicycles unknown.</w:t>
            </w:r>
          </w:p>
          <w:p w14:paraId="4FC00956" w14:textId="77777777" w:rsidR="004D14BA" w:rsidRPr="00C247AC" w:rsidRDefault="004D14BA" w:rsidP="00B95E0F">
            <w:pPr>
              <w:pStyle w:val="ListParagraph"/>
              <w:numPr>
                <w:ilvl w:val="0"/>
                <w:numId w:val="6"/>
              </w:numPr>
              <w:spacing w:after="0"/>
              <w:ind w:left="447"/>
              <w:rPr>
                <w:sz w:val="18"/>
                <w:szCs w:val="18"/>
              </w:rPr>
            </w:pPr>
            <w:r w:rsidRPr="00BE2E9F">
              <w:rPr>
                <w:rFonts w:cs="Arial"/>
                <w:b w:val="0"/>
                <w:bCs w:val="0"/>
                <w:i/>
                <w:iCs/>
                <w:color w:val="767171" w:themeColor="background2" w:themeShade="80"/>
                <w:sz w:val="18"/>
                <w:szCs w:val="18"/>
              </w:rPr>
              <w:t>All lots are within 400m of POS - however final landscape design / amenity unknown.</w:t>
            </w:r>
          </w:p>
        </w:tc>
      </w:tr>
      <w:tr w:rsidR="004D14BA" w:rsidRPr="00DB02CD" w14:paraId="22B09A9F" w14:textId="77777777" w:rsidTr="00BE2E9F">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263" w:type="dxa"/>
            <w:tcBorders>
              <w:bottom w:val="single" w:sz="4" w:space="0" w:color="auto"/>
              <w:right w:val="single" w:sz="4" w:space="0" w:color="auto"/>
            </w:tcBorders>
            <w:shd w:val="clear" w:color="auto" w:fill="auto"/>
          </w:tcPr>
          <w:p w14:paraId="635C14D9" w14:textId="77777777" w:rsidR="004D14BA" w:rsidRPr="004D14BA" w:rsidRDefault="004D14BA" w:rsidP="004D14BA">
            <w:pPr>
              <w:spacing w:after="0"/>
              <w:ind w:right="-86"/>
              <w:rPr>
                <w:rFonts w:cs="Arial"/>
                <w:b w:val="0"/>
                <w:bCs w:val="0"/>
                <w:sz w:val="20"/>
                <w:szCs w:val="20"/>
              </w:rPr>
            </w:pPr>
            <w:r w:rsidRPr="004D14BA">
              <w:rPr>
                <w:rFonts w:cs="Arial"/>
                <w:sz w:val="20"/>
                <w:szCs w:val="20"/>
              </w:rPr>
              <w:lastRenderedPageBreak/>
              <w:t xml:space="preserve">WAYFINDING </w:t>
            </w:r>
          </w:p>
        </w:tc>
        <w:tc>
          <w:tcPr>
            <w:tcW w:w="7652" w:type="dxa"/>
            <w:tcBorders>
              <w:left w:val="single" w:sz="4" w:space="0" w:color="auto"/>
              <w:bottom w:val="single" w:sz="4" w:space="0" w:color="auto"/>
            </w:tcBorders>
          </w:tcPr>
          <w:p w14:paraId="5E98B04E" w14:textId="75938D88" w:rsidR="004D14BA" w:rsidRPr="00E75A8D" w:rsidRDefault="00FC250A" w:rsidP="00B95E0F">
            <w:pPr>
              <w:pStyle w:val="table"/>
              <w:numPr>
                <w:ilvl w:val="0"/>
                <w:numId w:val="13"/>
              </w:numPr>
              <w:spacing w:before="0" w:after="0" w:line="276" w:lineRule="auto"/>
              <w:cnfStyle w:val="000000100000" w:firstRow="0" w:lastRow="0" w:firstColumn="0" w:lastColumn="0" w:oddVBand="0" w:evenVBand="0" w:oddHBand="1" w:evenHBand="0" w:firstRowFirstColumn="0" w:firstRowLastColumn="0" w:lastRowFirstColumn="0" w:lastRowLastColumn="0"/>
              <w:rPr>
                <w:rFonts w:cs="Arial"/>
                <w:i/>
                <w:iCs/>
              </w:rPr>
            </w:pPr>
            <w:r>
              <w:rPr>
                <w:rFonts w:cs="Arial"/>
                <w:i/>
                <w:iCs/>
              </w:rPr>
              <w:t>Q</w:t>
            </w:r>
            <w:r w:rsidR="004D14BA" w:rsidRPr="550DB5B2">
              <w:rPr>
                <w:rFonts w:cs="Arial"/>
                <w:i/>
                <w:iCs/>
              </w:rPr>
              <w:t>ualitative assessment against objectives 7 (referencing Way found: Wayfinding Signage Standards for Victoria) in Landscape Plan.</w:t>
            </w:r>
          </w:p>
        </w:tc>
      </w:tr>
      <w:tr w:rsidR="004D14BA" w:rsidRPr="00725868" w14:paraId="6A43CDDC" w14:textId="77777777" w:rsidTr="00BE2E9F">
        <w:tc>
          <w:tcPr>
            <w:cnfStyle w:val="001000000000" w:firstRow="0" w:lastRow="0" w:firstColumn="1" w:lastColumn="0" w:oddVBand="0" w:evenVBand="0" w:oddHBand="0" w:evenHBand="0" w:firstRowFirstColumn="0" w:firstRowLastColumn="0" w:lastRowFirstColumn="0" w:lastRowLastColumn="0"/>
            <w:tcW w:w="9915" w:type="dxa"/>
            <w:gridSpan w:val="2"/>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6C288A05" w14:textId="77777777" w:rsidR="004D14BA" w:rsidRPr="00725868" w:rsidRDefault="004D14BA" w:rsidP="004D14BA">
            <w:pPr>
              <w:spacing w:after="0"/>
              <w:ind w:right="-86"/>
              <w:rPr>
                <w:rFonts w:cs="Arial"/>
                <w:sz w:val="20"/>
                <w:szCs w:val="20"/>
              </w:rPr>
            </w:pPr>
            <w:r w:rsidRPr="7F040FA9">
              <w:rPr>
                <w:rFonts w:cs="Arial"/>
                <w:sz w:val="20"/>
                <w:szCs w:val="20"/>
              </w:rPr>
              <w:t>APPLICANT DESIGN RESPONSE:</w:t>
            </w:r>
          </w:p>
        </w:tc>
      </w:tr>
      <w:tr w:rsidR="004D14BA" w14:paraId="5D901AEF" w14:textId="77777777" w:rsidTr="00BE2E9F">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9915" w:type="dxa"/>
            <w:gridSpan w:val="2"/>
            <w:tcBorders>
              <w:bottom w:val="single" w:sz="4" w:space="0" w:color="auto"/>
            </w:tcBorders>
          </w:tcPr>
          <w:p w14:paraId="463D6E6D" w14:textId="77777777" w:rsidR="004D14BA" w:rsidRPr="00697B86" w:rsidRDefault="004D14BA" w:rsidP="004D14BA">
            <w:pPr>
              <w:spacing w:after="0"/>
              <w:ind w:right="-86"/>
              <w:rPr>
                <w:rFonts w:eastAsia="HelveticaNeueLT Std" w:cs="Times New Roman"/>
                <w:b w:val="0"/>
                <w:bCs w:val="0"/>
                <w:color w:val="767171" w:themeColor="background2" w:themeShade="80"/>
                <w:sz w:val="18"/>
                <w:szCs w:val="18"/>
              </w:rPr>
            </w:pPr>
            <w:r>
              <w:rPr>
                <w:rFonts w:eastAsia="Arial" w:cs="Arial"/>
                <w:b w:val="0"/>
                <w:bCs w:val="0"/>
                <w:i/>
                <w:iCs/>
                <w:color w:val="808080" w:themeColor="background1" w:themeShade="80"/>
                <w:sz w:val="18"/>
                <w:szCs w:val="18"/>
              </w:rPr>
              <w:t xml:space="preserve">Example </w:t>
            </w:r>
            <w:r w:rsidRPr="00657A21">
              <w:rPr>
                <w:rFonts w:eastAsia="HelveticaNeueLT Std" w:cs="Times New Roman"/>
                <w:b w:val="0"/>
                <w:bCs w:val="0"/>
                <w:i/>
                <w:iCs/>
                <w:color w:val="767171" w:themeColor="background2" w:themeShade="80"/>
                <w:sz w:val="18"/>
                <w:szCs w:val="18"/>
              </w:rPr>
              <w:t>Best Practice approach (provided for guidance):</w:t>
            </w:r>
          </w:p>
          <w:p w14:paraId="3DC22EF4" w14:textId="77777777" w:rsidR="004D14BA" w:rsidRPr="001273FA" w:rsidRDefault="004D14BA" w:rsidP="00B95E0F">
            <w:pPr>
              <w:pStyle w:val="ListParagraph"/>
              <w:numPr>
                <w:ilvl w:val="0"/>
                <w:numId w:val="6"/>
              </w:numPr>
              <w:spacing w:after="0"/>
              <w:ind w:left="447"/>
              <w:rPr>
                <w:rFonts w:asciiTheme="minorHAnsi" w:eastAsiaTheme="minorEastAsia" w:hAnsiTheme="minorHAnsi"/>
                <w:b w:val="0"/>
                <w:bCs w:val="0"/>
                <w:color w:val="767171" w:themeColor="background2" w:themeShade="80"/>
                <w:sz w:val="18"/>
                <w:szCs w:val="18"/>
              </w:rPr>
            </w:pPr>
            <w:r w:rsidRPr="00BE2E9F">
              <w:rPr>
                <w:rFonts w:cs="Arial"/>
                <w:b w:val="0"/>
                <w:bCs w:val="0"/>
                <w:i/>
                <w:iCs/>
                <w:color w:val="767171" w:themeColor="background2" w:themeShade="80"/>
                <w:sz w:val="18"/>
                <w:szCs w:val="18"/>
              </w:rPr>
              <w:t>The Landscape Plan identifies wayfinding signage which meets objectives 7 in Way found: Wayfinding Signage Standards for Victoria.</w:t>
            </w:r>
          </w:p>
        </w:tc>
      </w:tr>
      <w:tr w:rsidR="004D14BA" w:rsidRPr="00DB02CD" w14:paraId="7B42209D" w14:textId="77777777" w:rsidTr="00BE2E9F">
        <w:trPr>
          <w:trHeight w:val="510"/>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auto"/>
              <w:left w:val="single" w:sz="4" w:space="0" w:color="auto"/>
              <w:bottom w:val="single" w:sz="4" w:space="0" w:color="auto"/>
              <w:right w:val="single" w:sz="4" w:space="0" w:color="auto"/>
            </w:tcBorders>
            <w:shd w:val="clear" w:color="auto" w:fill="auto"/>
          </w:tcPr>
          <w:p w14:paraId="7C6629EC" w14:textId="77777777" w:rsidR="004D14BA" w:rsidRPr="004D14BA" w:rsidRDefault="004D14BA" w:rsidP="004D14BA">
            <w:pPr>
              <w:spacing w:after="0"/>
              <w:ind w:right="-86"/>
              <w:rPr>
                <w:rFonts w:cs="Arial"/>
                <w:sz w:val="20"/>
                <w:szCs w:val="20"/>
              </w:rPr>
            </w:pPr>
            <w:r w:rsidRPr="004D14BA">
              <w:rPr>
                <w:rFonts w:cs="Arial"/>
                <w:sz w:val="20"/>
                <w:szCs w:val="20"/>
              </w:rPr>
              <w:t>INNOVATION</w:t>
            </w:r>
          </w:p>
        </w:tc>
        <w:tc>
          <w:tcPr>
            <w:tcW w:w="7652" w:type="dxa"/>
            <w:tcBorders>
              <w:top w:val="single" w:sz="4" w:space="0" w:color="auto"/>
              <w:left w:val="single" w:sz="4" w:space="0" w:color="auto"/>
              <w:bottom w:val="single" w:sz="4" w:space="0" w:color="auto"/>
              <w:right w:val="single" w:sz="4" w:space="0" w:color="auto"/>
            </w:tcBorders>
          </w:tcPr>
          <w:p w14:paraId="76634089" w14:textId="77777777" w:rsidR="004D14BA" w:rsidRPr="00DB02CD" w:rsidRDefault="004D14BA" w:rsidP="004D14BA">
            <w:pPr>
              <w:pStyle w:val="table"/>
              <w:spacing w:before="0" w:after="0" w:line="276" w:lineRule="auto"/>
              <w:ind w:right="-86"/>
              <w:cnfStyle w:val="000000000000" w:firstRow="0" w:lastRow="0" w:firstColumn="0" w:lastColumn="0" w:oddVBand="0" w:evenVBand="0" w:oddHBand="0" w:evenHBand="0" w:firstRowFirstColumn="0" w:firstRowLastColumn="0" w:lastRowFirstColumn="0" w:lastRowLastColumn="0"/>
              <w:rPr>
                <w:rFonts w:cs="Arial"/>
                <w:i/>
                <w:iCs/>
              </w:rPr>
            </w:pPr>
            <w:r w:rsidRPr="525DF83F">
              <w:rPr>
                <w:rFonts w:cs="Arial"/>
                <w:i/>
                <w:iCs/>
              </w:rPr>
              <w:t>Areas of innovation include, but are not limited to:</w:t>
            </w:r>
          </w:p>
          <w:p w14:paraId="58AFC712" w14:textId="77777777" w:rsidR="004D14BA" w:rsidRPr="00DB02CD" w:rsidRDefault="004D14BA" w:rsidP="00B95E0F">
            <w:pPr>
              <w:pStyle w:val="table"/>
              <w:numPr>
                <w:ilvl w:val="0"/>
                <w:numId w:val="13"/>
              </w:numPr>
              <w:spacing w:before="0" w:after="0" w:line="276" w:lineRule="auto"/>
              <w:cnfStyle w:val="000000000000" w:firstRow="0" w:lastRow="0" w:firstColumn="0" w:lastColumn="0" w:oddVBand="0" w:evenVBand="0" w:oddHBand="0" w:evenHBand="0" w:firstRowFirstColumn="0" w:firstRowLastColumn="0" w:lastRowFirstColumn="0" w:lastRowLastColumn="0"/>
              <w:rPr>
                <w:rFonts w:cs="Arial"/>
                <w:i/>
                <w:iCs/>
              </w:rPr>
            </w:pPr>
            <w:r w:rsidRPr="4C5BF1B9">
              <w:rPr>
                <w:rFonts w:cs="Arial"/>
                <w:i/>
                <w:iCs/>
              </w:rPr>
              <w:t>Flexibility for increased density to be accommodated over time</w:t>
            </w:r>
          </w:p>
          <w:p w14:paraId="6A74EEC1" w14:textId="77777777" w:rsidR="004D14BA" w:rsidRPr="00DB02CD" w:rsidRDefault="004D14BA" w:rsidP="00B95E0F">
            <w:pPr>
              <w:pStyle w:val="table"/>
              <w:numPr>
                <w:ilvl w:val="0"/>
                <w:numId w:val="13"/>
              </w:numPr>
              <w:spacing w:before="0" w:after="0" w:line="276" w:lineRule="auto"/>
              <w:cnfStyle w:val="000000000000" w:firstRow="0" w:lastRow="0" w:firstColumn="0" w:lastColumn="0" w:oddVBand="0" w:evenVBand="0" w:oddHBand="0" w:evenHBand="0" w:firstRowFirstColumn="0" w:firstRowLastColumn="0" w:lastRowFirstColumn="0" w:lastRowLastColumn="0"/>
              <w:rPr>
                <w:rFonts w:cs="Arial"/>
                <w:i/>
                <w:iCs/>
              </w:rPr>
            </w:pPr>
            <w:r w:rsidRPr="4C5BF1B9">
              <w:rPr>
                <w:rFonts w:cs="Arial"/>
                <w:i/>
                <w:iCs/>
              </w:rPr>
              <w:t>Flexibility of space allocated for car parking so it can transition to new uses over time (e.g. co-located car parking for smaller lot developments, multi-function driveway space in design guidelines etc.)</w:t>
            </w:r>
          </w:p>
          <w:p w14:paraId="22F84D90" w14:textId="77777777" w:rsidR="004D14BA" w:rsidRPr="00DB02CD" w:rsidRDefault="004D14BA" w:rsidP="00B95E0F">
            <w:pPr>
              <w:pStyle w:val="table"/>
              <w:numPr>
                <w:ilvl w:val="0"/>
                <w:numId w:val="13"/>
              </w:numPr>
              <w:spacing w:before="0" w:after="0" w:line="276" w:lineRule="auto"/>
              <w:cnfStyle w:val="000000000000" w:firstRow="0" w:lastRow="0" w:firstColumn="0" w:lastColumn="0" w:oddVBand="0" w:evenVBand="0" w:oddHBand="0" w:evenHBand="0" w:firstRowFirstColumn="0" w:firstRowLastColumn="0" w:lastRowFirstColumn="0" w:lastRowLastColumn="0"/>
              <w:rPr>
                <w:rFonts w:cs="Arial"/>
                <w:i/>
                <w:iCs/>
              </w:rPr>
            </w:pPr>
            <w:r w:rsidRPr="4C5BF1B9">
              <w:rPr>
                <w:rFonts w:cs="Arial"/>
                <w:i/>
                <w:iCs/>
              </w:rPr>
              <w:t>Smaller footprint housing (e.g. two storey and increased garden and food production areas as a proportion of lot)</w:t>
            </w:r>
          </w:p>
          <w:p w14:paraId="2AC452EC" w14:textId="77777777" w:rsidR="004D14BA" w:rsidRPr="00DB02CD" w:rsidRDefault="004D14BA" w:rsidP="00B95E0F">
            <w:pPr>
              <w:pStyle w:val="table"/>
              <w:numPr>
                <w:ilvl w:val="0"/>
                <w:numId w:val="13"/>
              </w:numPr>
              <w:spacing w:before="0" w:after="0" w:line="276" w:lineRule="auto"/>
              <w:cnfStyle w:val="000000000000" w:firstRow="0" w:lastRow="0" w:firstColumn="0" w:lastColumn="0" w:oddVBand="0" w:evenVBand="0" w:oddHBand="0" w:evenHBand="0" w:firstRowFirstColumn="0" w:firstRowLastColumn="0" w:lastRowFirstColumn="0" w:lastRowLastColumn="0"/>
              <w:rPr>
                <w:rFonts w:cs="Arial"/>
                <w:i/>
                <w:iCs/>
              </w:rPr>
            </w:pPr>
            <w:r w:rsidRPr="4C5BF1B9">
              <w:rPr>
                <w:rFonts w:cs="Arial"/>
                <w:i/>
                <w:iCs/>
              </w:rPr>
              <w:t>A participatory design and engagement process which aligns to IAP2 (e.g. through the Engagement Credit in Green Star Communities)</w:t>
            </w:r>
          </w:p>
          <w:p w14:paraId="48ADF7C2" w14:textId="77777777" w:rsidR="004D14BA" w:rsidRPr="00DB02CD" w:rsidRDefault="004D14BA" w:rsidP="00B95E0F">
            <w:pPr>
              <w:pStyle w:val="table"/>
              <w:numPr>
                <w:ilvl w:val="0"/>
                <w:numId w:val="13"/>
              </w:numPr>
              <w:spacing w:before="0" w:after="0" w:line="276" w:lineRule="auto"/>
              <w:cnfStyle w:val="000000000000" w:firstRow="0" w:lastRow="0" w:firstColumn="0" w:lastColumn="0" w:oddVBand="0" w:evenVBand="0" w:oddHBand="0" w:evenHBand="0" w:firstRowFirstColumn="0" w:firstRowLastColumn="0" w:lastRowFirstColumn="0" w:lastRowLastColumn="0"/>
              <w:rPr>
                <w:rFonts w:cs="Arial"/>
                <w:i/>
                <w:iCs/>
              </w:rPr>
            </w:pPr>
            <w:r w:rsidRPr="4C5BF1B9">
              <w:rPr>
                <w:rFonts w:cs="Arial"/>
                <w:i/>
                <w:iCs/>
              </w:rPr>
              <w:t>Demonstrated planning for electric and autonomous vehicles and electric personal transportation devices (scooters, skateboards etc.)</w:t>
            </w:r>
          </w:p>
          <w:p w14:paraId="5506A704" w14:textId="77777777" w:rsidR="004D14BA" w:rsidRPr="00DB02CD" w:rsidRDefault="004D14BA" w:rsidP="00B95E0F">
            <w:pPr>
              <w:pStyle w:val="table"/>
              <w:numPr>
                <w:ilvl w:val="0"/>
                <w:numId w:val="13"/>
              </w:numPr>
              <w:spacing w:before="0" w:after="0" w:line="276" w:lineRule="auto"/>
              <w:cnfStyle w:val="000000000000" w:firstRow="0" w:lastRow="0" w:firstColumn="0" w:lastColumn="0" w:oddVBand="0" w:evenVBand="0" w:oddHBand="0" w:evenHBand="0" w:firstRowFirstColumn="0" w:firstRowLastColumn="0" w:lastRowFirstColumn="0" w:lastRowLastColumn="0"/>
              <w:rPr>
                <w:rFonts w:cs="Arial"/>
                <w:i/>
                <w:iCs/>
              </w:rPr>
            </w:pPr>
            <w:r w:rsidRPr="4C5BF1B9">
              <w:rPr>
                <w:rFonts w:cs="Arial"/>
                <w:i/>
                <w:iCs/>
              </w:rPr>
              <w:t>Early delivery of community infrastructure (e.g. developer sponsored public transport)</w:t>
            </w:r>
          </w:p>
        </w:tc>
      </w:tr>
      <w:tr w:rsidR="004D14BA" w:rsidRPr="00725868" w14:paraId="58978772" w14:textId="77777777" w:rsidTr="00BE2E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5" w:type="dxa"/>
            <w:gridSpan w:val="2"/>
            <w:shd w:val="clear" w:color="auto" w:fill="FFD966" w:themeFill="accent4" w:themeFillTint="99"/>
          </w:tcPr>
          <w:p w14:paraId="32EA10E9" w14:textId="77777777" w:rsidR="004D14BA" w:rsidRPr="00725868" w:rsidRDefault="004D14BA" w:rsidP="004D14BA">
            <w:pPr>
              <w:spacing w:after="0"/>
              <w:ind w:right="-86"/>
              <w:rPr>
                <w:rFonts w:cs="Arial"/>
                <w:sz w:val="20"/>
                <w:szCs w:val="20"/>
              </w:rPr>
            </w:pPr>
            <w:r w:rsidRPr="7F040FA9">
              <w:rPr>
                <w:rFonts w:cs="Arial"/>
                <w:sz w:val="20"/>
                <w:szCs w:val="20"/>
              </w:rPr>
              <w:t>APPLICANT DESIGN RESPONSE:</w:t>
            </w:r>
          </w:p>
        </w:tc>
      </w:tr>
      <w:tr w:rsidR="004D14BA" w14:paraId="71797EBD" w14:textId="77777777" w:rsidTr="00BE2E9F">
        <w:trPr>
          <w:trHeight w:val="510"/>
        </w:trPr>
        <w:tc>
          <w:tcPr>
            <w:cnfStyle w:val="001000000000" w:firstRow="0" w:lastRow="0" w:firstColumn="1" w:lastColumn="0" w:oddVBand="0" w:evenVBand="0" w:oddHBand="0" w:evenHBand="0" w:firstRowFirstColumn="0" w:firstRowLastColumn="0" w:lastRowFirstColumn="0" w:lastRowLastColumn="0"/>
            <w:tcW w:w="9915" w:type="dxa"/>
            <w:gridSpan w:val="2"/>
            <w:tcBorders>
              <w:top w:val="single" w:sz="4" w:space="0" w:color="auto"/>
              <w:left w:val="single" w:sz="4" w:space="0" w:color="auto"/>
              <w:bottom w:val="single" w:sz="4" w:space="0" w:color="auto"/>
              <w:right w:val="single" w:sz="4" w:space="0" w:color="auto"/>
            </w:tcBorders>
          </w:tcPr>
          <w:p w14:paraId="48340139" w14:textId="77777777" w:rsidR="004D14BA" w:rsidRPr="00C247AC" w:rsidRDefault="004D14BA" w:rsidP="004D14BA">
            <w:pPr>
              <w:spacing w:after="0"/>
              <w:ind w:right="-86"/>
              <w:rPr>
                <w:rFonts w:eastAsia="Arial" w:cs="Arial"/>
                <w:b w:val="0"/>
                <w:bCs w:val="0"/>
                <w:i/>
                <w:iCs/>
                <w:color w:val="000000" w:themeColor="text1"/>
                <w:sz w:val="18"/>
                <w:szCs w:val="18"/>
              </w:rPr>
            </w:pPr>
            <w:r w:rsidRPr="6612C468">
              <w:rPr>
                <w:rFonts w:eastAsia="Arial" w:cs="Arial"/>
                <w:b w:val="0"/>
                <w:bCs w:val="0"/>
                <w:i/>
                <w:iCs/>
                <w:color w:val="808080" w:themeColor="background1" w:themeShade="80"/>
                <w:sz w:val="18"/>
                <w:szCs w:val="18"/>
              </w:rPr>
              <w:t>Example Best Practice approach (provided for guidance):</w:t>
            </w:r>
          </w:p>
          <w:p w14:paraId="0E1FB543" w14:textId="2D92F563" w:rsidR="004D14BA" w:rsidRPr="0005364A" w:rsidRDefault="004D14BA" w:rsidP="00B95E0F">
            <w:pPr>
              <w:pStyle w:val="ListParagraph"/>
              <w:numPr>
                <w:ilvl w:val="0"/>
                <w:numId w:val="6"/>
              </w:numPr>
              <w:spacing w:after="0"/>
              <w:ind w:left="447"/>
              <w:rPr>
                <w:rFonts w:asciiTheme="minorHAnsi" w:eastAsiaTheme="minorEastAsia" w:hAnsiTheme="minorHAnsi"/>
                <w:b w:val="0"/>
                <w:bCs w:val="0"/>
                <w:color w:val="767171" w:themeColor="background2" w:themeShade="80"/>
                <w:sz w:val="18"/>
                <w:szCs w:val="18"/>
              </w:rPr>
            </w:pPr>
            <w:r w:rsidRPr="00BE2E9F">
              <w:rPr>
                <w:rFonts w:cs="Arial"/>
                <w:b w:val="0"/>
                <w:bCs w:val="0"/>
                <w:i/>
                <w:iCs/>
                <w:color w:val="767171" w:themeColor="background2" w:themeShade="80"/>
                <w:sz w:val="18"/>
                <w:szCs w:val="18"/>
              </w:rPr>
              <w:t>Design Guidelines will be utilised to facilitate on lot sustainability outcomes including smaller footprint housing to provide for an increased area for garden and food production areas.</w:t>
            </w:r>
          </w:p>
        </w:tc>
      </w:tr>
      <w:tr w:rsidR="004D14BA" w:rsidRPr="00DB02CD" w14:paraId="16D4B83A" w14:textId="77777777" w:rsidTr="00BE2E9F">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auto"/>
              <w:right w:val="single" w:sz="4" w:space="0" w:color="auto"/>
            </w:tcBorders>
            <w:shd w:val="clear" w:color="auto" w:fill="auto"/>
          </w:tcPr>
          <w:p w14:paraId="5D0009BA" w14:textId="77777777" w:rsidR="004D14BA" w:rsidRPr="004D14BA" w:rsidRDefault="004D14BA" w:rsidP="004D14BA">
            <w:pPr>
              <w:spacing w:after="0"/>
              <w:ind w:right="-86"/>
              <w:rPr>
                <w:rFonts w:cs="Arial"/>
                <w:sz w:val="20"/>
                <w:szCs w:val="20"/>
              </w:rPr>
            </w:pPr>
            <w:r w:rsidRPr="004D14BA">
              <w:rPr>
                <w:rFonts w:cs="Arial"/>
                <w:sz w:val="20"/>
                <w:szCs w:val="20"/>
              </w:rPr>
              <w:t>IMPLEMENTATION</w:t>
            </w:r>
          </w:p>
        </w:tc>
        <w:tc>
          <w:tcPr>
            <w:tcW w:w="7652" w:type="dxa"/>
            <w:tcBorders>
              <w:top w:val="single" w:sz="4" w:space="0" w:color="auto"/>
              <w:left w:val="single" w:sz="4" w:space="0" w:color="auto"/>
            </w:tcBorders>
          </w:tcPr>
          <w:p w14:paraId="65820227" w14:textId="77777777" w:rsidR="004D14BA" w:rsidRPr="00DB02CD" w:rsidRDefault="004D14BA" w:rsidP="004D14BA">
            <w:pPr>
              <w:pStyle w:val="table"/>
              <w:spacing w:before="0" w:after="0" w:line="276" w:lineRule="auto"/>
              <w:ind w:right="-86"/>
              <w:cnfStyle w:val="000000100000" w:firstRow="0" w:lastRow="0" w:firstColumn="0" w:lastColumn="0" w:oddVBand="0" w:evenVBand="0" w:oddHBand="1" w:evenHBand="0" w:firstRowFirstColumn="0" w:firstRowLastColumn="0" w:lastRowFirstColumn="0" w:lastRowLastColumn="0"/>
              <w:rPr>
                <w:rFonts w:cs="Arial"/>
                <w:bCs/>
                <w:i/>
                <w:iCs/>
              </w:rPr>
            </w:pPr>
            <w:r w:rsidRPr="00DB02CD">
              <w:rPr>
                <w:rFonts w:cs="Arial"/>
                <w:bCs/>
                <w:i/>
                <w:iCs/>
              </w:rPr>
              <w:t>Implementation pathway includes:</w:t>
            </w:r>
          </w:p>
          <w:p w14:paraId="47998D5A" w14:textId="77777777" w:rsidR="004D14BA" w:rsidRPr="00DB02CD" w:rsidRDefault="004D14BA" w:rsidP="00B95E0F">
            <w:pPr>
              <w:pStyle w:val="table"/>
              <w:numPr>
                <w:ilvl w:val="0"/>
                <w:numId w:val="13"/>
              </w:numPr>
              <w:spacing w:before="0" w:after="0" w:line="276" w:lineRule="auto"/>
              <w:cnfStyle w:val="000000100000" w:firstRow="0" w:lastRow="0" w:firstColumn="0" w:lastColumn="0" w:oddVBand="0" w:evenVBand="0" w:oddHBand="1" w:evenHBand="0" w:firstRowFirstColumn="0" w:firstRowLastColumn="0" w:lastRowFirstColumn="0" w:lastRowLastColumn="0"/>
              <w:rPr>
                <w:rFonts w:cs="Arial"/>
                <w:i/>
                <w:iCs/>
              </w:rPr>
            </w:pPr>
            <w:r w:rsidRPr="4C5BF1B9">
              <w:rPr>
                <w:rFonts w:cs="Arial"/>
                <w:i/>
                <w:iCs/>
              </w:rPr>
              <w:t>Use of IDM (and SIGs) as point of reference for detailed engineering design</w:t>
            </w:r>
          </w:p>
          <w:p w14:paraId="68D080D9" w14:textId="77777777" w:rsidR="004D14BA" w:rsidRPr="00DB02CD" w:rsidRDefault="004D14BA" w:rsidP="00B95E0F">
            <w:pPr>
              <w:pStyle w:val="table"/>
              <w:numPr>
                <w:ilvl w:val="0"/>
                <w:numId w:val="13"/>
              </w:numPr>
              <w:spacing w:before="0" w:after="0" w:line="276" w:lineRule="auto"/>
              <w:cnfStyle w:val="000000100000" w:firstRow="0" w:lastRow="0" w:firstColumn="0" w:lastColumn="0" w:oddVBand="0" w:evenVBand="0" w:oddHBand="1" w:evenHBand="0" w:firstRowFirstColumn="0" w:firstRowLastColumn="0" w:lastRowFirstColumn="0" w:lastRowLastColumn="0"/>
              <w:rPr>
                <w:rFonts w:cs="Arial"/>
                <w:i/>
                <w:iCs/>
              </w:rPr>
            </w:pPr>
            <w:r w:rsidRPr="4C5BF1B9">
              <w:rPr>
                <w:rFonts w:cs="Arial"/>
                <w:i/>
                <w:iCs/>
              </w:rPr>
              <w:t>Site Environment Management Plan (noise, air quality and chemical management)</w:t>
            </w:r>
          </w:p>
          <w:p w14:paraId="21EBE5CB" w14:textId="77777777" w:rsidR="004D14BA" w:rsidRPr="00DB02CD" w:rsidRDefault="004D14BA" w:rsidP="00B95E0F">
            <w:pPr>
              <w:pStyle w:val="table"/>
              <w:numPr>
                <w:ilvl w:val="0"/>
                <w:numId w:val="13"/>
              </w:numPr>
              <w:spacing w:before="0" w:after="0" w:line="276" w:lineRule="auto"/>
              <w:cnfStyle w:val="000000100000" w:firstRow="0" w:lastRow="0" w:firstColumn="0" w:lastColumn="0" w:oddVBand="0" w:evenVBand="0" w:oddHBand="1" w:evenHBand="0" w:firstRowFirstColumn="0" w:firstRowLastColumn="0" w:lastRowFirstColumn="0" w:lastRowLastColumn="0"/>
              <w:rPr>
                <w:rFonts w:cs="Arial"/>
                <w:i/>
                <w:iCs/>
              </w:rPr>
            </w:pPr>
            <w:r w:rsidRPr="4C5BF1B9">
              <w:rPr>
                <w:rFonts w:cs="Arial"/>
                <w:i/>
                <w:iCs/>
              </w:rPr>
              <w:t>Confirmed maintenance plans for active transport infrastructure</w:t>
            </w:r>
          </w:p>
          <w:p w14:paraId="71DB51DE" w14:textId="77777777" w:rsidR="004D14BA" w:rsidRPr="00DB02CD" w:rsidRDefault="004D14BA" w:rsidP="00B95E0F">
            <w:pPr>
              <w:pStyle w:val="table"/>
              <w:numPr>
                <w:ilvl w:val="0"/>
                <w:numId w:val="13"/>
              </w:numPr>
              <w:spacing w:before="0" w:after="0" w:line="276" w:lineRule="auto"/>
              <w:cnfStyle w:val="000000100000" w:firstRow="0" w:lastRow="0" w:firstColumn="0" w:lastColumn="0" w:oddVBand="0" w:evenVBand="0" w:oddHBand="1" w:evenHBand="0" w:firstRowFirstColumn="0" w:firstRowLastColumn="0" w:lastRowFirstColumn="0" w:lastRowLastColumn="0"/>
              <w:rPr>
                <w:rFonts w:cs="Arial"/>
                <w:i/>
                <w:iCs/>
              </w:rPr>
            </w:pPr>
            <w:r w:rsidRPr="550DB5B2">
              <w:rPr>
                <w:rFonts w:cs="Arial"/>
                <w:i/>
                <w:iCs/>
              </w:rPr>
              <w:t>Design Guidelines to control on lot sustainability outcomes such as smaller footprint housing</w:t>
            </w:r>
          </w:p>
          <w:p w14:paraId="05E0A98A" w14:textId="77777777" w:rsidR="004D14BA" w:rsidRPr="00DB02CD" w:rsidRDefault="004D14BA" w:rsidP="00B95E0F">
            <w:pPr>
              <w:pStyle w:val="table"/>
              <w:numPr>
                <w:ilvl w:val="0"/>
                <w:numId w:val="13"/>
              </w:numPr>
              <w:spacing w:before="0" w:after="0" w:line="276" w:lineRule="auto"/>
              <w:cnfStyle w:val="000000100000" w:firstRow="0" w:lastRow="0" w:firstColumn="0" w:lastColumn="0" w:oddVBand="0" w:evenVBand="0" w:oddHBand="1" w:evenHBand="0" w:firstRowFirstColumn="0" w:firstRowLastColumn="0" w:lastRowFirstColumn="0" w:lastRowLastColumn="0"/>
              <w:rPr>
                <w:rFonts w:cs="Arial"/>
                <w:i/>
                <w:iCs/>
              </w:rPr>
            </w:pPr>
            <w:r w:rsidRPr="550DB5B2">
              <w:rPr>
                <w:rFonts w:cs="Arial"/>
                <w:i/>
                <w:iCs/>
              </w:rPr>
              <w:t>Innovative planning tools or other mechanisms to retain flexibility for increased density over time</w:t>
            </w:r>
          </w:p>
        </w:tc>
      </w:tr>
      <w:tr w:rsidR="004D14BA" w:rsidRPr="00725868" w14:paraId="5F1A3E59" w14:textId="77777777" w:rsidTr="00BE2E9F">
        <w:tc>
          <w:tcPr>
            <w:cnfStyle w:val="001000000000" w:firstRow="0" w:lastRow="0" w:firstColumn="1" w:lastColumn="0" w:oddVBand="0" w:evenVBand="0" w:oddHBand="0" w:evenHBand="0" w:firstRowFirstColumn="0" w:firstRowLastColumn="0" w:lastRowFirstColumn="0" w:lastRowLastColumn="0"/>
            <w:tcW w:w="9915" w:type="dxa"/>
            <w:gridSpan w:val="2"/>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79AC392C" w14:textId="77777777" w:rsidR="004D14BA" w:rsidRPr="00725868" w:rsidRDefault="004D14BA" w:rsidP="004D14BA">
            <w:pPr>
              <w:spacing w:after="0"/>
              <w:ind w:right="-86"/>
              <w:rPr>
                <w:rFonts w:cs="Arial"/>
                <w:sz w:val="20"/>
                <w:szCs w:val="20"/>
              </w:rPr>
            </w:pPr>
            <w:r w:rsidRPr="7F040FA9">
              <w:rPr>
                <w:rFonts w:cs="Arial"/>
                <w:sz w:val="20"/>
                <w:szCs w:val="20"/>
              </w:rPr>
              <w:t>APPLICANT DESIGN RESPONSE:</w:t>
            </w:r>
          </w:p>
        </w:tc>
      </w:tr>
      <w:tr w:rsidR="004D14BA" w14:paraId="7AC16006" w14:textId="77777777" w:rsidTr="00BE2E9F">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9915" w:type="dxa"/>
            <w:gridSpan w:val="2"/>
            <w:tcBorders>
              <w:top w:val="single" w:sz="4" w:space="0" w:color="auto"/>
            </w:tcBorders>
          </w:tcPr>
          <w:p w14:paraId="0CD6D5CB" w14:textId="77777777" w:rsidR="004D14BA" w:rsidRPr="001273FA" w:rsidRDefault="004D14BA" w:rsidP="004D14BA">
            <w:pPr>
              <w:spacing w:after="0"/>
              <w:ind w:right="-86"/>
              <w:rPr>
                <w:rFonts w:eastAsia="Arial" w:cs="Arial"/>
                <w:b w:val="0"/>
                <w:bCs w:val="0"/>
                <w:i/>
                <w:iCs/>
                <w:color w:val="767171" w:themeColor="background2" w:themeShade="80"/>
                <w:sz w:val="18"/>
                <w:szCs w:val="18"/>
              </w:rPr>
            </w:pPr>
            <w:r>
              <w:rPr>
                <w:rFonts w:eastAsia="Arial" w:cs="Arial"/>
                <w:b w:val="0"/>
                <w:bCs w:val="0"/>
                <w:i/>
                <w:iCs/>
                <w:color w:val="808080" w:themeColor="background1" w:themeShade="80"/>
                <w:sz w:val="18"/>
                <w:szCs w:val="18"/>
              </w:rPr>
              <w:t xml:space="preserve">Example </w:t>
            </w:r>
            <w:r w:rsidRPr="001273FA">
              <w:rPr>
                <w:rFonts w:eastAsia="Arial" w:cs="Arial"/>
                <w:b w:val="0"/>
                <w:bCs w:val="0"/>
                <w:i/>
                <w:iCs/>
                <w:color w:val="767171" w:themeColor="background2" w:themeShade="80"/>
                <w:sz w:val="18"/>
                <w:szCs w:val="18"/>
              </w:rPr>
              <w:t>Best Practice approach (provided for guidance):</w:t>
            </w:r>
          </w:p>
          <w:p w14:paraId="28D49115" w14:textId="77777777" w:rsidR="004D14BA" w:rsidRPr="00BE2E9F" w:rsidRDefault="004D14BA" w:rsidP="00B95E0F">
            <w:pPr>
              <w:pStyle w:val="ListParagraph"/>
              <w:numPr>
                <w:ilvl w:val="0"/>
                <w:numId w:val="6"/>
              </w:numPr>
              <w:spacing w:after="0"/>
              <w:ind w:left="447"/>
              <w:rPr>
                <w:rFonts w:cs="Arial"/>
                <w:b w:val="0"/>
                <w:bCs w:val="0"/>
                <w:i/>
                <w:iCs/>
                <w:color w:val="767171" w:themeColor="background2" w:themeShade="80"/>
                <w:sz w:val="18"/>
                <w:szCs w:val="18"/>
              </w:rPr>
            </w:pPr>
            <w:r w:rsidRPr="00BE2E9F">
              <w:rPr>
                <w:rFonts w:cs="Arial"/>
                <w:b w:val="0"/>
                <w:bCs w:val="0"/>
                <w:i/>
                <w:iCs/>
                <w:color w:val="767171" w:themeColor="background2" w:themeShade="80"/>
                <w:sz w:val="18"/>
                <w:szCs w:val="18"/>
              </w:rPr>
              <w:t>Environmental traffic speed management is proposed by restricting street “leg length” to sensible maxima, more or less in accordance with the Infrastructure Design Manual (IDM) suggestion of 150 metres.</w:t>
            </w:r>
          </w:p>
          <w:p w14:paraId="235F85A7" w14:textId="77777777" w:rsidR="00FC250A" w:rsidRPr="00FC250A" w:rsidRDefault="00FC250A" w:rsidP="00FC250A">
            <w:pPr>
              <w:pStyle w:val="ListParagraph"/>
              <w:numPr>
                <w:ilvl w:val="0"/>
                <w:numId w:val="6"/>
              </w:numPr>
              <w:spacing w:after="0"/>
              <w:ind w:left="447"/>
              <w:rPr>
                <w:rFonts w:cs="Arial"/>
                <w:b w:val="0"/>
                <w:bCs w:val="0"/>
                <w:i/>
                <w:iCs/>
                <w:color w:val="767171" w:themeColor="background2" w:themeShade="80"/>
                <w:sz w:val="18"/>
                <w:szCs w:val="18"/>
              </w:rPr>
            </w:pPr>
            <w:r w:rsidRPr="00FC250A">
              <w:rPr>
                <w:rFonts w:cs="Arial"/>
                <w:b w:val="0"/>
                <w:bCs w:val="0"/>
                <w:i/>
                <w:iCs/>
                <w:color w:val="767171" w:themeColor="background2" w:themeShade="80"/>
                <w:sz w:val="18"/>
                <w:szCs w:val="18"/>
              </w:rPr>
              <w:t>The Infrastructure and Servicing Report references the Infrastructure Design Manual (IDM) for road design.</w:t>
            </w:r>
          </w:p>
          <w:p w14:paraId="1A9879C6" w14:textId="22971B2E" w:rsidR="00FC250A" w:rsidRPr="00FC250A" w:rsidRDefault="00FC250A" w:rsidP="00FC250A">
            <w:pPr>
              <w:pStyle w:val="ListParagraph"/>
              <w:numPr>
                <w:ilvl w:val="0"/>
                <w:numId w:val="6"/>
              </w:numPr>
              <w:spacing w:after="0"/>
              <w:ind w:left="447"/>
              <w:rPr>
                <w:rFonts w:cs="Arial"/>
                <w:b w:val="0"/>
                <w:bCs w:val="0"/>
                <w:i/>
                <w:iCs/>
                <w:color w:val="767171" w:themeColor="background2" w:themeShade="80"/>
                <w:sz w:val="18"/>
                <w:szCs w:val="18"/>
              </w:rPr>
            </w:pPr>
            <w:r w:rsidRPr="00FC250A">
              <w:rPr>
                <w:rFonts w:cs="Arial"/>
                <w:b w:val="0"/>
                <w:bCs w:val="0"/>
                <w:i/>
                <w:iCs/>
                <w:color w:val="767171" w:themeColor="background2" w:themeShade="80"/>
                <w:sz w:val="18"/>
                <w:szCs w:val="18"/>
              </w:rPr>
              <w:t>Local EV car-share providers have been engaged and carparks have been allocated for this purpose.</w:t>
            </w:r>
          </w:p>
          <w:p w14:paraId="7DCE9F47" w14:textId="55AB7D48" w:rsidR="00FC250A" w:rsidRPr="00FC250A" w:rsidRDefault="00FC250A" w:rsidP="00FC250A">
            <w:pPr>
              <w:spacing w:after="0"/>
              <w:rPr>
                <w:color w:val="767171" w:themeColor="background2" w:themeShade="80"/>
                <w:sz w:val="18"/>
                <w:szCs w:val="18"/>
              </w:rPr>
            </w:pPr>
          </w:p>
        </w:tc>
      </w:tr>
    </w:tbl>
    <w:p w14:paraId="678DC27C" w14:textId="77777777" w:rsidR="004D14BA" w:rsidRDefault="004D14BA" w:rsidP="004D14BA">
      <w:pPr>
        <w:spacing w:after="0" w:line="240" w:lineRule="auto"/>
        <w:ind w:right="-86"/>
        <w:rPr>
          <w:rFonts w:cs="Arial"/>
        </w:rPr>
      </w:pPr>
    </w:p>
    <w:p w14:paraId="0BE1732F" w14:textId="630C88C5" w:rsidR="004D14BA" w:rsidRDefault="004D14BA" w:rsidP="00B72FAA">
      <w:pPr>
        <w:spacing w:after="0" w:line="240" w:lineRule="auto"/>
        <w:ind w:right="-1"/>
        <w:rPr>
          <w:rFonts w:cs="Arial"/>
        </w:rPr>
      </w:pPr>
    </w:p>
    <w:p w14:paraId="72E7DE55" w14:textId="77777777" w:rsidR="004D14BA" w:rsidRDefault="004D14BA" w:rsidP="00B72FAA">
      <w:pPr>
        <w:spacing w:after="0" w:line="240" w:lineRule="auto"/>
        <w:ind w:right="-1"/>
        <w:rPr>
          <w:rFonts w:cs="Arial"/>
        </w:rPr>
      </w:pPr>
    </w:p>
    <w:tbl>
      <w:tblPr>
        <w:tblW w:w="99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89"/>
        <w:gridCol w:w="7726"/>
      </w:tblGrid>
      <w:tr w:rsidR="00B4361A" w:rsidRPr="00B4361A" w14:paraId="552D7983" w14:textId="77777777" w:rsidTr="00265EEC">
        <w:trPr>
          <w:trHeight w:val="435"/>
        </w:trPr>
        <w:tc>
          <w:tcPr>
            <w:tcW w:w="9915" w:type="dxa"/>
            <w:gridSpan w:val="2"/>
            <w:tcBorders>
              <w:top w:val="single" w:sz="6" w:space="0" w:color="000000"/>
              <w:left w:val="single" w:sz="6" w:space="0" w:color="000000"/>
              <w:bottom w:val="nil"/>
              <w:right w:val="single" w:sz="6" w:space="0" w:color="000000"/>
            </w:tcBorders>
            <w:shd w:val="clear" w:color="auto" w:fill="982C41"/>
            <w:hideMark/>
          </w:tcPr>
          <w:p w14:paraId="0F5BF0B1" w14:textId="253066C9" w:rsidR="00B4361A" w:rsidRPr="00B4361A" w:rsidRDefault="00B4361A" w:rsidP="00046563">
            <w:pPr>
              <w:ind w:left="142" w:right="-1"/>
              <w:rPr>
                <w:rFonts w:ascii="Segoe UI" w:eastAsia="Times New Roman" w:hAnsi="Segoe UI" w:cs="Segoe UI"/>
                <w:b/>
                <w:bCs/>
                <w:color w:val="FFFFFF"/>
                <w:sz w:val="18"/>
                <w:szCs w:val="18"/>
                <w:lang w:eastAsia="en-AU"/>
              </w:rPr>
            </w:pPr>
            <w:r w:rsidRPr="00B4361A">
              <w:rPr>
                <w:rFonts w:eastAsia="Arial" w:cs="Arial"/>
                <w:b/>
                <w:bCs/>
                <w:color w:val="FFFFFF" w:themeColor="background1"/>
                <w:sz w:val="40"/>
                <w:szCs w:val="40"/>
              </w:rPr>
              <w:lastRenderedPageBreak/>
              <w:t>STREETS AND PUBLIC REALM</w:t>
            </w:r>
          </w:p>
        </w:tc>
      </w:tr>
      <w:tr w:rsidR="00B4361A" w:rsidRPr="00B4361A" w14:paraId="1F8A6BB5" w14:textId="77777777" w:rsidTr="00265EEC">
        <w:trPr>
          <w:trHeight w:val="435"/>
        </w:trPr>
        <w:tc>
          <w:tcPr>
            <w:tcW w:w="9915" w:type="dxa"/>
            <w:gridSpan w:val="2"/>
            <w:tcBorders>
              <w:top w:val="single" w:sz="6" w:space="0" w:color="000000"/>
              <w:left w:val="single" w:sz="6" w:space="0" w:color="000000"/>
              <w:bottom w:val="single" w:sz="6" w:space="0" w:color="000000"/>
              <w:right w:val="single" w:sz="6" w:space="0" w:color="000000"/>
            </w:tcBorders>
            <w:shd w:val="clear" w:color="auto" w:fill="D15F76"/>
            <w:hideMark/>
          </w:tcPr>
          <w:p w14:paraId="641BF4C7" w14:textId="77777777" w:rsidR="00B4361A" w:rsidRPr="00B4361A" w:rsidRDefault="00B4361A" w:rsidP="00046563">
            <w:pPr>
              <w:pStyle w:val="table"/>
              <w:ind w:left="142" w:right="-1"/>
              <w:rPr>
                <w:rFonts w:ascii="Segoe UI" w:eastAsia="Times New Roman" w:hAnsi="Segoe UI" w:cs="Segoe UI"/>
                <w:b/>
                <w:bCs/>
                <w:sz w:val="22"/>
                <w:szCs w:val="22"/>
                <w:lang w:eastAsia="en-AU"/>
              </w:rPr>
            </w:pPr>
            <w:r w:rsidRPr="00B4361A">
              <w:rPr>
                <w:rFonts w:cs="Arial"/>
                <w:b/>
                <w:bCs/>
                <w:color w:val="000000" w:themeColor="text1"/>
                <w:sz w:val="22"/>
                <w:szCs w:val="22"/>
              </w:rPr>
              <w:t>This category responds to the variety of sustainability outcomes dependent on a people focused local street network and public realm.</w:t>
            </w:r>
            <w:r w:rsidRPr="00B4361A">
              <w:rPr>
                <w:rFonts w:eastAsia="Times New Roman" w:cs="Arial"/>
                <w:b/>
                <w:bCs/>
                <w:sz w:val="22"/>
                <w:szCs w:val="22"/>
                <w:lang w:eastAsia="en-AU"/>
              </w:rPr>
              <w:t> </w:t>
            </w:r>
          </w:p>
        </w:tc>
      </w:tr>
      <w:tr w:rsidR="00B4361A" w:rsidRPr="00B4361A" w14:paraId="06BF1DB6" w14:textId="77777777" w:rsidTr="00265EEC">
        <w:trPr>
          <w:trHeight w:val="435"/>
        </w:trPr>
        <w:tc>
          <w:tcPr>
            <w:tcW w:w="9915" w:type="dxa"/>
            <w:gridSpan w:val="2"/>
            <w:tcBorders>
              <w:top w:val="nil"/>
              <w:left w:val="single" w:sz="6" w:space="0" w:color="000000"/>
              <w:bottom w:val="nil"/>
              <w:right w:val="single" w:sz="6" w:space="0" w:color="000000"/>
            </w:tcBorders>
            <w:shd w:val="clear" w:color="auto" w:fill="982C41"/>
            <w:hideMark/>
          </w:tcPr>
          <w:p w14:paraId="62D4549E" w14:textId="77777777" w:rsidR="00B4361A" w:rsidRPr="00B4361A" w:rsidRDefault="00B4361A" w:rsidP="00046563">
            <w:pPr>
              <w:ind w:left="142" w:right="-1"/>
              <w:rPr>
                <w:rFonts w:ascii="Segoe UI" w:eastAsia="Times New Roman" w:hAnsi="Segoe UI" w:cs="Segoe UI"/>
                <w:b/>
                <w:bCs/>
                <w:sz w:val="18"/>
                <w:szCs w:val="18"/>
                <w:lang w:eastAsia="en-AU"/>
              </w:rPr>
            </w:pPr>
            <w:r w:rsidRPr="00B4361A">
              <w:rPr>
                <w:rFonts w:eastAsia="Arial" w:cs="Arial"/>
                <w:b/>
                <w:bCs/>
                <w:color w:val="000000" w:themeColor="text1"/>
                <w:sz w:val="28"/>
                <w:szCs w:val="28"/>
              </w:rPr>
              <w:t>STREETS AND PUBLIC REALM OBJECTIVES</w:t>
            </w:r>
            <w:r w:rsidRPr="00B4361A">
              <w:rPr>
                <w:rFonts w:eastAsia="Times New Roman" w:cs="Arial"/>
                <w:b/>
                <w:bCs/>
                <w:sz w:val="28"/>
                <w:szCs w:val="28"/>
                <w:lang w:eastAsia="en-AU"/>
              </w:rPr>
              <w:t> </w:t>
            </w:r>
          </w:p>
        </w:tc>
      </w:tr>
      <w:tr w:rsidR="00B4361A" w:rsidRPr="00B4361A" w14:paraId="4E015809" w14:textId="77777777" w:rsidTr="00265EEC">
        <w:trPr>
          <w:trHeight w:val="435"/>
        </w:trPr>
        <w:tc>
          <w:tcPr>
            <w:tcW w:w="9915" w:type="dxa"/>
            <w:gridSpan w:val="2"/>
            <w:tcBorders>
              <w:top w:val="single" w:sz="6" w:space="0" w:color="000000"/>
              <w:left w:val="single" w:sz="6" w:space="0" w:color="000000"/>
              <w:bottom w:val="single" w:sz="6" w:space="0" w:color="000000"/>
              <w:right w:val="single" w:sz="6" w:space="0" w:color="000000"/>
            </w:tcBorders>
            <w:shd w:val="clear" w:color="auto" w:fill="D15F76"/>
            <w:hideMark/>
          </w:tcPr>
          <w:p w14:paraId="6FBE7BE4" w14:textId="77777777" w:rsidR="00B4361A" w:rsidRPr="00B4361A" w:rsidRDefault="00B4361A" w:rsidP="00B95E0F">
            <w:pPr>
              <w:pStyle w:val="ListParagraph"/>
              <w:numPr>
                <w:ilvl w:val="0"/>
                <w:numId w:val="7"/>
              </w:numPr>
              <w:ind w:left="552" w:right="-1"/>
              <w:rPr>
                <w:rFonts w:eastAsiaTheme="minorHAnsi" w:cs="Arial"/>
                <w:sz w:val="22"/>
              </w:rPr>
            </w:pPr>
            <w:r w:rsidRPr="00B4361A">
              <w:rPr>
                <w:rFonts w:eastAsiaTheme="minorHAnsi" w:cs="Arial"/>
                <w:sz w:val="22"/>
              </w:rPr>
              <w:t>To design and construct footpaths, shared path and cycle path networks that are safe, comfortable, well-constructed and accessible for people with disabilities </w:t>
            </w:r>
          </w:p>
          <w:p w14:paraId="79A3CA84" w14:textId="77777777" w:rsidR="00B4361A" w:rsidRPr="00B4361A" w:rsidRDefault="00B4361A" w:rsidP="00B95E0F">
            <w:pPr>
              <w:pStyle w:val="ListParagraph"/>
              <w:numPr>
                <w:ilvl w:val="0"/>
                <w:numId w:val="7"/>
              </w:numPr>
              <w:ind w:left="552" w:right="-1"/>
              <w:rPr>
                <w:rFonts w:eastAsiaTheme="minorHAnsi" w:cs="Arial"/>
                <w:sz w:val="22"/>
              </w:rPr>
            </w:pPr>
            <w:r w:rsidRPr="00B4361A">
              <w:rPr>
                <w:rFonts w:eastAsiaTheme="minorHAnsi" w:cs="Arial"/>
                <w:sz w:val="22"/>
              </w:rPr>
              <w:t>To ensure that streetscape liveability is prioritised by underground service design </w:t>
            </w:r>
          </w:p>
          <w:p w14:paraId="1B9D315A" w14:textId="77777777" w:rsidR="00B4361A" w:rsidRPr="00B4361A" w:rsidRDefault="00B4361A" w:rsidP="00B95E0F">
            <w:pPr>
              <w:pStyle w:val="ListParagraph"/>
              <w:numPr>
                <w:ilvl w:val="0"/>
                <w:numId w:val="7"/>
              </w:numPr>
              <w:ind w:left="552" w:right="-1"/>
              <w:rPr>
                <w:rFonts w:eastAsiaTheme="minorHAnsi" w:cs="Arial"/>
                <w:sz w:val="22"/>
              </w:rPr>
            </w:pPr>
            <w:r w:rsidRPr="00B4361A">
              <w:rPr>
                <w:rFonts w:eastAsiaTheme="minorHAnsi" w:cs="Arial"/>
                <w:sz w:val="22"/>
              </w:rPr>
              <w:t>To reduce transport related carbon emissions </w:t>
            </w:r>
          </w:p>
          <w:p w14:paraId="787B05DC" w14:textId="77777777" w:rsidR="00B4361A" w:rsidRPr="00B4361A" w:rsidRDefault="00B4361A" w:rsidP="00B95E0F">
            <w:pPr>
              <w:pStyle w:val="ListParagraph"/>
              <w:numPr>
                <w:ilvl w:val="0"/>
                <w:numId w:val="7"/>
              </w:numPr>
              <w:ind w:left="552" w:right="-1"/>
              <w:rPr>
                <w:rFonts w:eastAsiaTheme="minorHAnsi" w:cs="Arial"/>
                <w:sz w:val="22"/>
              </w:rPr>
            </w:pPr>
            <w:r w:rsidRPr="00B4361A">
              <w:rPr>
                <w:rFonts w:eastAsiaTheme="minorHAnsi" w:cs="Arial"/>
                <w:sz w:val="22"/>
              </w:rPr>
              <w:t>To encourage walking to local destinations </w:t>
            </w:r>
          </w:p>
          <w:p w14:paraId="229CC3A8" w14:textId="77777777" w:rsidR="00B4361A" w:rsidRPr="00B4361A" w:rsidRDefault="00B4361A" w:rsidP="00B95E0F">
            <w:pPr>
              <w:pStyle w:val="ListParagraph"/>
              <w:numPr>
                <w:ilvl w:val="0"/>
                <w:numId w:val="7"/>
              </w:numPr>
              <w:ind w:left="552" w:right="-1"/>
              <w:rPr>
                <w:rFonts w:eastAsiaTheme="minorHAnsi" w:cs="Arial"/>
                <w:sz w:val="22"/>
              </w:rPr>
            </w:pPr>
            <w:r w:rsidRPr="00B4361A">
              <w:rPr>
                <w:rFonts w:eastAsiaTheme="minorHAnsi" w:cs="Arial"/>
                <w:sz w:val="22"/>
              </w:rPr>
              <w:t>To create pockets of nature with seats for resting and shade from trees to improve the streetscape, comfort, amenity and increase biodiversity </w:t>
            </w:r>
          </w:p>
          <w:p w14:paraId="730ACBE2" w14:textId="77777777" w:rsidR="00B4361A" w:rsidRPr="00B4361A" w:rsidRDefault="00B4361A" w:rsidP="00B95E0F">
            <w:pPr>
              <w:pStyle w:val="ListParagraph"/>
              <w:numPr>
                <w:ilvl w:val="0"/>
                <w:numId w:val="7"/>
              </w:numPr>
              <w:ind w:left="552" w:right="-1"/>
              <w:rPr>
                <w:rFonts w:eastAsiaTheme="minorHAnsi" w:cs="Arial"/>
                <w:sz w:val="22"/>
              </w:rPr>
            </w:pPr>
            <w:r w:rsidRPr="00B4361A">
              <w:rPr>
                <w:rFonts w:eastAsiaTheme="minorHAnsi" w:cs="Arial"/>
                <w:sz w:val="22"/>
              </w:rPr>
              <w:t>To provide green infrastructure for a range of ecosystem services (including CO2 reduction and habitat for biodiversity), to reduce the heat island effect, and to provide shade for active transport pathways </w:t>
            </w:r>
          </w:p>
          <w:p w14:paraId="003CA4BA" w14:textId="77777777" w:rsidR="00B4361A" w:rsidRPr="00B4361A" w:rsidRDefault="00B4361A" w:rsidP="00B95E0F">
            <w:pPr>
              <w:pStyle w:val="ListParagraph"/>
              <w:numPr>
                <w:ilvl w:val="0"/>
                <w:numId w:val="7"/>
              </w:numPr>
              <w:ind w:left="552" w:right="-1"/>
              <w:rPr>
                <w:rFonts w:eastAsiaTheme="minorHAnsi" w:cs="Arial"/>
                <w:sz w:val="22"/>
              </w:rPr>
            </w:pPr>
            <w:r w:rsidRPr="00B4361A">
              <w:rPr>
                <w:rFonts w:eastAsiaTheme="minorHAnsi" w:cs="Arial"/>
                <w:sz w:val="22"/>
              </w:rPr>
              <w:t>To encourage the integration of cultural heritage in public realm design to contribute to a unique and valued sense of place </w:t>
            </w:r>
          </w:p>
          <w:p w14:paraId="31881E5B" w14:textId="77777777" w:rsidR="00B4361A" w:rsidRPr="00B4361A" w:rsidRDefault="00B4361A" w:rsidP="00B95E0F">
            <w:pPr>
              <w:pStyle w:val="ListParagraph"/>
              <w:numPr>
                <w:ilvl w:val="0"/>
                <w:numId w:val="7"/>
              </w:numPr>
              <w:ind w:left="552" w:right="-1"/>
              <w:rPr>
                <w:rFonts w:eastAsia="Times New Roman" w:cs="Arial"/>
                <w:b/>
                <w:bCs/>
                <w:sz w:val="22"/>
                <w:lang w:eastAsia="en-AU"/>
              </w:rPr>
            </w:pPr>
            <w:r w:rsidRPr="00B4361A">
              <w:rPr>
                <w:rFonts w:eastAsiaTheme="minorHAnsi" w:cs="Arial"/>
                <w:sz w:val="22"/>
              </w:rPr>
              <w:t>To ensure the delivery of the public realm is high amenity, diverse and visually interesting</w:t>
            </w:r>
            <w:r w:rsidRPr="00B4361A">
              <w:rPr>
                <w:rFonts w:eastAsia="Times New Roman" w:cs="Arial"/>
                <w:b/>
                <w:bCs/>
                <w:sz w:val="22"/>
                <w:lang w:eastAsia="en-AU"/>
              </w:rPr>
              <w:t> </w:t>
            </w:r>
          </w:p>
        </w:tc>
      </w:tr>
      <w:tr w:rsidR="004725C1" w:rsidRPr="00B4361A" w14:paraId="3E46AA39" w14:textId="77777777" w:rsidTr="00A70B70">
        <w:trPr>
          <w:trHeight w:val="435"/>
        </w:trPr>
        <w:tc>
          <w:tcPr>
            <w:tcW w:w="9915" w:type="dxa"/>
            <w:gridSpan w:val="2"/>
            <w:tcBorders>
              <w:top w:val="single" w:sz="6" w:space="0" w:color="000000"/>
              <w:left w:val="single" w:sz="6" w:space="0" w:color="000000"/>
              <w:bottom w:val="single" w:sz="4" w:space="0" w:color="auto"/>
              <w:right w:val="single" w:sz="6" w:space="0" w:color="000000"/>
            </w:tcBorders>
            <w:shd w:val="clear" w:color="auto" w:fill="982C41"/>
          </w:tcPr>
          <w:p w14:paraId="6F55811A" w14:textId="4CE3F46D" w:rsidR="004725C1" w:rsidRPr="00B4361A" w:rsidRDefault="004725C1" w:rsidP="00046563">
            <w:pPr>
              <w:pStyle w:val="table"/>
              <w:ind w:left="142" w:right="-1"/>
              <w:rPr>
                <w:rFonts w:eastAsia="Times New Roman" w:cs="Arial"/>
                <w:b/>
                <w:bCs/>
                <w:color w:val="FFFFFF"/>
                <w:lang w:eastAsia="en-AU"/>
              </w:rPr>
            </w:pPr>
            <w:r w:rsidRPr="00B4361A">
              <w:rPr>
                <w:rFonts w:eastAsia="Arial" w:cs="Arial"/>
                <w:b/>
                <w:bCs/>
                <w:color w:val="000000" w:themeColor="text1"/>
                <w:sz w:val="28"/>
                <w:szCs w:val="28"/>
              </w:rPr>
              <w:t xml:space="preserve">STREETS AND PUBLIC REALM </w:t>
            </w:r>
            <w:r w:rsidRPr="004725C1">
              <w:rPr>
                <w:rFonts w:eastAsia="Arial" w:cs="Arial"/>
                <w:b/>
                <w:bCs/>
                <w:color w:val="000000" w:themeColor="text1"/>
                <w:sz w:val="28"/>
                <w:szCs w:val="28"/>
              </w:rPr>
              <w:t>STANDARDS</w:t>
            </w:r>
          </w:p>
        </w:tc>
      </w:tr>
      <w:tr w:rsidR="00BE2E9F" w:rsidRPr="00B4361A" w14:paraId="0E27EFBF" w14:textId="77777777" w:rsidTr="00A70B70">
        <w:trPr>
          <w:trHeight w:val="435"/>
        </w:trPr>
        <w:tc>
          <w:tcPr>
            <w:tcW w:w="2189" w:type="dxa"/>
            <w:tcBorders>
              <w:top w:val="single" w:sz="4" w:space="0" w:color="auto"/>
              <w:left w:val="single" w:sz="4" w:space="0" w:color="auto"/>
              <w:bottom w:val="single" w:sz="4" w:space="0" w:color="auto"/>
              <w:right w:val="single" w:sz="4" w:space="0" w:color="auto"/>
            </w:tcBorders>
            <w:shd w:val="clear" w:color="auto" w:fill="982C41"/>
            <w:hideMark/>
          </w:tcPr>
          <w:p w14:paraId="3C8B0DAA" w14:textId="77777777" w:rsidR="00BE2E9F" w:rsidRPr="00B4361A" w:rsidRDefault="00BE2E9F" w:rsidP="00BE2E9F">
            <w:pPr>
              <w:spacing w:after="0"/>
              <w:textAlignment w:val="baseline"/>
              <w:rPr>
                <w:rFonts w:ascii="Segoe UI" w:eastAsia="Times New Roman" w:hAnsi="Segoe UI" w:cs="Segoe UI"/>
                <w:b/>
                <w:bCs/>
                <w:sz w:val="18"/>
                <w:szCs w:val="18"/>
                <w:lang w:eastAsia="en-AU"/>
              </w:rPr>
            </w:pPr>
            <w:r w:rsidRPr="00B4361A">
              <w:rPr>
                <w:rFonts w:eastAsia="Times New Roman" w:cs="Arial"/>
                <w:b/>
                <w:bCs/>
                <w:color w:val="FFFFFF"/>
                <w:szCs w:val="20"/>
                <w:lang w:eastAsia="en-AU"/>
              </w:rPr>
              <w:t>CRITERIA </w:t>
            </w:r>
          </w:p>
        </w:tc>
        <w:tc>
          <w:tcPr>
            <w:tcW w:w="7726" w:type="dxa"/>
            <w:tcBorders>
              <w:top w:val="single" w:sz="4" w:space="0" w:color="auto"/>
              <w:left w:val="single" w:sz="4" w:space="0" w:color="auto"/>
              <w:bottom w:val="single" w:sz="4" w:space="0" w:color="auto"/>
              <w:right w:val="single" w:sz="4" w:space="0" w:color="auto"/>
            </w:tcBorders>
            <w:shd w:val="clear" w:color="auto" w:fill="982C41"/>
            <w:hideMark/>
          </w:tcPr>
          <w:p w14:paraId="3D981344" w14:textId="77777777" w:rsidR="00BE2E9F" w:rsidRPr="00B4361A" w:rsidRDefault="00BE2E9F" w:rsidP="00BE2E9F">
            <w:pPr>
              <w:spacing w:after="0"/>
              <w:textAlignment w:val="baseline"/>
              <w:rPr>
                <w:rFonts w:ascii="Segoe UI" w:eastAsia="Times New Roman" w:hAnsi="Segoe UI" w:cs="Segoe UI"/>
                <w:sz w:val="18"/>
                <w:szCs w:val="18"/>
                <w:lang w:eastAsia="en-AU"/>
              </w:rPr>
            </w:pPr>
            <w:r w:rsidRPr="00B4361A">
              <w:rPr>
                <w:rFonts w:eastAsia="Times New Roman" w:cs="Arial"/>
                <w:b/>
                <w:bCs/>
                <w:color w:val="FFFFFF"/>
                <w:szCs w:val="20"/>
                <w:lang w:eastAsia="en-AU"/>
              </w:rPr>
              <w:t>RELEVANT METRIC (TARGET)</w:t>
            </w:r>
            <w:r w:rsidRPr="00B4361A">
              <w:rPr>
                <w:rFonts w:eastAsia="Times New Roman" w:cs="Arial"/>
                <w:color w:val="FFFFFF"/>
                <w:szCs w:val="20"/>
                <w:lang w:eastAsia="en-AU"/>
              </w:rPr>
              <w:t> </w:t>
            </w:r>
          </w:p>
        </w:tc>
      </w:tr>
      <w:tr w:rsidR="00BE2E9F" w:rsidRPr="00BE2E9F" w14:paraId="20EB3D53" w14:textId="77777777" w:rsidTr="00A70B70">
        <w:trPr>
          <w:trHeight w:val="435"/>
        </w:trPr>
        <w:tc>
          <w:tcPr>
            <w:tcW w:w="2189" w:type="dxa"/>
            <w:tcBorders>
              <w:top w:val="single" w:sz="4" w:space="0" w:color="auto"/>
              <w:left w:val="single" w:sz="4" w:space="0" w:color="auto"/>
              <w:bottom w:val="single" w:sz="4" w:space="0" w:color="auto"/>
              <w:right w:val="single" w:sz="4" w:space="0" w:color="auto"/>
            </w:tcBorders>
            <w:shd w:val="clear" w:color="auto" w:fill="auto"/>
          </w:tcPr>
          <w:p w14:paraId="2D253646" w14:textId="77777777" w:rsidR="00BE2E9F" w:rsidRPr="00BE2E9F" w:rsidRDefault="00BE2E9F" w:rsidP="00BE2E9F">
            <w:pPr>
              <w:spacing w:after="0"/>
              <w:textAlignment w:val="baseline"/>
              <w:rPr>
                <w:rFonts w:eastAsia="Times New Roman" w:cs="Arial"/>
                <w:b/>
                <w:bCs/>
                <w:szCs w:val="20"/>
                <w:lang w:eastAsia="en-AU"/>
              </w:rPr>
            </w:pPr>
            <w:r w:rsidRPr="00BE2E9F">
              <w:rPr>
                <w:rFonts w:cs="Arial"/>
                <w:b/>
                <w:bCs/>
              </w:rPr>
              <w:t xml:space="preserve">STREET DIVERSITY </w:t>
            </w:r>
          </w:p>
        </w:tc>
        <w:tc>
          <w:tcPr>
            <w:tcW w:w="7726" w:type="dxa"/>
            <w:tcBorders>
              <w:top w:val="single" w:sz="4" w:space="0" w:color="auto"/>
              <w:left w:val="single" w:sz="4" w:space="0" w:color="auto"/>
              <w:bottom w:val="single" w:sz="4" w:space="0" w:color="auto"/>
              <w:right w:val="single" w:sz="4" w:space="0" w:color="auto"/>
            </w:tcBorders>
            <w:shd w:val="clear" w:color="auto" w:fill="auto"/>
          </w:tcPr>
          <w:p w14:paraId="1C130673" w14:textId="77777777" w:rsidR="00BE2E9F" w:rsidRPr="00BE2E9F" w:rsidRDefault="00BE2E9F" w:rsidP="00B95E0F">
            <w:pPr>
              <w:pStyle w:val="table"/>
              <w:numPr>
                <w:ilvl w:val="0"/>
                <w:numId w:val="13"/>
              </w:numPr>
              <w:spacing w:before="0" w:after="0" w:line="276" w:lineRule="auto"/>
              <w:ind w:left="504"/>
              <w:rPr>
                <w:rFonts w:cs="Arial"/>
                <w:i/>
                <w:iCs/>
              </w:rPr>
            </w:pPr>
            <w:r w:rsidRPr="00BE2E9F">
              <w:rPr>
                <w:rFonts w:cs="Arial"/>
                <w:i/>
                <w:iCs/>
              </w:rPr>
              <w:t xml:space="preserve"> % of local streets (including connector streets) within a subdivision applying an alternative treatment (i.e. varied street tree placement; varied footpath or carriageway placement; elements to achieve boulevard effect) (30%)</w:t>
            </w:r>
          </w:p>
        </w:tc>
      </w:tr>
    </w:tbl>
    <w:tbl>
      <w:tblPr>
        <w:tblStyle w:val="LightList1"/>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tblBorders>
        <w:tblCellMar>
          <w:top w:w="85" w:type="dxa"/>
          <w:bottom w:w="85" w:type="dxa"/>
        </w:tblCellMar>
        <w:tblLook w:val="04A0" w:firstRow="1" w:lastRow="0" w:firstColumn="1" w:lastColumn="0" w:noHBand="0" w:noVBand="1"/>
      </w:tblPr>
      <w:tblGrid>
        <w:gridCol w:w="2235"/>
        <w:gridCol w:w="7683"/>
      </w:tblGrid>
      <w:tr w:rsidR="00BE2E9F" w:rsidRPr="00725868" w14:paraId="393F8B1D" w14:textId="77777777" w:rsidTr="00A70B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8" w:type="dxa"/>
            <w:gridSpan w:val="2"/>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7B9C60EE" w14:textId="77777777" w:rsidR="00BE2E9F" w:rsidRPr="00725868" w:rsidRDefault="00BE2E9F" w:rsidP="00BE2E9F">
            <w:pPr>
              <w:spacing w:after="0"/>
              <w:ind w:right="-86"/>
              <w:rPr>
                <w:rFonts w:cs="Arial"/>
                <w:sz w:val="20"/>
                <w:szCs w:val="20"/>
              </w:rPr>
            </w:pPr>
            <w:r w:rsidRPr="7F040FA9">
              <w:rPr>
                <w:rFonts w:cs="Arial"/>
                <w:sz w:val="20"/>
                <w:szCs w:val="20"/>
              </w:rPr>
              <w:t>APPLICANT DESIGN RESPONSE:</w:t>
            </w:r>
          </w:p>
        </w:tc>
      </w:tr>
      <w:tr w:rsidR="00BE2E9F" w14:paraId="29969532" w14:textId="77777777" w:rsidTr="00BE2E9F">
        <w:tblPrEx>
          <w:tblBorders>
            <w:top w:val="single" w:sz="8" w:space="0" w:color="000000" w:themeColor="text1"/>
            <w:left w:val="single" w:sz="8" w:space="0" w:color="000000" w:themeColor="text1"/>
            <w:bottom w:val="single" w:sz="8" w:space="0" w:color="000000" w:themeColor="text1"/>
            <w:right w:val="single" w:sz="8" w:space="0" w:color="000000" w:themeColor="text1"/>
            <w:insideH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9918" w:type="dxa"/>
            <w:gridSpan w:val="2"/>
          </w:tcPr>
          <w:p w14:paraId="55C8ACBA" w14:textId="77777777" w:rsidR="00BE2E9F" w:rsidRPr="001273FA" w:rsidRDefault="00BE2E9F" w:rsidP="00BE2E9F">
            <w:pPr>
              <w:spacing w:after="0"/>
              <w:ind w:right="-86"/>
              <w:rPr>
                <w:rFonts w:eastAsia="Arial" w:cs="Arial"/>
                <w:b w:val="0"/>
                <w:bCs w:val="0"/>
                <w:i/>
                <w:iCs/>
                <w:color w:val="767171" w:themeColor="background2" w:themeShade="80"/>
                <w:sz w:val="18"/>
                <w:szCs w:val="18"/>
              </w:rPr>
            </w:pPr>
            <w:r w:rsidRPr="64E02D87">
              <w:rPr>
                <w:rFonts w:eastAsia="Arial" w:cs="Arial"/>
                <w:b w:val="0"/>
                <w:bCs w:val="0"/>
                <w:i/>
                <w:iCs/>
                <w:color w:val="808080" w:themeColor="background1" w:themeShade="80"/>
                <w:sz w:val="18"/>
                <w:szCs w:val="18"/>
              </w:rPr>
              <w:t xml:space="preserve">Example </w:t>
            </w:r>
            <w:r w:rsidRPr="64E02D87">
              <w:rPr>
                <w:rFonts w:eastAsia="Arial" w:cs="Arial"/>
                <w:b w:val="0"/>
                <w:bCs w:val="0"/>
                <w:i/>
                <w:iCs/>
                <w:color w:val="767171" w:themeColor="background2" w:themeShade="80"/>
                <w:sz w:val="18"/>
                <w:szCs w:val="18"/>
              </w:rPr>
              <w:t>Best Practice approach (provided for guidance):</w:t>
            </w:r>
          </w:p>
          <w:p w14:paraId="0E974992" w14:textId="6CCCDF88" w:rsidR="00BE2E9F" w:rsidRPr="00BE2E9F" w:rsidRDefault="00BE2E9F" w:rsidP="00B95E0F">
            <w:pPr>
              <w:pStyle w:val="ListParagraph"/>
              <w:numPr>
                <w:ilvl w:val="0"/>
                <w:numId w:val="6"/>
              </w:numPr>
              <w:spacing w:after="0"/>
              <w:ind w:left="447"/>
              <w:rPr>
                <w:rFonts w:cs="Arial"/>
                <w:b w:val="0"/>
                <w:bCs w:val="0"/>
                <w:i/>
                <w:iCs/>
                <w:color w:val="767171" w:themeColor="background2" w:themeShade="80"/>
                <w:sz w:val="18"/>
                <w:szCs w:val="18"/>
              </w:rPr>
            </w:pPr>
            <w:r w:rsidRPr="00BE2E9F">
              <w:rPr>
                <w:rFonts w:cs="Arial"/>
                <w:b w:val="0"/>
                <w:bCs w:val="0"/>
                <w:i/>
                <w:iCs/>
                <w:color w:val="767171" w:themeColor="background2" w:themeShade="80"/>
                <w:sz w:val="18"/>
                <w:szCs w:val="18"/>
              </w:rPr>
              <w:t xml:space="preserve">Street-sections from the </w:t>
            </w:r>
            <w:r w:rsidR="00B01497">
              <w:rPr>
                <w:rFonts w:cs="Arial"/>
                <w:b w:val="0"/>
                <w:bCs w:val="0"/>
                <w:i/>
                <w:iCs/>
                <w:color w:val="767171" w:themeColor="background2" w:themeShade="80"/>
                <w:sz w:val="18"/>
                <w:szCs w:val="18"/>
              </w:rPr>
              <w:t>PSP/</w:t>
            </w:r>
            <w:r w:rsidRPr="00BE2E9F">
              <w:rPr>
                <w:rFonts w:cs="Arial"/>
                <w:b w:val="0"/>
                <w:bCs w:val="0"/>
                <w:i/>
                <w:iCs/>
                <w:color w:val="767171" w:themeColor="background2" w:themeShade="80"/>
                <w:sz w:val="18"/>
                <w:szCs w:val="18"/>
              </w:rPr>
              <w:t>Development Plan are provided.</w:t>
            </w:r>
          </w:p>
          <w:p w14:paraId="5CEE0C07" w14:textId="77777777" w:rsidR="00BE2E9F" w:rsidRPr="00BE2E9F" w:rsidRDefault="00BE2E9F" w:rsidP="00B95E0F">
            <w:pPr>
              <w:pStyle w:val="ListParagraph"/>
              <w:numPr>
                <w:ilvl w:val="0"/>
                <w:numId w:val="6"/>
              </w:numPr>
              <w:spacing w:after="0"/>
              <w:ind w:left="447"/>
              <w:rPr>
                <w:rFonts w:cs="Arial"/>
                <w:b w:val="0"/>
                <w:bCs w:val="0"/>
                <w:i/>
                <w:iCs/>
                <w:color w:val="767171" w:themeColor="background2" w:themeShade="80"/>
                <w:sz w:val="18"/>
                <w:szCs w:val="18"/>
              </w:rPr>
            </w:pPr>
            <w:r w:rsidRPr="00BE2E9F">
              <w:rPr>
                <w:rFonts w:cs="Arial"/>
                <w:b w:val="0"/>
                <w:bCs w:val="0"/>
                <w:i/>
                <w:iCs/>
                <w:color w:val="767171" w:themeColor="background2" w:themeShade="80"/>
                <w:sz w:val="18"/>
                <w:szCs w:val="18"/>
              </w:rPr>
              <w:t>The Design Response Plan indicates a Hammer Head Court (discussed above), modified 'T' corners and one-sided parking on street abutting open space.</w:t>
            </w:r>
          </w:p>
          <w:p w14:paraId="335045E8" w14:textId="77777777" w:rsidR="00BE2E9F" w:rsidRPr="001273FA" w:rsidRDefault="00BE2E9F" w:rsidP="00B95E0F">
            <w:pPr>
              <w:pStyle w:val="ListParagraph"/>
              <w:numPr>
                <w:ilvl w:val="0"/>
                <w:numId w:val="6"/>
              </w:numPr>
              <w:spacing w:after="0"/>
              <w:ind w:left="447"/>
              <w:rPr>
                <w:rFonts w:cs="Arial"/>
                <w:b w:val="0"/>
                <w:bCs w:val="0"/>
                <w:color w:val="767171" w:themeColor="background2" w:themeShade="80"/>
              </w:rPr>
            </w:pPr>
            <w:r w:rsidRPr="00BE2E9F">
              <w:rPr>
                <w:rFonts w:cs="Arial"/>
                <w:b w:val="0"/>
                <w:bCs w:val="0"/>
                <w:i/>
                <w:iCs/>
                <w:color w:val="767171" w:themeColor="background2" w:themeShade="80"/>
                <w:sz w:val="18"/>
                <w:szCs w:val="18"/>
              </w:rPr>
              <w:t>The Subdivision Plan indicates 2 road widths (of which one is a 35m wide boulevard), 3 locations of a paved easement, and 3 threshold treatments at main entrance off Gumnut Drive.</w:t>
            </w:r>
          </w:p>
        </w:tc>
      </w:tr>
      <w:tr w:rsidR="00BE2E9F" w:rsidRPr="00BE2E9F" w14:paraId="5B6F709C" w14:textId="77777777" w:rsidTr="00BE2E9F">
        <w:tblPrEx>
          <w:tblBorders>
            <w:top w:val="single" w:sz="8" w:space="0" w:color="000000" w:themeColor="text1"/>
            <w:left w:val="single" w:sz="8" w:space="0" w:color="000000" w:themeColor="text1"/>
            <w:bottom w:val="single" w:sz="8" w:space="0" w:color="000000" w:themeColor="text1"/>
            <w:right w:val="single" w:sz="8" w:space="0" w:color="000000" w:themeColor="text1"/>
            <w:insideH w:val="none" w:sz="0" w:space="0" w:color="auto"/>
          </w:tblBorders>
        </w:tblPrEx>
        <w:trPr>
          <w:trHeight w:val="850"/>
        </w:trPr>
        <w:tc>
          <w:tcPr>
            <w:cnfStyle w:val="001000000000" w:firstRow="0" w:lastRow="0" w:firstColumn="1" w:lastColumn="0" w:oddVBand="0" w:evenVBand="0" w:oddHBand="0" w:evenHBand="0" w:firstRowFirstColumn="0" w:firstRowLastColumn="0" w:lastRowFirstColumn="0" w:lastRowLastColumn="0"/>
            <w:tcW w:w="22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0E676AF" w14:textId="77777777" w:rsidR="00BE2E9F" w:rsidRPr="00BE2E9F" w:rsidRDefault="00BE2E9F" w:rsidP="00BE2E9F">
            <w:pPr>
              <w:pStyle w:val="tableheading0"/>
              <w:spacing w:before="0" w:after="0" w:line="276" w:lineRule="auto"/>
              <w:ind w:right="-86"/>
              <w:rPr>
                <w:rFonts w:cs="Arial"/>
                <w:b/>
                <w:bCs/>
                <w:color w:val="auto"/>
              </w:rPr>
            </w:pPr>
            <w:r w:rsidRPr="00BE2E9F">
              <w:rPr>
                <w:rFonts w:cs="Arial"/>
                <w:b/>
                <w:bCs/>
                <w:color w:val="auto"/>
              </w:rPr>
              <w:t>ACCESSIBLE AND CONTINUOUS CYCLING AND PEDESTRIAN NETWORK</w:t>
            </w:r>
          </w:p>
        </w:tc>
        <w:tc>
          <w:tcPr>
            <w:tcW w:w="768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ACBAA7D" w14:textId="77777777" w:rsidR="00BE2E9F" w:rsidRPr="00BE2E9F" w:rsidRDefault="00BE2E9F" w:rsidP="00B95E0F">
            <w:pPr>
              <w:pStyle w:val="table"/>
              <w:numPr>
                <w:ilvl w:val="0"/>
                <w:numId w:val="13"/>
              </w:numPr>
              <w:spacing w:before="0" w:after="0" w:line="276" w:lineRule="auto"/>
              <w:ind w:left="340"/>
              <w:cnfStyle w:val="000000000000" w:firstRow="0" w:lastRow="0" w:firstColumn="0" w:lastColumn="0" w:oddVBand="0" w:evenVBand="0" w:oddHBand="0" w:evenHBand="0" w:firstRowFirstColumn="0" w:firstRowLastColumn="0" w:lastRowFirstColumn="0" w:lastRowLastColumn="0"/>
              <w:rPr>
                <w:rFonts w:cs="Arial"/>
                <w:i/>
                <w:iCs/>
              </w:rPr>
            </w:pPr>
            <w:r w:rsidRPr="00BE2E9F">
              <w:rPr>
                <w:rFonts w:cs="Arial"/>
                <w:i/>
                <w:iCs/>
              </w:rPr>
              <w:t xml:space="preserve">Number of drinking stations (including water bottle refill) per network km </w:t>
            </w:r>
          </w:p>
          <w:p w14:paraId="12582AD2" w14:textId="77777777" w:rsidR="00BE2E9F" w:rsidRPr="00BE2E9F" w:rsidRDefault="00BE2E9F" w:rsidP="00B95E0F">
            <w:pPr>
              <w:pStyle w:val="table"/>
              <w:numPr>
                <w:ilvl w:val="0"/>
                <w:numId w:val="13"/>
              </w:numPr>
              <w:spacing w:before="0" w:after="0" w:line="276" w:lineRule="auto"/>
              <w:ind w:left="340"/>
              <w:cnfStyle w:val="000000000000" w:firstRow="0" w:lastRow="0" w:firstColumn="0" w:lastColumn="0" w:oddVBand="0" w:evenVBand="0" w:oddHBand="0" w:evenHBand="0" w:firstRowFirstColumn="0" w:firstRowLastColumn="0" w:lastRowFirstColumn="0" w:lastRowLastColumn="0"/>
              <w:rPr>
                <w:rFonts w:cs="Arial"/>
                <w:i/>
                <w:iCs/>
              </w:rPr>
            </w:pPr>
            <w:r w:rsidRPr="00BE2E9F">
              <w:rPr>
                <w:rFonts w:cs="Arial"/>
                <w:i/>
                <w:iCs/>
              </w:rPr>
              <w:t>The extent to which pedestrian / cycling crossings conform with state government urban design guidelines (www.urban-design-guidelines.planning.vic.gov.au - objectives 2.1 - 2.4)</w:t>
            </w:r>
          </w:p>
        </w:tc>
      </w:tr>
      <w:tr w:rsidR="00BE2E9F" w:rsidRPr="00725868" w14:paraId="7C0B279B" w14:textId="77777777" w:rsidTr="00BE2E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8" w:type="dxa"/>
            <w:gridSpan w:val="2"/>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5D4004F6" w14:textId="77777777" w:rsidR="00BE2E9F" w:rsidRPr="00725868" w:rsidRDefault="00BE2E9F" w:rsidP="00BE2E9F">
            <w:pPr>
              <w:spacing w:after="0"/>
              <w:ind w:right="-86"/>
              <w:rPr>
                <w:rFonts w:cs="Arial"/>
                <w:sz w:val="20"/>
                <w:szCs w:val="20"/>
              </w:rPr>
            </w:pPr>
            <w:r w:rsidRPr="7F040FA9">
              <w:rPr>
                <w:rFonts w:cs="Arial"/>
                <w:sz w:val="20"/>
                <w:szCs w:val="20"/>
              </w:rPr>
              <w:t>APPLICANT DESIGN RESPONSE:</w:t>
            </w:r>
          </w:p>
        </w:tc>
      </w:tr>
      <w:tr w:rsidR="00BE2E9F" w14:paraId="2DDFF60B" w14:textId="77777777" w:rsidTr="00BE2E9F">
        <w:tblPrEx>
          <w:tblBorders>
            <w:top w:val="single" w:sz="8" w:space="0" w:color="000000" w:themeColor="text1"/>
            <w:left w:val="single" w:sz="8" w:space="0" w:color="000000" w:themeColor="text1"/>
            <w:bottom w:val="single" w:sz="8" w:space="0" w:color="000000" w:themeColor="text1"/>
            <w:right w:val="single" w:sz="8" w:space="0" w:color="000000" w:themeColor="text1"/>
            <w:insideH w:val="none" w:sz="0" w:space="0" w:color="auto"/>
          </w:tblBorders>
        </w:tblPrEx>
        <w:trPr>
          <w:trHeight w:val="850"/>
        </w:trPr>
        <w:tc>
          <w:tcPr>
            <w:cnfStyle w:val="001000000000" w:firstRow="0" w:lastRow="0" w:firstColumn="1" w:lastColumn="0" w:oddVBand="0" w:evenVBand="0" w:oddHBand="0" w:evenHBand="0" w:firstRowFirstColumn="0" w:firstRowLastColumn="0" w:lastRowFirstColumn="0" w:lastRowLastColumn="0"/>
            <w:tcW w:w="991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2FB6822" w14:textId="77777777" w:rsidR="00BE2E9F" w:rsidRDefault="00BE2E9F" w:rsidP="00BE2E9F">
            <w:pPr>
              <w:spacing w:after="0"/>
              <w:ind w:right="-86"/>
              <w:rPr>
                <w:rFonts w:eastAsia="Arial" w:cs="Arial"/>
                <w:b w:val="0"/>
                <w:bCs w:val="0"/>
                <w:i/>
                <w:iCs/>
                <w:color w:val="808080" w:themeColor="background1" w:themeShade="80"/>
                <w:sz w:val="18"/>
                <w:szCs w:val="18"/>
              </w:rPr>
            </w:pPr>
            <w:r>
              <w:rPr>
                <w:rFonts w:eastAsia="Arial" w:cs="Arial"/>
                <w:b w:val="0"/>
                <w:bCs w:val="0"/>
                <w:i/>
                <w:iCs/>
                <w:color w:val="808080" w:themeColor="background1" w:themeShade="80"/>
                <w:sz w:val="18"/>
                <w:szCs w:val="18"/>
              </w:rPr>
              <w:t xml:space="preserve">Example </w:t>
            </w:r>
            <w:r w:rsidRPr="23062C06">
              <w:rPr>
                <w:rFonts w:eastAsia="Arial" w:cs="Arial"/>
                <w:b w:val="0"/>
                <w:bCs w:val="0"/>
                <w:i/>
                <w:iCs/>
                <w:color w:val="808080" w:themeColor="background1" w:themeShade="80"/>
                <w:sz w:val="18"/>
                <w:szCs w:val="18"/>
              </w:rPr>
              <w:t>Best Practice approach (provided for guidance):</w:t>
            </w:r>
          </w:p>
          <w:p w14:paraId="11D6BFE3" w14:textId="77777777" w:rsidR="00BE2E9F" w:rsidRPr="00BE2E9F" w:rsidRDefault="00BE2E9F" w:rsidP="00B95E0F">
            <w:pPr>
              <w:pStyle w:val="ListParagraph"/>
              <w:numPr>
                <w:ilvl w:val="0"/>
                <w:numId w:val="6"/>
              </w:numPr>
              <w:spacing w:after="0"/>
              <w:ind w:left="447"/>
              <w:rPr>
                <w:rFonts w:cs="Arial"/>
                <w:b w:val="0"/>
                <w:bCs w:val="0"/>
                <w:i/>
                <w:iCs/>
                <w:color w:val="767171" w:themeColor="background2" w:themeShade="80"/>
                <w:sz w:val="18"/>
                <w:szCs w:val="18"/>
              </w:rPr>
            </w:pPr>
            <w:r w:rsidRPr="00BE2E9F">
              <w:rPr>
                <w:rFonts w:cs="Arial"/>
                <w:b w:val="0"/>
                <w:bCs w:val="0"/>
                <w:i/>
                <w:iCs/>
                <w:color w:val="767171" w:themeColor="background2" w:themeShade="80"/>
                <w:sz w:val="18"/>
                <w:szCs w:val="18"/>
              </w:rPr>
              <w:t>A continuous network has been designed within the subdivision linking this to nearby regional cycling paths.</w:t>
            </w:r>
          </w:p>
          <w:p w14:paraId="768C31A4" w14:textId="77777777" w:rsidR="00BE2E9F" w:rsidRPr="00BE2E9F" w:rsidRDefault="00BE2E9F" w:rsidP="00B95E0F">
            <w:pPr>
              <w:pStyle w:val="ListParagraph"/>
              <w:numPr>
                <w:ilvl w:val="0"/>
                <w:numId w:val="6"/>
              </w:numPr>
              <w:spacing w:after="0"/>
              <w:ind w:left="447"/>
              <w:rPr>
                <w:rFonts w:cs="Arial"/>
                <w:b w:val="0"/>
                <w:bCs w:val="0"/>
                <w:i/>
                <w:iCs/>
                <w:color w:val="767171" w:themeColor="background2" w:themeShade="80"/>
                <w:sz w:val="18"/>
                <w:szCs w:val="18"/>
              </w:rPr>
            </w:pPr>
            <w:r w:rsidRPr="00BE2E9F">
              <w:rPr>
                <w:rFonts w:cs="Arial"/>
                <w:b w:val="0"/>
                <w:bCs w:val="0"/>
                <w:i/>
                <w:iCs/>
                <w:color w:val="767171" w:themeColor="background2" w:themeShade="80"/>
                <w:sz w:val="18"/>
                <w:szCs w:val="18"/>
              </w:rPr>
              <w:t>All footpaths, shared path and cycle path networks will be safe, comfortable, well-constructed and accessible for people with disabilities.</w:t>
            </w:r>
          </w:p>
          <w:p w14:paraId="7B595A09" w14:textId="77777777" w:rsidR="00BE2E9F" w:rsidRPr="00892F5A" w:rsidRDefault="00BE2E9F" w:rsidP="00B95E0F">
            <w:pPr>
              <w:pStyle w:val="ListParagraph"/>
              <w:numPr>
                <w:ilvl w:val="0"/>
                <w:numId w:val="6"/>
              </w:numPr>
              <w:spacing w:after="0"/>
              <w:ind w:left="447"/>
              <w:rPr>
                <w:b w:val="0"/>
                <w:bCs w:val="0"/>
                <w:sz w:val="18"/>
                <w:szCs w:val="18"/>
              </w:rPr>
            </w:pPr>
            <w:r w:rsidRPr="00BE2E9F">
              <w:rPr>
                <w:rFonts w:cs="Arial"/>
                <w:b w:val="0"/>
                <w:bCs w:val="0"/>
                <w:i/>
                <w:iCs/>
                <w:color w:val="767171" w:themeColor="background2" w:themeShade="80"/>
                <w:sz w:val="18"/>
                <w:szCs w:val="18"/>
              </w:rPr>
              <w:t>Drinking stations will be provided every 800m.</w:t>
            </w:r>
          </w:p>
        </w:tc>
      </w:tr>
      <w:tr w:rsidR="00BE2E9F" w:rsidRPr="00BE2E9F" w14:paraId="5817103A" w14:textId="77777777" w:rsidTr="00BE2E9F">
        <w:tblPrEx>
          <w:tblBorders>
            <w:top w:val="single" w:sz="8" w:space="0" w:color="000000" w:themeColor="text1"/>
            <w:left w:val="single" w:sz="8" w:space="0" w:color="000000" w:themeColor="text1"/>
            <w:bottom w:val="single" w:sz="8" w:space="0" w:color="000000" w:themeColor="text1"/>
            <w:right w:val="single" w:sz="8" w:space="0" w:color="000000" w:themeColor="text1"/>
            <w:insideH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35" w:type="dxa"/>
            <w:tcBorders>
              <w:right w:val="single" w:sz="8" w:space="0" w:color="000000" w:themeColor="text1"/>
            </w:tcBorders>
            <w:shd w:val="clear" w:color="auto" w:fill="auto"/>
          </w:tcPr>
          <w:p w14:paraId="03EED7B2" w14:textId="77777777" w:rsidR="00BE2E9F" w:rsidRPr="00BE2E9F" w:rsidRDefault="00BE2E9F" w:rsidP="00BE2E9F">
            <w:pPr>
              <w:pStyle w:val="tableheading0"/>
              <w:spacing w:before="0" w:after="0" w:line="276" w:lineRule="auto"/>
              <w:ind w:right="-86"/>
              <w:rPr>
                <w:rFonts w:cs="Arial"/>
                <w:b/>
                <w:bCs/>
                <w:color w:val="auto"/>
              </w:rPr>
            </w:pPr>
            <w:r w:rsidRPr="00BE2E9F">
              <w:rPr>
                <w:rFonts w:cs="Arial"/>
                <w:b/>
                <w:bCs/>
                <w:color w:val="auto"/>
              </w:rPr>
              <w:lastRenderedPageBreak/>
              <w:t xml:space="preserve">MAXIMUM STREET BLOCK LENGTH </w:t>
            </w:r>
          </w:p>
        </w:tc>
        <w:tc>
          <w:tcPr>
            <w:tcW w:w="7683" w:type="dxa"/>
            <w:tcBorders>
              <w:left w:val="single" w:sz="8" w:space="0" w:color="000000" w:themeColor="text1"/>
            </w:tcBorders>
            <w:shd w:val="clear" w:color="auto" w:fill="auto"/>
          </w:tcPr>
          <w:p w14:paraId="2443CCDD" w14:textId="178E7910" w:rsidR="00BE2E9F" w:rsidRPr="00BE2E9F" w:rsidRDefault="00B01497" w:rsidP="00B95E0F">
            <w:pPr>
              <w:pStyle w:val="table"/>
              <w:numPr>
                <w:ilvl w:val="0"/>
                <w:numId w:val="13"/>
              </w:numPr>
              <w:spacing w:before="0" w:after="0" w:line="276" w:lineRule="auto"/>
              <w:ind w:left="340"/>
              <w:cnfStyle w:val="000000100000" w:firstRow="0" w:lastRow="0" w:firstColumn="0" w:lastColumn="0" w:oddVBand="0" w:evenVBand="0" w:oddHBand="1" w:evenHBand="0" w:firstRowFirstColumn="0" w:firstRowLastColumn="0" w:lastRowFirstColumn="0" w:lastRowLastColumn="0"/>
              <w:rPr>
                <w:rFonts w:cs="Arial"/>
                <w:i/>
                <w:iCs/>
              </w:rPr>
            </w:pPr>
            <w:r>
              <w:rPr>
                <w:rFonts w:cs="Arial"/>
                <w:i/>
                <w:iCs/>
              </w:rPr>
              <w:t>M</w:t>
            </w:r>
            <w:r w:rsidR="00BE2E9F" w:rsidRPr="00BE2E9F">
              <w:rPr>
                <w:rFonts w:cs="Arial"/>
                <w:i/>
                <w:iCs/>
              </w:rPr>
              <w:t>aximum street block length for a priority pedestrian priority street (200m)</w:t>
            </w:r>
          </w:p>
        </w:tc>
      </w:tr>
      <w:tr w:rsidR="00BE2E9F" w:rsidRPr="00725868" w14:paraId="476177AF" w14:textId="77777777" w:rsidTr="00BE2E9F">
        <w:tc>
          <w:tcPr>
            <w:cnfStyle w:val="001000000000" w:firstRow="0" w:lastRow="0" w:firstColumn="1" w:lastColumn="0" w:oddVBand="0" w:evenVBand="0" w:oddHBand="0" w:evenHBand="0" w:firstRowFirstColumn="0" w:firstRowLastColumn="0" w:lastRowFirstColumn="0" w:lastRowLastColumn="0"/>
            <w:tcW w:w="9918" w:type="dxa"/>
            <w:gridSpan w:val="2"/>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07D66807" w14:textId="77777777" w:rsidR="00BE2E9F" w:rsidRPr="00725868" w:rsidRDefault="00BE2E9F" w:rsidP="00BE2E9F">
            <w:pPr>
              <w:spacing w:after="0"/>
              <w:ind w:right="-86"/>
              <w:rPr>
                <w:rFonts w:cs="Arial"/>
                <w:sz w:val="20"/>
                <w:szCs w:val="20"/>
              </w:rPr>
            </w:pPr>
            <w:r w:rsidRPr="7F040FA9">
              <w:rPr>
                <w:rFonts w:cs="Arial"/>
                <w:sz w:val="20"/>
                <w:szCs w:val="20"/>
              </w:rPr>
              <w:t>APPLICANT DESIGN RESPONSE:</w:t>
            </w:r>
          </w:p>
        </w:tc>
      </w:tr>
      <w:tr w:rsidR="00BE2E9F" w14:paraId="2594D04B" w14:textId="77777777" w:rsidTr="00BE2E9F">
        <w:tblPrEx>
          <w:tblBorders>
            <w:top w:val="single" w:sz="8" w:space="0" w:color="000000" w:themeColor="text1"/>
            <w:left w:val="single" w:sz="8" w:space="0" w:color="000000" w:themeColor="text1"/>
            <w:bottom w:val="single" w:sz="8" w:space="0" w:color="000000" w:themeColor="text1"/>
            <w:right w:val="single" w:sz="8" w:space="0" w:color="000000" w:themeColor="text1"/>
            <w:insideH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9918" w:type="dxa"/>
            <w:gridSpan w:val="2"/>
          </w:tcPr>
          <w:p w14:paraId="013955AF" w14:textId="77777777" w:rsidR="00BE2E9F" w:rsidRDefault="00BE2E9F" w:rsidP="00BE2E9F">
            <w:pPr>
              <w:spacing w:after="0"/>
              <w:ind w:right="-86"/>
              <w:rPr>
                <w:rFonts w:eastAsia="Arial" w:cs="Arial"/>
                <w:b w:val="0"/>
                <w:bCs w:val="0"/>
                <w:i/>
                <w:iCs/>
                <w:color w:val="808080" w:themeColor="background1" w:themeShade="80"/>
                <w:sz w:val="18"/>
                <w:szCs w:val="18"/>
              </w:rPr>
            </w:pPr>
            <w:r>
              <w:rPr>
                <w:rFonts w:eastAsia="Arial" w:cs="Arial"/>
                <w:b w:val="0"/>
                <w:bCs w:val="0"/>
                <w:i/>
                <w:iCs/>
                <w:color w:val="808080" w:themeColor="background1" w:themeShade="80"/>
                <w:sz w:val="18"/>
                <w:szCs w:val="18"/>
              </w:rPr>
              <w:t xml:space="preserve">Example </w:t>
            </w:r>
            <w:r w:rsidRPr="23062C06">
              <w:rPr>
                <w:rFonts w:eastAsia="Arial" w:cs="Arial"/>
                <w:b w:val="0"/>
                <w:bCs w:val="0"/>
                <w:i/>
                <w:iCs/>
                <w:color w:val="808080" w:themeColor="background1" w:themeShade="80"/>
                <w:sz w:val="18"/>
                <w:szCs w:val="18"/>
              </w:rPr>
              <w:t>Best Practice approach (provided for guidance):</w:t>
            </w:r>
          </w:p>
          <w:p w14:paraId="0F98DDA3" w14:textId="77777777" w:rsidR="00BE2E9F" w:rsidRPr="00BE2E9F" w:rsidRDefault="00BE2E9F" w:rsidP="00B95E0F">
            <w:pPr>
              <w:pStyle w:val="ListParagraph"/>
              <w:numPr>
                <w:ilvl w:val="0"/>
                <w:numId w:val="6"/>
              </w:numPr>
              <w:spacing w:after="0"/>
              <w:ind w:left="447"/>
              <w:rPr>
                <w:rFonts w:cs="Arial"/>
                <w:b w:val="0"/>
                <w:bCs w:val="0"/>
                <w:i/>
                <w:iCs/>
                <w:color w:val="767171" w:themeColor="background2" w:themeShade="80"/>
                <w:sz w:val="18"/>
                <w:szCs w:val="18"/>
              </w:rPr>
            </w:pPr>
            <w:r w:rsidRPr="00BE2E9F">
              <w:rPr>
                <w:rFonts w:cs="Arial"/>
                <w:b w:val="0"/>
                <w:bCs w:val="0"/>
                <w:i/>
                <w:iCs/>
                <w:color w:val="767171" w:themeColor="background2" w:themeShade="80"/>
                <w:sz w:val="18"/>
                <w:szCs w:val="18"/>
              </w:rPr>
              <w:t xml:space="preserve">Pedestrian priority street is unknown; however, the longest street is approximately 205m. </w:t>
            </w:r>
          </w:p>
          <w:p w14:paraId="767B7F7E" w14:textId="77777777" w:rsidR="00BE2E9F" w:rsidRPr="00BE2E9F" w:rsidRDefault="00BE2E9F" w:rsidP="00B95E0F">
            <w:pPr>
              <w:pStyle w:val="ListParagraph"/>
              <w:numPr>
                <w:ilvl w:val="0"/>
                <w:numId w:val="6"/>
              </w:numPr>
              <w:spacing w:after="0"/>
              <w:ind w:left="447"/>
              <w:rPr>
                <w:rFonts w:cs="Arial"/>
                <w:b w:val="0"/>
                <w:bCs w:val="0"/>
                <w:i/>
                <w:iCs/>
                <w:color w:val="767171" w:themeColor="background2" w:themeShade="80"/>
                <w:sz w:val="18"/>
                <w:szCs w:val="18"/>
              </w:rPr>
            </w:pPr>
            <w:r w:rsidRPr="00BE2E9F">
              <w:rPr>
                <w:rFonts w:cs="Arial"/>
                <w:b w:val="0"/>
                <w:bCs w:val="0"/>
                <w:i/>
                <w:iCs/>
                <w:color w:val="767171" w:themeColor="background2" w:themeShade="80"/>
                <w:sz w:val="18"/>
                <w:szCs w:val="18"/>
              </w:rPr>
              <w:t>Environmental traffic speed management is proposed by restricting street “leg length” to sensible maxima, more or less in accordance with the IDM suggestion of 150 metres.</w:t>
            </w:r>
          </w:p>
          <w:p w14:paraId="7AD702D6" w14:textId="77777777" w:rsidR="00BE2E9F" w:rsidRPr="00C247AC" w:rsidRDefault="00BE2E9F" w:rsidP="00B95E0F">
            <w:pPr>
              <w:pStyle w:val="ListParagraph"/>
              <w:numPr>
                <w:ilvl w:val="0"/>
                <w:numId w:val="6"/>
              </w:numPr>
              <w:spacing w:after="0"/>
              <w:ind w:left="447"/>
            </w:pPr>
            <w:r w:rsidRPr="00BE2E9F">
              <w:rPr>
                <w:rFonts w:cs="Arial"/>
                <w:b w:val="0"/>
                <w:bCs w:val="0"/>
                <w:i/>
                <w:iCs/>
                <w:color w:val="767171" w:themeColor="background2" w:themeShade="80"/>
                <w:sz w:val="18"/>
                <w:szCs w:val="18"/>
              </w:rPr>
              <w:t>The short street lengths and traffic calming measures together support a walkable neighbourhood.</w:t>
            </w:r>
          </w:p>
        </w:tc>
      </w:tr>
      <w:tr w:rsidR="00BE2E9F" w:rsidRPr="00BE2E9F" w14:paraId="34E91E7C" w14:textId="77777777" w:rsidTr="00BE2E9F">
        <w:tblPrEx>
          <w:tblBorders>
            <w:top w:val="single" w:sz="8" w:space="0" w:color="000000" w:themeColor="text1"/>
            <w:left w:val="single" w:sz="8" w:space="0" w:color="000000" w:themeColor="text1"/>
            <w:bottom w:val="single" w:sz="8" w:space="0" w:color="000000" w:themeColor="text1"/>
            <w:right w:val="single" w:sz="8" w:space="0" w:color="000000" w:themeColor="text1"/>
            <w:insideH w:val="none" w:sz="0" w:space="0" w:color="auto"/>
          </w:tblBorders>
        </w:tblPrEx>
        <w:trPr>
          <w:trHeight w:val="850"/>
        </w:trPr>
        <w:tc>
          <w:tcPr>
            <w:cnfStyle w:val="001000000000" w:firstRow="0" w:lastRow="0" w:firstColumn="1" w:lastColumn="0" w:oddVBand="0" w:evenVBand="0" w:oddHBand="0" w:evenHBand="0" w:firstRowFirstColumn="0" w:firstRowLastColumn="0" w:lastRowFirstColumn="0" w:lastRowLastColumn="0"/>
            <w:tcW w:w="22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9078D29" w14:textId="77777777" w:rsidR="00BE2E9F" w:rsidRPr="00BE2E9F" w:rsidRDefault="00BE2E9F" w:rsidP="00BE2E9F">
            <w:pPr>
              <w:pStyle w:val="tableheading0"/>
              <w:spacing w:before="0" w:after="0" w:line="276" w:lineRule="auto"/>
              <w:ind w:right="-86"/>
              <w:rPr>
                <w:rFonts w:cs="Arial"/>
                <w:b/>
                <w:bCs/>
                <w:color w:val="auto"/>
              </w:rPr>
            </w:pPr>
            <w:r w:rsidRPr="00BE2E9F">
              <w:rPr>
                <w:rFonts w:cs="Arial"/>
                <w:b/>
                <w:bCs/>
                <w:color w:val="auto"/>
              </w:rPr>
              <w:t xml:space="preserve">DENSITY OF STREET TREES AND VEGETATION </w:t>
            </w:r>
          </w:p>
        </w:tc>
        <w:tc>
          <w:tcPr>
            <w:tcW w:w="768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7DA48DF" w14:textId="77777777" w:rsidR="00BE2E9F" w:rsidRPr="00BE2E9F" w:rsidRDefault="00BE2E9F" w:rsidP="00B95E0F">
            <w:pPr>
              <w:pStyle w:val="table"/>
              <w:numPr>
                <w:ilvl w:val="0"/>
                <w:numId w:val="13"/>
              </w:numPr>
              <w:spacing w:before="0" w:after="0" w:line="276" w:lineRule="auto"/>
              <w:ind w:left="340"/>
              <w:cnfStyle w:val="000000000000" w:firstRow="0" w:lastRow="0" w:firstColumn="0" w:lastColumn="0" w:oddVBand="0" w:evenVBand="0" w:oddHBand="0" w:evenHBand="0" w:firstRowFirstColumn="0" w:firstRowLastColumn="0" w:lastRowFirstColumn="0" w:lastRowLastColumn="0"/>
              <w:rPr>
                <w:rFonts w:cs="Arial"/>
                <w:i/>
                <w:iCs/>
              </w:rPr>
            </w:pPr>
            <w:r w:rsidRPr="00BE2E9F">
              <w:rPr>
                <w:rFonts w:cs="Arial"/>
                <w:i/>
                <w:iCs/>
              </w:rPr>
              <w:t>Average street trees per 100 lineal metres on pedestrian priority streets</w:t>
            </w:r>
          </w:p>
          <w:p w14:paraId="6C2A7C22" w14:textId="77777777" w:rsidR="00BE2E9F" w:rsidRPr="00BE2E9F" w:rsidRDefault="00BE2E9F" w:rsidP="00B95E0F">
            <w:pPr>
              <w:pStyle w:val="table"/>
              <w:numPr>
                <w:ilvl w:val="0"/>
                <w:numId w:val="13"/>
              </w:numPr>
              <w:spacing w:before="0" w:after="0" w:line="276" w:lineRule="auto"/>
              <w:ind w:left="340"/>
              <w:cnfStyle w:val="000000000000" w:firstRow="0" w:lastRow="0" w:firstColumn="0" w:lastColumn="0" w:oddVBand="0" w:evenVBand="0" w:oddHBand="0" w:evenHBand="0" w:firstRowFirstColumn="0" w:firstRowLastColumn="0" w:lastRowFirstColumn="0" w:lastRowLastColumn="0"/>
              <w:rPr>
                <w:rFonts w:cs="Arial"/>
                <w:i/>
                <w:iCs/>
              </w:rPr>
            </w:pPr>
            <w:r w:rsidRPr="00BE2E9F">
              <w:rPr>
                <w:rFonts w:cs="Arial"/>
                <w:i/>
                <w:iCs/>
              </w:rPr>
              <w:t>Average street trees per 100 lineal metres on other streets</w:t>
            </w:r>
          </w:p>
        </w:tc>
      </w:tr>
      <w:tr w:rsidR="00BE2E9F" w:rsidRPr="00725868" w14:paraId="288F54F7" w14:textId="77777777" w:rsidTr="00BE2E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8" w:type="dxa"/>
            <w:gridSpan w:val="2"/>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6E4357E1" w14:textId="77777777" w:rsidR="00BE2E9F" w:rsidRPr="00725868" w:rsidRDefault="00BE2E9F" w:rsidP="00BE2E9F">
            <w:pPr>
              <w:spacing w:after="0"/>
              <w:ind w:right="-86"/>
              <w:rPr>
                <w:rFonts w:cs="Arial"/>
                <w:sz w:val="20"/>
                <w:szCs w:val="20"/>
              </w:rPr>
            </w:pPr>
            <w:r w:rsidRPr="7F040FA9">
              <w:rPr>
                <w:rFonts w:cs="Arial"/>
                <w:sz w:val="20"/>
                <w:szCs w:val="20"/>
              </w:rPr>
              <w:t>APPLICANT DESIGN RESPONSE:</w:t>
            </w:r>
          </w:p>
        </w:tc>
      </w:tr>
      <w:tr w:rsidR="00BE2E9F" w14:paraId="0FE553D3" w14:textId="77777777" w:rsidTr="00BE2E9F">
        <w:tblPrEx>
          <w:tblBorders>
            <w:top w:val="single" w:sz="8" w:space="0" w:color="000000" w:themeColor="text1"/>
            <w:left w:val="single" w:sz="8" w:space="0" w:color="000000" w:themeColor="text1"/>
            <w:bottom w:val="single" w:sz="8" w:space="0" w:color="000000" w:themeColor="text1"/>
            <w:right w:val="single" w:sz="8" w:space="0" w:color="000000" w:themeColor="text1"/>
            <w:insideH w:val="none" w:sz="0" w:space="0" w:color="auto"/>
          </w:tblBorders>
        </w:tblPrEx>
        <w:trPr>
          <w:trHeight w:val="850"/>
        </w:trPr>
        <w:tc>
          <w:tcPr>
            <w:cnfStyle w:val="001000000000" w:firstRow="0" w:lastRow="0" w:firstColumn="1" w:lastColumn="0" w:oddVBand="0" w:evenVBand="0" w:oddHBand="0" w:evenHBand="0" w:firstRowFirstColumn="0" w:firstRowLastColumn="0" w:lastRowFirstColumn="0" w:lastRowLastColumn="0"/>
            <w:tcW w:w="991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DBB55E2" w14:textId="77777777" w:rsidR="00BE2E9F" w:rsidRDefault="00BE2E9F" w:rsidP="00BE2E9F">
            <w:pPr>
              <w:spacing w:after="0"/>
              <w:ind w:right="-86"/>
              <w:rPr>
                <w:rFonts w:eastAsia="Arial" w:cs="Arial"/>
                <w:b w:val="0"/>
                <w:bCs w:val="0"/>
                <w:i/>
                <w:iCs/>
                <w:color w:val="808080" w:themeColor="background1" w:themeShade="80"/>
                <w:sz w:val="18"/>
                <w:szCs w:val="18"/>
              </w:rPr>
            </w:pPr>
            <w:r>
              <w:rPr>
                <w:rFonts w:eastAsia="Arial" w:cs="Arial"/>
                <w:b w:val="0"/>
                <w:bCs w:val="0"/>
                <w:i/>
                <w:iCs/>
                <w:color w:val="808080" w:themeColor="background1" w:themeShade="80"/>
                <w:sz w:val="18"/>
                <w:szCs w:val="18"/>
              </w:rPr>
              <w:t xml:space="preserve">Example </w:t>
            </w:r>
            <w:r w:rsidRPr="23062C06">
              <w:rPr>
                <w:rFonts w:eastAsia="Arial" w:cs="Arial"/>
                <w:b w:val="0"/>
                <w:bCs w:val="0"/>
                <w:i/>
                <w:iCs/>
                <w:color w:val="808080" w:themeColor="background1" w:themeShade="80"/>
                <w:sz w:val="18"/>
                <w:szCs w:val="18"/>
              </w:rPr>
              <w:t>Best Practice approach (provided for guidance):</w:t>
            </w:r>
          </w:p>
          <w:p w14:paraId="7D4C4852" w14:textId="77777777" w:rsidR="00B01497" w:rsidRPr="00B01497" w:rsidRDefault="00B01497" w:rsidP="00B01497">
            <w:pPr>
              <w:pStyle w:val="ListParagraph"/>
              <w:numPr>
                <w:ilvl w:val="0"/>
                <w:numId w:val="6"/>
              </w:numPr>
              <w:spacing w:after="0"/>
              <w:ind w:left="447"/>
              <w:rPr>
                <w:rFonts w:cs="Arial"/>
                <w:b w:val="0"/>
                <w:bCs w:val="0"/>
                <w:i/>
                <w:iCs/>
                <w:color w:val="767171" w:themeColor="background2" w:themeShade="80"/>
                <w:sz w:val="18"/>
                <w:szCs w:val="18"/>
              </w:rPr>
            </w:pPr>
            <w:r w:rsidRPr="00B01497">
              <w:rPr>
                <w:rFonts w:cs="Arial"/>
                <w:b w:val="0"/>
                <w:bCs w:val="0"/>
                <w:i/>
                <w:iCs/>
                <w:color w:val="767171" w:themeColor="background2" w:themeShade="80"/>
                <w:sz w:val="18"/>
                <w:szCs w:val="18"/>
              </w:rPr>
              <w:t xml:space="preserve">The landscape masterplan highlights an aim for at least one tree per lot frontage. For lots greater than 15 metres wide a very large canopy tree will be provided. </w:t>
            </w:r>
          </w:p>
          <w:p w14:paraId="78026B8F" w14:textId="49EB9EDA" w:rsidR="00B01497" w:rsidRPr="00B01497" w:rsidRDefault="00B01497" w:rsidP="00B01497">
            <w:pPr>
              <w:pStyle w:val="ListParagraph"/>
              <w:numPr>
                <w:ilvl w:val="0"/>
                <w:numId w:val="6"/>
              </w:numPr>
              <w:spacing w:after="0"/>
              <w:ind w:left="447"/>
              <w:rPr>
                <w:rFonts w:cs="Arial"/>
                <w:sz w:val="18"/>
                <w:szCs w:val="18"/>
              </w:rPr>
            </w:pPr>
            <w:r w:rsidRPr="00B01497">
              <w:rPr>
                <w:rFonts w:cs="Arial"/>
                <w:b w:val="0"/>
                <w:bCs w:val="0"/>
                <w:i/>
                <w:iCs/>
                <w:color w:val="767171" w:themeColor="background2" w:themeShade="80"/>
                <w:sz w:val="18"/>
                <w:szCs w:val="18"/>
              </w:rPr>
              <w:t>This density of street trees will provide canopy cover and shading for residents.</w:t>
            </w:r>
          </w:p>
        </w:tc>
      </w:tr>
      <w:tr w:rsidR="00BE2E9F" w:rsidRPr="00BE2E9F" w14:paraId="0AE39C20" w14:textId="77777777" w:rsidTr="00BE2E9F">
        <w:tblPrEx>
          <w:tblBorders>
            <w:top w:val="single" w:sz="8" w:space="0" w:color="000000" w:themeColor="text1"/>
            <w:left w:val="single" w:sz="8" w:space="0" w:color="000000" w:themeColor="text1"/>
            <w:bottom w:val="single" w:sz="8" w:space="0" w:color="000000" w:themeColor="text1"/>
            <w:right w:val="single" w:sz="8" w:space="0" w:color="000000" w:themeColor="text1"/>
            <w:insideH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2235" w:type="dxa"/>
            <w:tcBorders>
              <w:right w:val="single" w:sz="8" w:space="0" w:color="000000" w:themeColor="text1"/>
            </w:tcBorders>
            <w:shd w:val="clear" w:color="auto" w:fill="auto"/>
          </w:tcPr>
          <w:p w14:paraId="6BCD7754" w14:textId="77777777" w:rsidR="00BE2E9F" w:rsidRPr="00BE2E9F" w:rsidRDefault="00BE2E9F" w:rsidP="00BE2E9F">
            <w:pPr>
              <w:pStyle w:val="tableheading0"/>
              <w:spacing w:before="0" w:after="0" w:line="276" w:lineRule="auto"/>
              <w:ind w:right="-86"/>
              <w:rPr>
                <w:rFonts w:cs="Arial"/>
                <w:b/>
                <w:bCs/>
                <w:color w:val="auto"/>
              </w:rPr>
            </w:pPr>
            <w:r w:rsidRPr="00BE2E9F">
              <w:rPr>
                <w:rFonts w:cs="Arial"/>
                <w:b/>
                <w:bCs/>
                <w:color w:val="auto"/>
              </w:rPr>
              <w:t xml:space="preserve">DENSITY OF REST NODES AND LANDSCAPE FEATURES </w:t>
            </w:r>
          </w:p>
        </w:tc>
        <w:tc>
          <w:tcPr>
            <w:tcW w:w="7683" w:type="dxa"/>
            <w:tcBorders>
              <w:left w:val="single" w:sz="8" w:space="0" w:color="000000" w:themeColor="text1"/>
            </w:tcBorders>
            <w:shd w:val="clear" w:color="auto" w:fill="auto"/>
          </w:tcPr>
          <w:p w14:paraId="5A9B178E" w14:textId="257EF9DE" w:rsidR="00BE2E9F" w:rsidRPr="00BE2E9F" w:rsidRDefault="00B01497" w:rsidP="00B95E0F">
            <w:pPr>
              <w:pStyle w:val="table"/>
              <w:numPr>
                <w:ilvl w:val="0"/>
                <w:numId w:val="13"/>
              </w:numPr>
              <w:spacing w:before="0" w:after="0" w:line="276" w:lineRule="auto"/>
              <w:ind w:left="340"/>
              <w:cnfStyle w:val="000000100000" w:firstRow="0" w:lastRow="0" w:firstColumn="0" w:lastColumn="0" w:oddVBand="0" w:evenVBand="0" w:oddHBand="1" w:evenHBand="0" w:firstRowFirstColumn="0" w:firstRowLastColumn="0" w:lastRowFirstColumn="0" w:lastRowLastColumn="0"/>
              <w:rPr>
                <w:rFonts w:cs="Arial"/>
                <w:i/>
                <w:iCs/>
              </w:rPr>
            </w:pPr>
            <w:r>
              <w:rPr>
                <w:rFonts w:cs="Arial"/>
                <w:i/>
                <w:iCs/>
              </w:rPr>
              <w:t>D</w:t>
            </w:r>
            <w:r w:rsidR="00BE2E9F" w:rsidRPr="00BE2E9F">
              <w:rPr>
                <w:rFonts w:cs="Arial"/>
                <w:i/>
                <w:iCs/>
              </w:rPr>
              <w:t>ensity of rest nodes or visible features in the landscape (number per hectare)</w:t>
            </w:r>
          </w:p>
        </w:tc>
      </w:tr>
      <w:tr w:rsidR="00BE2E9F" w:rsidRPr="00725868" w14:paraId="01F9AF36" w14:textId="77777777" w:rsidTr="00BE2E9F">
        <w:tc>
          <w:tcPr>
            <w:cnfStyle w:val="001000000000" w:firstRow="0" w:lastRow="0" w:firstColumn="1" w:lastColumn="0" w:oddVBand="0" w:evenVBand="0" w:oddHBand="0" w:evenHBand="0" w:firstRowFirstColumn="0" w:firstRowLastColumn="0" w:lastRowFirstColumn="0" w:lastRowLastColumn="0"/>
            <w:tcW w:w="9918" w:type="dxa"/>
            <w:gridSpan w:val="2"/>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58E91C90" w14:textId="77777777" w:rsidR="00BE2E9F" w:rsidRPr="00725868" w:rsidRDefault="00BE2E9F" w:rsidP="00BE2E9F">
            <w:pPr>
              <w:spacing w:after="0"/>
              <w:ind w:right="-86"/>
              <w:rPr>
                <w:rFonts w:cs="Arial"/>
                <w:sz w:val="20"/>
                <w:szCs w:val="20"/>
              </w:rPr>
            </w:pPr>
            <w:r w:rsidRPr="7F040FA9">
              <w:rPr>
                <w:rFonts w:cs="Arial"/>
                <w:sz w:val="20"/>
                <w:szCs w:val="20"/>
              </w:rPr>
              <w:t>APPLICANT DESIGN RESPONSE:</w:t>
            </w:r>
          </w:p>
        </w:tc>
      </w:tr>
      <w:tr w:rsidR="00BE2E9F" w14:paraId="6164D657" w14:textId="77777777" w:rsidTr="00BE2E9F">
        <w:tblPrEx>
          <w:tblBorders>
            <w:top w:val="single" w:sz="8" w:space="0" w:color="000000" w:themeColor="text1"/>
            <w:left w:val="single" w:sz="8" w:space="0" w:color="000000" w:themeColor="text1"/>
            <w:bottom w:val="single" w:sz="8" w:space="0" w:color="000000" w:themeColor="text1"/>
            <w:right w:val="single" w:sz="8" w:space="0" w:color="000000" w:themeColor="text1"/>
            <w:insideH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639"/>
        </w:trPr>
        <w:tc>
          <w:tcPr>
            <w:cnfStyle w:val="001000000000" w:firstRow="0" w:lastRow="0" w:firstColumn="1" w:lastColumn="0" w:oddVBand="0" w:evenVBand="0" w:oddHBand="0" w:evenHBand="0" w:firstRowFirstColumn="0" w:firstRowLastColumn="0" w:lastRowFirstColumn="0" w:lastRowLastColumn="0"/>
            <w:tcW w:w="9918" w:type="dxa"/>
            <w:gridSpan w:val="2"/>
          </w:tcPr>
          <w:p w14:paraId="62C3577F" w14:textId="77777777" w:rsidR="00BE2E9F" w:rsidRDefault="00BE2E9F" w:rsidP="00BE2E9F">
            <w:pPr>
              <w:spacing w:after="0"/>
              <w:ind w:right="-86"/>
              <w:rPr>
                <w:rFonts w:eastAsia="Arial" w:cs="Arial"/>
                <w:b w:val="0"/>
                <w:bCs w:val="0"/>
                <w:i/>
                <w:iCs/>
                <w:color w:val="808080" w:themeColor="background1" w:themeShade="80"/>
                <w:sz w:val="18"/>
                <w:szCs w:val="18"/>
              </w:rPr>
            </w:pPr>
            <w:r>
              <w:rPr>
                <w:rFonts w:eastAsia="Arial" w:cs="Arial"/>
                <w:b w:val="0"/>
                <w:bCs w:val="0"/>
                <w:i/>
                <w:iCs/>
                <w:color w:val="808080" w:themeColor="background1" w:themeShade="80"/>
                <w:sz w:val="18"/>
                <w:szCs w:val="18"/>
              </w:rPr>
              <w:t xml:space="preserve">Example </w:t>
            </w:r>
            <w:r w:rsidRPr="4BF51725">
              <w:rPr>
                <w:rFonts w:eastAsia="Arial" w:cs="Arial"/>
                <w:b w:val="0"/>
                <w:bCs w:val="0"/>
                <w:i/>
                <w:iCs/>
                <w:color w:val="808080" w:themeColor="background1" w:themeShade="80"/>
                <w:sz w:val="18"/>
                <w:szCs w:val="18"/>
              </w:rPr>
              <w:t>Best Practice approach (provided for guidance):</w:t>
            </w:r>
          </w:p>
          <w:p w14:paraId="7B009BC5" w14:textId="77777777" w:rsidR="00BE2E9F" w:rsidRPr="00892F5A" w:rsidRDefault="00BE2E9F" w:rsidP="00B95E0F">
            <w:pPr>
              <w:pStyle w:val="ListParagraph"/>
              <w:numPr>
                <w:ilvl w:val="0"/>
                <w:numId w:val="6"/>
              </w:numPr>
              <w:spacing w:after="0"/>
              <w:ind w:left="447"/>
              <w:rPr>
                <w:rFonts w:cs="Arial"/>
                <w:b w:val="0"/>
                <w:bCs w:val="0"/>
                <w:color w:val="767171" w:themeColor="background2" w:themeShade="80"/>
                <w:sz w:val="18"/>
                <w:szCs w:val="18"/>
              </w:rPr>
            </w:pPr>
            <w:r w:rsidRPr="00BE2E9F">
              <w:rPr>
                <w:rFonts w:cs="Arial"/>
                <w:b w:val="0"/>
                <w:bCs w:val="0"/>
                <w:i/>
                <w:iCs/>
                <w:color w:val="767171" w:themeColor="background2" w:themeShade="80"/>
                <w:sz w:val="18"/>
                <w:szCs w:val="18"/>
              </w:rPr>
              <w:t>Rest nodes are located at regular 800m intervals along key pathways.  This will support pedestrian and cyclist comfort and promote active transport.</w:t>
            </w:r>
          </w:p>
        </w:tc>
      </w:tr>
      <w:tr w:rsidR="00BE2E9F" w:rsidRPr="00BE2E9F" w14:paraId="3398B105" w14:textId="77777777" w:rsidTr="00BE2E9F">
        <w:tblPrEx>
          <w:tblBorders>
            <w:top w:val="single" w:sz="8" w:space="0" w:color="000000" w:themeColor="text1"/>
            <w:left w:val="single" w:sz="8" w:space="0" w:color="000000" w:themeColor="text1"/>
            <w:bottom w:val="single" w:sz="8" w:space="0" w:color="000000" w:themeColor="text1"/>
            <w:right w:val="single" w:sz="8" w:space="0" w:color="000000" w:themeColor="text1"/>
            <w:insideH w:val="none" w:sz="0" w:space="0" w:color="auto"/>
          </w:tblBorders>
        </w:tblPrEx>
        <w:trPr>
          <w:trHeight w:val="850"/>
        </w:trPr>
        <w:tc>
          <w:tcPr>
            <w:cnfStyle w:val="001000000000" w:firstRow="0" w:lastRow="0" w:firstColumn="1" w:lastColumn="0" w:oddVBand="0" w:evenVBand="0" w:oddHBand="0" w:evenHBand="0" w:firstRowFirstColumn="0" w:firstRowLastColumn="0" w:lastRowFirstColumn="0" w:lastRowLastColumn="0"/>
            <w:tcW w:w="2235" w:type="dxa"/>
            <w:tcBorders>
              <w:top w:val="single" w:sz="8" w:space="0" w:color="000000" w:themeColor="text1"/>
              <w:left w:val="single" w:sz="8" w:space="0" w:color="000000" w:themeColor="text1"/>
              <w:bottom w:val="single" w:sz="4" w:space="0" w:color="auto"/>
              <w:right w:val="single" w:sz="8" w:space="0" w:color="000000" w:themeColor="text1"/>
            </w:tcBorders>
            <w:shd w:val="clear" w:color="auto" w:fill="auto"/>
          </w:tcPr>
          <w:p w14:paraId="747FB885" w14:textId="77777777" w:rsidR="00BE2E9F" w:rsidRPr="00BE2E9F" w:rsidRDefault="00BE2E9F" w:rsidP="00BE2E9F">
            <w:pPr>
              <w:pStyle w:val="tableheading0"/>
              <w:spacing w:before="0" w:after="0" w:line="276" w:lineRule="auto"/>
              <w:ind w:right="-86"/>
              <w:rPr>
                <w:rFonts w:cs="Arial"/>
                <w:b/>
                <w:bCs/>
                <w:color w:val="auto"/>
              </w:rPr>
            </w:pPr>
            <w:r w:rsidRPr="00BE2E9F">
              <w:rPr>
                <w:rFonts w:cs="Arial"/>
                <w:b/>
                <w:bCs/>
                <w:color w:val="auto"/>
              </w:rPr>
              <w:t>SAFETY</w:t>
            </w:r>
          </w:p>
        </w:tc>
        <w:tc>
          <w:tcPr>
            <w:tcW w:w="7683" w:type="dxa"/>
            <w:tcBorders>
              <w:top w:val="single" w:sz="8" w:space="0" w:color="000000" w:themeColor="text1"/>
              <w:left w:val="single" w:sz="8" w:space="0" w:color="000000" w:themeColor="text1"/>
              <w:bottom w:val="single" w:sz="4" w:space="0" w:color="auto"/>
              <w:right w:val="single" w:sz="8" w:space="0" w:color="000000" w:themeColor="text1"/>
            </w:tcBorders>
            <w:shd w:val="clear" w:color="auto" w:fill="auto"/>
          </w:tcPr>
          <w:p w14:paraId="6300DFDB" w14:textId="134474FF" w:rsidR="00BE2E9F" w:rsidRPr="00BE2E9F" w:rsidRDefault="00BE2E9F" w:rsidP="00B95E0F">
            <w:pPr>
              <w:pStyle w:val="table"/>
              <w:numPr>
                <w:ilvl w:val="0"/>
                <w:numId w:val="13"/>
              </w:numPr>
              <w:spacing w:before="0" w:after="0" w:line="276" w:lineRule="auto"/>
              <w:ind w:left="340"/>
              <w:cnfStyle w:val="000000000000" w:firstRow="0" w:lastRow="0" w:firstColumn="0" w:lastColumn="0" w:oddVBand="0" w:evenVBand="0" w:oddHBand="0" w:evenHBand="0" w:firstRowFirstColumn="0" w:firstRowLastColumn="0" w:lastRowFirstColumn="0" w:lastRowLastColumn="0"/>
              <w:rPr>
                <w:rFonts w:cs="Arial"/>
                <w:i/>
                <w:iCs/>
              </w:rPr>
            </w:pPr>
            <w:r w:rsidRPr="00BE2E9F">
              <w:rPr>
                <w:rFonts w:cs="Arial"/>
                <w:i/>
                <w:iCs/>
              </w:rPr>
              <w:t>Street and public realm design accords with the Street Design section of the Safer Design Guidelines for Victoria which incorporate crime prevention through environmental design (CPTED)</w:t>
            </w:r>
          </w:p>
        </w:tc>
      </w:tr>
      <w:tr w:rsidR="00BE2E9F" w14:paraId="41314322" w14:textId="77777777" w:rsidTr="00BE2E9F">
        <w:tblPrEx>
          <w:tblBorders>
            <w:top w:val="single" w:sz="8" w:space="0" w:color="000000" w:themeColor="text1"/>
            <w:left w:val="single" w:sz="8" w:space="0" w:color="000000" w:themeColor="text1"/>
            <w:bottom w:val="single" w:sz="8" w:space="0" w:color="000000" w:themeColor="text1"/>
            <w:right w:val="single" w:sz="8" w:space="0" w:color="000000" w:themeColor="text1"/>
            <w:insideH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8" w:type="dxa"/>
            <w:gridSpan w:val="2"/>
            <w:shd w:val="clear" w:color="auto" w:fill="FFD966" w:themeFill="accent4" w:themeFillTint="99"/>
          </w:tcPr>
          <w:p w14:paraId="03CBEC34" w14:textId="77777777" w:rsidR="00BE2E9F" w:rsidRDefault="00BE2E9F" w:rsidP="00BE2E9F">
            <w:pPr>
              <w:spacing w:after="0"/>
              <w:ind w:right="-86"/>
              <w:rPr>
                <w:rFonts w:cs="Arial"/>
                <w:sz w:val="20"/>
                <w:szCs w:val="20"/>
              </w:rPr>
            </w:pPr>
            <w:r w:rsidRPr="525DF83F">
              <w:rPr>
                <w:rFonts w:cs="Arial"/>
                <w:sz w:val="20"/>
                <w:szCs w:val="20"/>
              </w:rPr>
              <w:t>APPLICANT DESIGN RESPONSE:</w:t>
            </w:r>
          </w:p>
        </w:tc>
      </w:tr>
      <w:tr w:rsidR="00BE2E9F" w14:paraId="045FED93" w14:textId="77777777" w:rsidTr="00BE2E9F">
        <w:tblPrEx>
          <w:tblBorders>
            <w:top w:val="single" w:sz="8" w:space="0" w:color="000000" w:themeColor="text1"/>
            <w:left w:val="single" w:sz="8" w:space="0" w:color="000000" w:themeColor="text1"/>
            <w:bottom w:val="single" w:sz="8" w:space="0" w:color="000000" w:themeColor="text1"/>
            <w:right w:val="single" w:sz="8" w:space="0" w:color="000000" w:themeColor="text1"/>
            <w:insideH w:val="none" w:sz="0" w:space="0" w:color="auto"/>
          </w:tblBorders>
        </w:tblPrEx>
        <w:trPr>
          <w:trHeight w:val="468"/>
        </w:trPr>
        <w:tc>
          <w:tcPr>
            <w:cnfStyle w:val="001000000000" w:firstRow="0" w:lastRow="0" w:firstColumn="1" w:lastColumn="0" w:oddVBand="0" w:evenVBand="0" w:oddHBand="0" w:evenHBand="0" w:firstRowFirstColumn="0" w:firstRowLastColumn="0" w:lastRowFirstColumn="0" w:lastRowLastColumn="0"/>
            <w:tcW w:w="991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9E94AB1" w14:textId="77777777" w:rsidR="00BE2E9F" w:rsidRDefault="00BE2E9F" w:rsidP="00BE2E9F">
            <w:pPr>
              <w:spacing w:after="0"/>
              <w:ind w:right="-86"/>
              <w:rPr>
                <w:rFonts w:eastAsia="Arial" w:cs="Arial"/>
                <w:b w:val="0"/>
                <w:bCs w:val="0"/>
                <w:i/>
                <w:iCs/>
                <w:color w:val="808080" w:themeColor="background1" w:themeShade="80"/>
                <w:sz w:val="18"/>
                <w:szCs w:val="18"/>
              </w:rPr>
            </w:pPr>
            <w:r>
              <w:rPr>
                <w:rFonts w:eastAsia="Arial" w:cs="Arial"/>
                <w:b w:val="0"/>
                <w:bCs w:val="0"/>
                <w:i/>
                <w:iCs/>
                <w:color w:val="808080" w:themeColor="background1" w:themeShade="80"/>
                <w:sz w:val="18"/>
                <w:szCs w:val="18"/>
              </w:rPr>
              <w:t xml:space="preserve">Example </w:t>
            </w:r>
            <w:r w:rsidRPr="23062C06">
              <w:rPr>
                <w:rFonts w:eastAsia="Arial" w:cs="Arial"/>
                <w:b w:val="0"/>
                <w:bCs w:val="0"/>
                <w:i/>
                <w:iCs/>
                <w:color w:val="808080" w:themeColor="background1" w:themeShade="80"/>
                <w:sz w:val="18"/>
                <w:szCs w:val="18"/>
              </w:rPr>
              <w:t>Best Practice approach (provided for guidance):</w:t>
            </w:r>
          </w:p>
          <w:p w14:paraId="25E32BE3" w14:textId="77777777" w:rsidR="00BE2E9F" w:rsidRPr="00BE2E9F" w:rsidRDefault="00BE2E9F" w:rsidP="00B95E0F">
            <w:pPr>
              <w:pStyle w:val="ListParagraph"/>
              <w:numPr>
                <w:ilvl w:val="0"/>
                <w:numId w:val="6"/>
              </w:numPr>
              <w:spacing w:after="0"/>
              <w:ind w:left="447"/>
              <w:rPr>
                <w:rFonts w:cs="Arial"/>
                <w:b w:val="0"/>
                <w:bCs w:val="0"/>
                <w:i/>
                <w:iCs/>
                <w:color w:val="767171" w:themeColor="background2" w:themeShade="80"/>
                <w:sz w:val="18"/>
                <w:szCs w:val="18"/>
              </w:rPr>
            </w:pPr>
            <w:r w:rsidRPr="00BE2E9F">
              <w:rPr>
                <w:rFonts w:cs="Arial"/>
                <w:b w:val="0"/>
                <w:bCs w:val="0"/>
                <w:i/>
                <w:iCs/>
                <w:color w:val="767171" w:themeColor="background2" w:themeShade="80"/>
                <w:sz w:val="18"/>
                <w:szCs w:val="18"/>
              </w:rPr>
              <w:t xml:space="preserve">Footpaths, shared </w:t>
            </w:r>
            <w:proofErr w:type="gramStart"/>
            <w:r w:rsidRPr="00BE2E9F">
              <w:rPr>
                <w:rFonts w:cs="Arial"/>
                <w:b w:val="0"/>
                <w:bCs w:val="0"/>
                <w:i/>
                <w:iCs/>
                <w:color w:val="767171" w:themeColor="background2" w:themeShade="80"/>
                <w:sz w:val="18"/>
                <w:szCs w:val="18"/>
              </w:rPr>
              <w:t>path</w:t>
            </w:r>
            <w:proofErr w:type="gramEnd"/>
            <w:r w:rsidRPr="00BE2E9F">
              <w:rPr>
                <w:rFonts w:cs="Arial"/>
                <w:b w:val="0"/>
                <w:bCs w:val="0"/>
                <w:i/>
                <w:iCs/>
                <w:color w:val="767171" w:themeColor="background2" w:themeShade="80"/>
                <w:sz w:val="18"/>
                <w:szCs w:val="18"/>
              </w:rPr>
              <w:t xml:space="preserve"> and cycle path networks will be constructed which are: </w:t>
            </w:r>
          </w:p>
          <w:p w14:paraId="1717772A" w14:textId="77777777" w:rsidR="00BE2E9F" w:rsidRPr="00BE2E9F" w:rsidRDefault="00BE2E9F" w:rsidP="00B95E0F">
            <w:pPr>
              <w:pStyle w:val="ListParagraph"/>
              <w:numPr>
                <w:ilvl w:val="0"/>
                <w:numId w:val="6"/>
              </w:numPr>
              <w:spacing w:after="0"/>
              <w:ind w:left="447"/>
              <w:rPr>
                <w:rFonts w:cs="Arial"/>
                <w:b w:val="0"/>
                <w:bCs w:val="0"/>
                <w:i/>
                <w:iCs/>
                <w:color w:val="767171" w:themeColor="background2" w:themeShade="80"/>
                <w:sz w:val="18"/>
                <w:szCs w:val="18"/>
              </w:rPr>
            </w:pPr>
            <w:r w:rsidRPr="00BE2E9F">
              <w:rPr>
                <w:rFonts w:cs="Arial"/>
                <w:b w:val="0"/>
                <w:bCs w:val="0"/>
                <w:i/>
                <w:iCs/>
                <w:color w:val="767171" w:themeColor="background2" w:themeShade="80"/>
                <w:sz w:val="18"/>
                <w:szCs w:val="18"/>
              </w:rPr>
              <w:t>Safe – by providing clear sight lines which are unobstructed by buildings, fencing or vegetation to provide for natural surveillance.</w:t>
            </w:r>
          </w:p>
          <w:p w14:paraId="429985AB" w14:textId="77777777" w:rsidR="00BE2E9F" w:rsidRPr="00B01497" w:rsidRDefault="00BE2E9F" w:rsidP="00B95E0F">
            <w:pPr>
              <w:pStyle w:val="ListParagraph"/>
              <w:numPr>
                <w:ilvl w:val="0"/>
                <w:numId w:val="6"/>
              </w:numPr>
              <w:spacing w:after="0"/>
              <w:ind w:left="447"/>
              <w:rPr>
                <w:rFonts w:cs="Arial"/>
                <w:b w:val="0"/>
                <w:bCs w:val="0"/>
                <w:sz w:val="18"/>
                <w:szCs w:val="18"/>
              </w:rPr>
            </w:pPr>
            <w:r w:rsidRPr="00BE2E9F">
              <w:rPr>
                <w:rFonts w:cs="Arial"/>
                <w:b w:val="0"/>
                <w:bCs w:val="0"/>
                <w:i/>
                <w:iCs/>
                <w:color w:val="767171" w:themeColor="background2" w:themeShade="80"/>
                <w:sz w:val="18"/>
                <w:szCs w:val="18"/>
              </w:rPr>
              <w:t>Comfortable, well-constructed and accessible for people with disabilities – by meeting Australian Standards and through compliance with the Disability Discrimination Act.</w:t>
            </w:r>
          </w:p>
          <w:p w14:paraId="7F6C9A14" w14:textId="3EBB159E" w:rsidR="00B01497" w:rsidRPr="00B01497" w:rsidRDefault="00B01497" w:rsidP="00B01497">
            <w:pPr>
              <w:pStyle w:val="ListParagraph"/>
              <w:numPr>
                <w:ilvl w:val="0"/>
                <w:numId w:val="6"/>
              </w:numPr>
              <w:spacing w:after="0"/>
              <w:ind w:left="447"/>
              <w:rPr>
                <w:rFonts w:cs="Arial"/>
                <w:b w:val="0"/>
                <w:bCs w:val="0"/>
                <w:i/>
                <w:iCs/>
                <w:color w:val="767171" w:themeColor="background2" w:themeShade="80"/>
                <w:sz w:val="18"/>
                <w:szCs w:val="18"/>
              </w:rPr>
            </w:pPr>
            <w:r w:rsidRPr="00B01497">
              <w:rPr>
                <w:rFonts w:cs="Arial"/>
                <w:b w:val="0"/>
                <w:bCs w:val="0"/>
                <w:i/>
                <w:iCs/>
                <w:color w:val="767171" w:themeColor="background2" w:themeShade="80"/>
                <w:sz w:val="18"/>
                <w:szCs w:val="18"/>
              </w:rPr>
              <w:t>The subdivision design provides a diversity of footpath and carriageways to provide a varied streetscape.</w:t>
            </w:r>
          </w:p>
        </w:tc>
      </w:tr>
      <w:tr w:rsidR="00BE2E9F" w:rsidRPr="00BE2E9F" w14:paraId="4960D271" w14:textId="77777777" w:rsidTr="00BE2E9F">
        <w:tblPrEx>
          <w:tblBorders>
            <w:top w:val="single" w:sz="8" w:space="0" w:color="000000" w:themeColor="text1"/>
            <w:left w:val="single" w:sz="8" w:space="0" w:color="000000" w:themeColor="text1"/>
            <w:bottom w:val="single" w:sz="8" w:space="0" w:color="000000" w:themeColor="text1"/>
            <w:right w:val="single" w:sz="8" w:space="0" w:color="000000" w:themeColor="text1"/>
            <w:insideH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auto"/>
              <w:bottom w:val="single" w:sz="4" w:space="0" w:color="auto"/>
              <w:right w:val="single" w:sz="8" w:space="0" w:color="000000" w:themeColor="text1"/>
            </w:tcBorders>
            <w:shd w:val="clear" w:color="auto" w:fill="auto"/>
          </w:tcPr>
          <w:p w14:paraId="6F29E110" w14:textId="77777777" w:rsidR="00BE2E9F" w:rsidRPr="00BE2E9F" w:rsidRDefault="00BE2E9F" w:rsidP="00BE2E9F">
            <w:pPr>
              <w:pStyle w:val="tableheading0"/>
              <w:spacing w:before="0" w:after="0" w:line="276" w:lineRule="auto"/>
              <w:ind w:right="-86"/>
              <w:rPr>
                <w:rFonts w:cs="Arial"/>
                <w:b/>
                <w:bCs/>
                <w:color w:val="auto"/>
              </w:rPr>
            </w:pPr>
            <w:r w:rsidRPr="00BE2E9F">
              <w:rPr>
                <w:rFonts w:cs="Arial"/>
                <w:b/>
                <w:bCs/>
                <w:color w:val="auto"/>
              </w:rPr>
              <w:t>SERVICE DELIVERY</w:t>
            </w:r>
          </w:p>
        </w:tc>
        <w:tc>
          <w:tcPr>
            <w:tcW w:w="7683" w:type="dxa"/>
            <w:tcBorders>
              <w:top w:val="single" w:sz="4" w:space="0" w:color="auto"/>
              <w:left w:val="single" w:sz="8" w:space="0" w:color="000000" w:themeColor="text1"/>
              <w:bottom w:val="single" w:sz="4" w:space="0" w:color="auto"/>
            </w:tcBorders>
            <w:shd w:val="clear" w:color="auto" w:fill="auto"/>
          </w:tcPr>
          <w:p w14:paraId="34AC19A6" w14:textId="77777777" w:rsidR="00BE2E9F" w:rsidRPr="00BE2E9F" w:rsidRDefault="00BE2E9F" w:rsidP="00B95E0F">
            <w:pPr>
              <w:pStyle w:val="table"/>
              <w:numPr>
                <w:ilvl w:val="0"/>
                <w:numId w:val="13"/>
              </w:numPr>
              <w:spacing w:before="0" w:after="0" w:line="276" w:lineRule="auto"/>
              <w:ind w:left="340"/>
              <w:cnfStyle w:val="000000100000" w:firstRow="0" w:lastRow="0" w:firstColumn="0" w:lastColumn="0" w:oddVBand="0" w:evenVBand="0" w:oddHBand="1" w:evenHBand="0" w:firstRowFirstColumn="0" w:firstRowLastColumn="0" w:lastRowFirstColumn="0" w:lastRowLastColumn="0"/>
              <w:rPr>
                <w:rFonts w:cs="Arial"/>
                <w:i/>
                <w:iCs/>
              </w:rPr>
            </w:pPr>
            <w:r w:rsidRPr="00BE2E9F">
              <w:rPr>
                <w:rFonts w:cs="Arial"/>
                <w:i/>
                <w:iCs/>
              </w:rPr>
              <w:t>Subdivision design provides appropriate space allocation to accommodate garbage storage and collection. Where appropriate, in consultation with regional resource recovery group, determine and set aside space allocation for neighbourhood container deposit scheme.</w:t>
            </w:r>
          </w:p>
        </w:tc>
      </w:tr>
      <w:tr w:rsidR="00BE2E9F" w14:paraId="257AB51E" w14:textId="77777777" w:rsidTr="00BE2E9F">
        <w:tblPrEx>
          <w:tblBorders>
            <w:top w:val="single" w:sz="8" w:space="0" w:color="000000" w:themeColor="text1"/>
            <w:left w:val="single" w:sz="8" w:space="0" w:color="000000" w:themeColor="text1"/>
            <w:bottom w:val="single" w:sz="8" w:space="0" w:color="000000" w:themeColor="text1"/>
            <w:right w:val="single" w:sz="8" w:space="0" w:color="000000" w:themeColor="text1"/>
            <w:insideH w:val="none" w:sz="0" w:space="0" w:color="auto"/>
          </w:tblBorders>
        </w:tblPrEx>
        <w:tc>
          <w:tcPr>
            <w:cnfStyle w:val="001000000000" w:firstRow="0" w:lastRow="0" w:firstColumn="1" w:lastColumn="0" w:oddVBand="0" w:evenVBand="0" w:oddHBand="0" w:evenHBand="0" w:firstRowFirstColumn="0" w:firstRowLastColumn="0" w:lastRowFirstColumn="0" w:lastRowLastColumn="0"/>
            <w:tcW w:w="991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D966" w:themeFill="accent4" w:themeFillTint="99"/>
          </w:tcPr>
          <w:p w14:paraId="22760A6D" w14:textId="77777777" w:rsidR="00BE2E9F" w:rsidRDefault="00BE2E9F" w:rsidP="00BE2E9F">
            <w:pPr>
              <w:spacing w:after="0"/>
              <w:ind w:right="-86"/>
              <w:rPr>
                <w:rFonts w:cs="Arial"/>
                <w:sz w:val="20"/>
                <w:szCs w:val="20"/>
              </w:rPr>
            </w:pPr>
            <w:r w:rsidRPr="525DF83F">
              <w:rPr>
                <w:rFonts w:cs="Arial"/>
                <w:sz w:val="20"/>
                <w:szCs w:val="20"/>
              </w:rPr>
              <w:t>APPLICANT DESIGN RESPONSE:</w:t>
            </w:r>
          </w:p>
        </w:tc>
      </w:tr>
      <w:tr w:rsidR="00BE2E9F" w:rsidRPr="00892F5A" w14:paraId="40623987" w14:textId="77777777" w:rsidTr="00BE2E9F">
        <w:tblPrEx>
          <w:tblBorders>
            <w:top w:val="single" w:sz="8" w:space="0" w:color="000000" w:themeColor="text1"/>
            <w:left w:val="single" w:sz="8" w:space="0" w:color="000000" w:themeColor="text1"/>
            <w:bottom w:val="single" w:sz="8" w:space="0" w:color="000000" w:themeColor="text1"/>
            <w:right w:val="single" w:sz="8" w:space="0" w:color="000000" w:themeColor="text1"/>
            <w:insideH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9918" w:type="dxa"/>
            <w:gridSpan w:val="2"/>
          </w:tcPr>
          <w:p w14:paraId="6F82F83E" w14:textId="77777777" w:rsidR="00BE2E9F" w:rsidRDefault="00BE2E9F" w:rsidP="00BE2E9F">
            <w:pPr>
              <w:spacing w:after="0"/>
              <w:ind w:right="-86"/>
              <w:rPr>
                <w:rFonts w:eastAsia="Arial" w:cs="Arial"/>
                <w:b w:val="0"/>
                <w:bCs w:val="0"/>
                <w:i/>
                <w:iCs/>
                <w:color w:val="808080" w:themeColor="background1" w:themeShade="80"/>
                <w:sz w:val="18"/>
                <w:szCs w:val="18"/>
              </w:rPr>
            </w:pPr>
            <w:r>
              <w:rPr>
                <w:rFonts w:eastAsia="Arial" w:cs="Arial"/>
                <w:b w:val="0"/>
                <w:bCs w:val="0"/>
                <w:i/>
                <w:iCs/>
                <w:color w:val="808080" w:themeColor="background1" w:themeShade="80"/>
                <w:sz w:val="18"/>
                <w:szCs w:val="18"/>
              </w:rPr>
              <w:lastRenderedPageBreak/>
              <w:t xml:space="preserve">Example </w:t>
            </w:r>
            <w:r w:rsidRPr="23062C06">
              <w:rPr>
                <w:rFonts w:eastAsia="Arial" w:cs="Arial"/>
                <w:b w:val="0"/>
                <w:bCs w:val="0"/>
                <w:i/>
                <w:iCs/>
                <w:color w:val="808080" w:themeColor="background1" w:themeShade="80"/>
                <w:sz w:val="18"/>
                <w:szCs w:val="18"/>
              </w:rPr>
              <w:t>Best Practice approach (provided for guidance):</w:t>
            </w:r>
          </w:p>
          <w:p w14:paraId="0E7A5325" w14:textId="77777777" w:rsidR="00BE2E9F" w:rsidRPr="00890451" w:rsidRDefault="00BE2E9F" w:rsidP="00B95E0F">
            <w:pPr>
              <w:pStyle w:val="ListParagraph"/>
              <w:numPr>
                <w:ilvl w:val="0"/>
                <w:numId w:val="6"/>
              </w:numPr>
              <w:spacing w:after="0"/>
              <w:ind w:left="447"/>
              <w:rPr>
                <w:rFonts w:cs="Arial"/>
                <w:b w:val="0"/>
                <w:bCs w:val="0"/>
                <w:i/>
                <w:iCs/>
                <w:color w:val="767171" w:themeColor="background2" w:themeShade="80"/>
                <w:sz w:val="18"/>
                <w:szCs w:val="18"/>
              </w:rPr>
            </w:pPr>
            <w:r w:rsidRPr="00890451">
              <w:rPr>
                <w:rFonts w:cs="Arial"/>
                <w:b w:val="0"/>
                <w:bCs w:val="0"/>
                <w:i/>
                <w:iCs/>
                <w:color w:val="767171" w:themeColor="background2" w:themeShade="80"/>
                <w:sz w:val="18"/>
                <w:szCs w:val="18"/>
              </w:rPr>
              <w:t>The municipality currently has a three-bin system (including Food and Organic Waste) and will be transitioning to a four-bin system (introducing glass).  There is adequate space allocation to accommodate the three (or future four) bin system.</w:t>
            </w:r>
          </w:p>
          <w:p w14:paraId="05D46639" w14:textId="77777777" w:rsidR="00BE2E9F" w:rsidRPr="00892F5A" w:rsidRDefault="00BE2E9F" w:rsidP="00B95E0F">
            <w:pPr>
              <w:pStyle w:val="ListParagraph"/>
              <w:numPr>
                <w:ilvl w:val="0"/>
                <w:numId w:val="6"/>
              </w:numPr>
              <w:spacing w:after="0"/>
              <w:ind w:left="447"/>
              <w:rPr>
                <w:rFonts w:cs="Arial"/>
                <w:b w:val="0"/>
                <w:bCs w:val="0"/>
                <w:sz w:val="18"/>
                <w:szCs w:val="18"/>
              </w:rPr>
            </w:pPr>
            <w:r w:rsidRPr="00890451">
              <w:rPr>
                <w:rFonts w:cs="Arial"/>
                <w:b w:val="0"/>
                <w:bCs w:val="0"/>
                <w:i/>
                <w:iCs/>
                <w:color w:val="767171" w:themeColor="background2" w:themeShade="80"/>
                <w:sz w:val="18"/>
                <w:szCs w:val="18"/>
              </w:rPr>
              <w:t>In areas of medium density larger road frontage has been provided for bin collection services.</w:t>
            </w:r>
          </w:p>
        </w:tc>
      </w:tr>
      <w:tr w:rsidR="00BE2E9F" w:rsidRPr="00BE2E9F" w14:paraId="5DC38990" w14:textId="77777777" w:rsidTr="00BE2E9F">
        <w:tblPrEx>
          <w:tblBorders>
            <w:top w:val="single" w:sz="8" w:space="0" w:color="000000" w:themeColor="text1"/>
            <w:left w:val="single" w:sz="8" w:space="0" w:color="000000" w:themeColor="text1"/>
            <w:bottom w:val="single" w:sz="8" w:space="0" w:color="000000" w:themeColor="text1"/>
            <w:right w:val="single" w:sz="8" w:space="0" w:color="000000" w:themeColor="text1"/>
            <w:insideH w:val="none" w:sz="0" w:space="0" w:color="auto"/>
          </w:tblBorders>
        </w:tblPrEx>
        <w:trPr>
          <w:trHeight w:val="850"/>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auto"/>
              <w:left w:val="single" w:sz="8" w:space="0" w:color="000000" w:themeColor="text1"/>
              <w:bottom w:val="single" w:sz="4" w:space="0" w:color="auto"/>
              <w:right w:val="single" w:sz="8" w:space="0" w:color="000000" w:themeColor="text1"/>
            </w:tcBorders>
            <w:shd w:val="clear" w:color="auto" w:fill="auto"/>
          </w:tcPr>
          <w:p w14:paraId="1345B8F4" w14:textId="77777777" w:rsidR="00BE2E9F" w:rsidRPr="00BE2E9F" w:rsidRDefault="00BE2E9F" w:rsidP="00BE2E9F">
            <w:pPr>
              <w:pStyle w:val="tableheading0"/>
              <w:spacing w:before="0" w:after="0" w:line="276" w:lineRule="auto"/>
              <w:ind w:right="-86"/>
              <w:rPr>
                <w:rFonts w:cs="Arial"/>
                <w:b/>
                <w:bCs/>
                <w:color w:val="auto"/>
              </w:rPr>
            </w:pPr>
            <w:r w:rsidRPr="00BE2E9F">
              <w:rPr>
                <w:rFonts w:cs="Arial"/>
                <w:b/>
                <w:bCs/>
                <w:color w:val="auto"/>
              </w:rPr>
              <w:t>INNOVATION</w:t>
            </w:r>
          </w:p>
        </w:tc>
        <w:tc>
          <w:tcPr>
            <w:tcW w:w="7683" w:type="dxa"/>
            <w:tcBorders>
              <w:top w:val="single" w:sz="4" w:space="0" w:color="auto"/>
              <w:left w:val="single" w:sz="8" w:space="0" w:color="000000" w:themeColor="text1"/>
              <w:bottom w:val="single" w:sz="4" w:space="0" w:color="auto"/>
              <w:right w:val="single" w:sz="8" w:space="0" w:color="000000" w:themeColor="text1"/>
            </w:tcBorders>
            <w:shd w:val="clear" w:color="auto" w:fill="auto"/>
          </w:tcPr>
          <w:p w14:paraId="74D51200" w14:textId="77777777" w:rsidR="00BE2E9F" w:rsidRPr="00BE2E9F" w:rsidRDefault="00BE2E9F" w:rsidP="00BE2E9F">
            <w:pPr>
              <w:pStyle w:val="table"/>
              <w:spacing w:before="0" w:after="0" w:line="276" w:lineRule="auto"/>
              <w:ind w:right="-86"/>
              <w:cnfStyle w:val="000000000000" w:firstRow="0" w:lastRow="0" w:firstColumn="0" w:lastColumn="0" w:oddVBand="0" w:evenVBand="0" w:oddHBand="0" w:evenHBand="0" w:firstRowFirstColumn="0" w:firstRowLastColumn="0" w:lastRowFirstColumn="0" w:lastRowLastColumn="0"/>
              <w:rPr>
                <w:rFonts w:cs="Arial"/>
                <w:i/>
                <w:iCs/>
              </w:rPr>
            </w:pPr>
            <w:r w:rsidRPr="00BE2E9F">
              <w:rPr>
                <w:rFonts w:cs="Arial"/>
                <w:i/>
                <w:iCs/>
              </w:rPr>
              <w:t>Areas of innovation include, but are not limited to:</w:t>
            </w:r>
          </w:p>
          <w:p w14:paraId="2D206E08" w14:textId="77777777" w:rsidR="00BE2E9F" w:rsidRPr="00BE2E9F" w:rsidRDefault="00BE2E9F" w:rsidP="00B95E0F">
            <w:pPr>
              <w:pStyle w:val="table"/>
              <w:numPr>
                <w:ilvl w:val="0"/>
                <w:numId w:val="13"/>
              </w:numPr>
              <w:spacing w:before="0" w:after="0" w:line="276" w:lineRule="auto"/>
              <w:ind w:left="340"/>
              <w:cnfStyle w:val="000000000000" w:firstRow="0" w:lastRow="0" w:firstColumn="0" w:lastColumn="0" w:oddVBand="0" w:evenVBand="0" w:oddHBand="0" w:evenHBand="0" w:firstRowFirstColumn="0" w:firstRowLastColumn="0" w:lastRowFirstColumn="0" w:lastRowLastColumn="0"/>
              <w:rPr>
                <w:rFonts w:cs="Arial"/>
                <w:i/>
                <w:iCs/>
              </w:rPr>
            </w:pPr>
            <w:r w:rsidRPr="00BE2E9F">
              <w:rPr>
                <w:rFonts w:cs="Arial"/>
                <w:i/>
                <w:iCs/>
              </w:rPr>
              <w:t xml:space="preserve">Street sections and plans agreed with all stakeholders at planning stage </w:t>
            </w:r>
          </w:p>
          <w:p w14:paraId="5029EF43" w14:textId="77777777" w:rsidR="00BE2E9F" w:rsidRPr="00BE2E9F" w:rsidRDefault="00BE2E9F" w:rsidP="00B95E0F">
            <w:pPr>
              <w:pStyle w:val="table"/>
              <w:numPr>
                <w:ilvl w:val="0"/>
                <w:numId w:val="13"/>
              </w:numPr>
              <w:spacing w:before="0" w:after="0" w:line="276" w:lineRule="auto"/>
              <w:ind w:left="340"/>
              <w:cnfStyle w:val="000000000000" w:firstRow="0" w:lastRow="0" w:firstColumn="0" w:lastColumn="0" w:oddVBand="0" w:evenVBand="0" w:oddHBand="0" w:evenHBand="0" w:firstRowFirstColumn="0" w:firstRowLastColumn="0" w:lastRowFirstColumn="0" w:lastRowLastColumn="0"/>
              <w:rPr>
                <w:rFonts w:cs="Arial"/>
                <w:i/>
                <w:iCs/>
              </w:rPr>
            </w:pPr>
            <w:r w:rsidRPr="00BE2E9F">
              <w:rPr>
                <w:rFonts w:cs="Arial"/>
                <w:i/>
                <w:iCs/>
              </w:rPr>
              <w:t>Stormwater management is used to passively irrigate vegetation</w:t>
            </w:r>
          </w:p>
          <w:p w14:paraId="73CCCCAE" w14:textId="77777777" w:rsidR="00BE2E9F" w:rsidRPr="00BE2E9F" w:rsidRDefault="00BE2E9F" w:rsidP="00B95E0F">
            <w:pPr>
              <w:pStyle w:val="table"/>
              <w:numPr>
                <w:ilvl w:val="0"/>
                <w:numId w:val="13"/>
              </w:numPr>
              <w:spacing w:before="0" w:after="0" w:line="276" w:lineRule="auto"/>
              <w:ind w:left="340"/>
              <w:cnfStyle w:val="000000000000" w:firstRow="0" w:lastRow="0" w:firstColumn="0" w:lastColumn="0" w:oddVBand="0" w:evenVBand="0" w:oddHBand="0" w:evenHBand="0" w:firstRowFirstColumn="0" w:firstRowLastColumn="0" w:lastRowFirstColumn="0" w:lastRowLastColumn="0"/>
              <w:rPr>
                <w:rFonts w:cs="Arial"/>
                <w:i/>
                <w:iCs/>
              </w:rPr>
            </w:pPr>
            <w:r w:rsidRPr="00BE2E9F">
              <w:rPr>
                <w:rFonts w:cs="Arial"/>
                <w:i/>
                <w:iCs/>
              </w:rPr>
              <w:t>Street trees &gt; 1 per 10 lineal metres</w:t>
            </w:r>
          </w:p>
          <w:p w14:paraId="12D52C45" w14:textId="77777777" w:rsidR="00BE2E9F" w:rsidRPr="00BE2E9F" w:rsidRDefault="00BE2E9F" w:rsidP="00B95E0F">
            <w:pPr>
              <w:pStyle w:val="table"/>
              <w:numPr>
                <w:ilvl w:val="0"/>
                <w:numId w:val="13"/>
              </w:numPr>
              <w:spacing w:before="0" w:after="0" w:line="276" w:lineRule="auto"/>
              <w:ind w:left="340"/>
              <w:cnfStyle w:val="000000000000" w:firstRow="0" w:lastRow="0" w:firstColumn="0" w:lastColumn="0" w:oddVBand="0" w:evenVBand="0" w:oddHBand="0" w:evenHBand="0" w:firstRowFirstColumn="0" w:firstRowLastColumn="0" w:lastRowFirstColumn="0" w:lastRowLastColumn="0"/>
              <w:rPr>
                <w:rFonts w:cs="Arial"/>
                <w:i/>
                <w:iCs/>
              </w:rPr>
            </w:pPr>
            <w:r w:rsidRPr="00BE2E9F">
              <w:rPr>
                <w:rFonts w:cs="Arial"/>
                <w:i/>
                <w:iCs/>
              </w:rPr>
              <w:t>Major or several minor public art contributions</w:t>
            </w:r>
          </w:p>
          <w:p w14:paraId="17100CB0" w14:textId="77777777" w:rsidR="00BE2E9F" w:rsidRPr="00BE2E9F" w:rsidRDefault="00BE2E9F" w:rsidP="00B95E0F">
            <w:pPr>
              <w:pStyle w:val="table"/>
              <w:numPr>
                <w:ilvl w:val="0"/>
                <w:numId w:val="13"/>
              </w:numPr>
              <w:spacing w:before="0" w:after="0" w:line="276" w:lineRule="auto"/>
              <w:ind w:left="340"/>
              <w:cnfStyle w:val="000000000000" w:firstRow="0" w:lastRow="0" w:firstColumn="0" w:lastColumn="0" w:oddVBand="0" w:evenVBand="0" w:oddHBand="0" w:evenHBand="0" w:firstRowFirstColumn="0" w:firstRowLastColumn="0" w:lastRowFirstColumn="0" w:lastRowLastColumn="0"/>
              <w:rPr>
                <w:rFonts w:cs="Arial"/>
                <w:i/>
                <w:iCs/>
              </w:rPr>
            </w:pPr>
            <w:r w:rsidRPr="00BE2E9F">
              <w:rPr>
                <w:rFonts w:cs="Arial"/>
                <w:i/>
                <w:iCs/>
              </w:rPr>
              <w:t>Street design optimisation for electric personal transportation devices (scooters, skateboards etc.)</w:t>
            </w:r>
          </w:p>
        </w:tc>
      </w:tr>
      <w:tr w:rsidR="00BE2E9F" w:rsidRPr="00725868" w14:paraId="459CA4F1" w14:textId="77777777" w:rsidTr="00BE2E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8" w:type="dxa"/>
            <w:gridSpan w:val="2"/>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31813A0C" w14:textId="77777777" w:rsidR="00BE2E9F" w:rsidRPr="00725868" w:rsidRDefault="00BE2E9F" w:rsidP="00BE2E9F">
            <w:pPr>
              <w:spacing w:after="0"/>
              <w:ind w:right="-86"/>
              <w:rPr>
                <w:rFonts w:cs="Arial"/>
                <w:sz w:val="20"/>
                <w:szCs w:val="20"/>
              </w:rPr>
            </w:pPr>
            <w:r w:rsidRPr="7F040FA9">
              <w:rPr>
                <w:rFonts w:cs="Arial"/>
                <w:sz w:val="20"/>
                <w:szCs w:val="20"/>
              </w:rPr>
              <w:t>APPLICANT DESIGN RESPONSE:</w:t>
            </w:r>
          </w:p>
        </w:tc>
      </w:tr>
      <w:tr w:rsidR="00BE2E9F" w14:paraId="5DB8C543" w14:textId="77777777" w:rsidTr="00BE2E9F">
        <w:tblPrEx>
          <w:tblBorders>
            <w:top w:val="single" w:sz="8" w:space="0" w:color="000000" w:themeColor="text1"/>
            <w:left w:val="single" w:sz="8" w:space="0" w:color="000000" w:themeColor="text1"/>
            <w:bottom w:val="single" w:sz="8" w:space="0" w:color="000000" w:themeColor="text1"/>
            <w:right w:val="single" w:sz="8" w:space="0" w:color="000000" w:themeColor="text1"/>
            <w:insideH w:val="none" w:sz="0" w:space="0" w:color="auto"/>
          </w:tblBorders>
        </w:tblPrEx>
        <w:trPr>
          <w:trHeight w:val="850"/>
        </w:trPr>
        <w:tc>
          <w:tcPr>
            <w:cnfStyle w:val="001000000000" w:firstRow="0" w:lastRow="0" w:firstColumn="1" w:lastColumn="0" w:oddVBand="0" w:evenVBand="0" w:oddHBand="0" w:evenHBand="0" w:firstRowFirstColumn="0" w:firstRowLastColumn="0" w:lastRowFirstColumn="0" w:lastRowLastColumn="0"/>
            <w:tcW w:w="991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5708F70" w14:textId="77777777" w:rsidR="00BE2E9F" w:rsidRDefault="00BE2E9F" w:rsidP="00BE2E9F">
            <w:pPr>
              <w:spacing w:after="0"/>
              <w:ind w:right="-86"/>
              <w:rPr>
                <w:rFonts w:eastAsia="Arial" w:cs="Arial"/>
                <w:b w:val="0"/>
                <w:bCs w:val="0"/>
                <w:i/>
                <w:iCs/>
                <w:color w:val="808080" w:themeColor="background1" w:themeShade="80"/>
                <w:sz w:val="18"/>
                <w:szCs w:val="18"/>
              </w:rPr>
            </w:pPr>
            <w:r>
              <w:rPr>
                <w:rFonts w:eastAsia="Arial" w:cs="Arial"/>
                <w:b w:val="0"/>
                <w:bCs w:val="0"/>
                <w:i/>
                <w:iCs/>
                <w:color w:val="808080" w:themeColor="background1" w:themeShade="80"/>
                <w:sz w:val="18"/>
                <w:szCs w:val="18"/>
              </w:rPr>
              <w:t xml:space="preserve">Example </w:t>
            </w:r>
            <w:r w:rsidRPr="4BF51725">
              <w:rPr>
                <w:rFonts w:eastAsia="Arial" w:cs="Arial"/>
                <w:b w:val="0"/>
                <w:bCs w:val="0"/>
                <w:i/>
                <w:iCs/>
                <w:color w:val="808080" w:themeColor="background1" w:themeShade="80"/>
                <w:sz w:val="18"/>
                <w:szCs w:val="18"/>
              </w:rPr>
              <w:t>Best Practice approach (provided for guidance):</w:t>
            </w:r>
          </w:p>
          <w:p w14:paraId="6A3B8604" w14:textId="77777777" w:rsidR="00BE2E9F" w:rsidRPr="00890451" w:rsidRDefault="00BE2E9F" w:rsidP="00B95E0F">
            <w:pPr>
              <w:pStyle w:val="ListParagraph"/>
              <w:numPr>
                <w:ilvl w:val="0"/>
                <w:numId w:val="6"/>
              </w:numPr>
              <w:spacing w:after="0"/>
              <w:ind w:left="447"/>
              <w:rPr>
                <w:rFonts w:cs="Arial"/>
                <w:b w:val="0"/>
                <w:bCs w:val="0"/>
                <w:i/>
                <w:iCs/>
                <w:color w:val="767171" w:themeColor="background2" w:themeShade="80"/>
                <w:sz w:val="18"/>
                <w:szCs w:val="18"/>
              </w:rPr>
            </w:pPr>
            <w:r w:rsidRPr="00890451">
              <w:rPr>
                <w:rFonts w:cs="Arial"/>
                <w:b w:val="0"/>
                <w:bCs w:val="0"/>
                <w:i/>
                <w:iCs/>
                <w:color w:val="767171" w:themeColor="background2" w:themeShade="80"/>
                <w:sz w:val="18"/>
                <w:szCs w:val="18"/>
              </w:rPr>
              <w:t>Street section plans indicate large canopy trees can be accommodated within the road reserve with adequate setbacks from underground services.</w:t>
            </w:r>
          </w:p>
          <w:p w14:paraId="0891287D" w14:textId="77777777" w:rsidR="00BE2E9F" w:rsidRPr="00890451" w:rsidRDefault="00BE2E9F" w:rsidP="00B95E0F">
            <w:pPr>
              <w:pStyle w:val="ListParagraph"/>
              <w:numPr>
                <w:ilvl w:val="0"/>
                <w:numId w:val="6"/>
              </w:numPr>
              <w:spacing w:after="0"/>
              <w:ind w:left="447"/>
              <w:rPr>
                <w:rFonts w:cs="Arial"/>
                <w:b w:val="0"/>
                <w:bCs w:val="0"/>
                <w:i/>
                <w:iCs/>
                <w:color w:val="767171" w:themeColor="background2" w:themeShade="80"/>
                <w:sz w:val="18"/>
                <w:szCs w:val="18"/>
              </w:rPr>
            </w:pPr>
            <w:r w:rsidRPr="00890451">
              <w:rPr>
                <w:rFonts w:cs="Arial"/>
                <w:b w:val="0"/>
                <w:bCs w:val="0"/>
                <w:i/>
                <w:iCs/>
                <w:color w:val="767171" w:themeColor="background2" w:themeShade="80"/>
                <w:sz w:val="18"/>
                <w:szCs w:val="18"/>
              </w:rPr>
              <w:t xml:space="preserve">The subdivision utilises stormwater management is used to passively irrigate all street trees along connector and arterial roads, and where shared paths are provided.  </w:t>
            </w:r>
          </w:p>
          <w:p w14:paraId="43CAFF81" w14:textId="77777777" w:rsidR="00BE2E9F" w:rsidRPr="00892F5A" w:rsidRDefault="00BE2E9F" w:rsidP="00B95E0F">
            <w:pPr>
              <w:pStyle w:val="ListParagraph"/>
              <w:numPr>
                <w:ilvl w:val="0"/>
                <w:numId w:val="6"/>
              </w:numPr>
              <w:spacing w:after="0"/>
              <w:ind w:left="447"/>
              <w:rPr>
                <w:b w:val="0"/>
                <w:bCs w:val="0"/>
                <w:sz w:val="18"/>
                <w:szCs w:val="18"/>
              </w:rPr>
            </w:pPr>
            <w:r w:rsidRPr="00890451">
              <w:rPr>
                <w:rFonts w:cs="Arial"/>
                <w:b w:val="0"/>
                <w:bCs w:val="0"/>
                <w:i/>
                <w:iCs/>
                <w:color w:val="767171" w:themeColor="background2" w:themeShade="80"/>
                <w:sz w:val="18"/>
                <w:szCs w:val="18"/>
              </w:rPr>
              <w:t>The subdivision integrates public art into infrastructure design.</w:t>
            </w:r>
          </w:p>
        </w:tc>
      </w:tr>
      <w:tr w:rsidR="00BE2E9F" w:rsidRPr="00BE2E9F" w14:paraId="14A5CBF0" w14:textId="77777777" w:rsidTr="00BE2E9F">
        <w:tblPrEx>
          <w:tblBorders>
            <w:top w:val="single" w:sz="8" w:space="0" w:color="000000" w:themeColor="text1"/>
            <w:left w:val="single" w:sz="8" w:space="0" w:color="000000" w:themeColor="text1"/>
            <w:bottom w:val="single" w:sz="8" w:space="0" w:color="000000" w:themeColor="text1"/>
            <w:right w:val="single" w:sz="8" w:space="0" w:color="000000" w:themeColor="text1"/>
            <w:insideH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auto"/>
              <w:bottom w:val="single" w:sz="4" w:space="0" w:color="auto"/>
              <w:right w:val="single" w:sz="8" w:space="0" w:color="000000" w:themeColor="text1"/>
            </w:tcBorders>
            <w:shd w:val="clear" w:color="auto" w:fill="auto"/>
          </w:tcPr>
          <w:p w14:paraId="14748D89" w14:textId="77777777" w:rsidR="00BE2E9F" w:rsidRPr="00BE2E9F" w:rsidRDefault="00BE2E9F" w:rsidP="00BE2E9F">
            <w:pPr>
              <w:pStyle w:val="tableheading0"/>
              <w:spacing w:before="0" w:after="0" w:line="276" w:lineRule="auto"/>
              <w:ind w:right="-86"/>
              <w:rPr>
                <w:rFonts w:cs="Arial"/>
                <w:b/>
                <w:bCs/>
                <w:color w:val="auto"/>
              </w:rPr>
            </w:pPr>
            <w:r w:rsidRPr="00BE2E9F">
              <w:rPr>
                <w:rFonts w:cs="Arial"/>
                <w:b/>
                <w:bCs/>
                <w:color w:val="auto"/>
              </w:rPr>
              <w:t>IMPLEMENTATION</w:t>
            </w:r>
          </w:p>
        </w:tc>
        <w:tc>
          <w:tcPr>
            <w:tcW w:w="7683" w:type="dxa"/>
            <w:tcBorders>
              <w:top w:val="single" w:sz="4" w:space="0" w:color="auto"/>
              <w:left w:val="single" w:sz="8" w:space="0" w:color="000000" w:themeColor="text1"/>
              <w:bottom w:val="single" w:sz="4" w:space="0" w:color="auto"/>
            </w:tcBorders>
            <w:shd w:val="clear" w:color="auto" w:fill="auto"/>
          </w:tcPr>
          <w:p w14:paraId="56666D5A" w14:textId="77777777" w:rsidR="00BE2E9F" w:rsidRPr="00BE2E9F" w:rsidRDefault="00BE2E9F" w:rsidP="00BE2E9F">
            <w:pPr>
              <w:pStyle w:val="table"/>
              <w:spacing w:before="0" w:after="0" w:line="276" w:lineRule="auto"/>
              <w:ind w:right="-86"/>
              <w:cnfStyle w:val="000000100000" w:firstRow="0" w:lastRow="0" w:firstColumn="0" w:lastColumn="0" w:oddVBand="0" w:evenVBand="0" w:oddHBand="1" w:evenHBand="0" w:firstRowFirstColumn="0" w:firstRowLastColumn="0" w:lastRowFirstColumn="0" w:lastRowLastColumn="0"/>
              <w:rPr>
                <w:rFonts w:cs="Arial"/>
                <w:i/>
                <w:iCs/>
              </w:rPr>
            </w:pPr>
            <w:r w:rsidRPr="00BE2E9F">
              <w:rPr>
                <w:rFonts w:cs="Arial"/>
                <w:i/>
                <w:iCs/>
              </w:rPr>
              <w:t>Implementation pathway includes:</w:t>
            </w:r>
          </w:p>
          <w:p w14:paraId="327DF275" w14:textId="77777777" w:rsidR="00BE2E9F" w:rsidRPr="00BE2E9F" w:rsidRDefault="00BE2E9F" w:rsidP="00B95E0F">
            <w:pPr>
              <w:pStyle w:val="table"/>
              <w:numPr>
                <w:ilvl w:val="0"/>
                <w:numId w:val="13"/>
              </w:numPr>
              <w:spacing w:before="0" w:after="0" w:line="276" w:lineRule="auto"/>
              <w:ind w:left="340"/>
              <w:cnfStyle w:val="000000100000" w:firstRow="0" w:lastRow="0" w:firstColumn="0" w:lastColumn="0" w:oddVBand="0" w:evenVBand="0" w:oddHBand="1" w:evenHBand="0" w:firstRowFirstColumn="0" w:firstRowLastColumn="0" w:lastRowFirstColumn="0" w:lastRowLastColumn="0"/>
              <w:rPr>
                <w:rFonts w:cs="Arial"/>
                <w:i/>
                <w:iCs/>
              </w:rPr>
            </w:pPr>
            <w:r w:rsidRPr="00BE2E9F">
              <w:rPr>
                <w:rFonts w:cs="Arial"/>
                <w:i/>
                <w:iCs/>
              </w:rPr>
              <w:t xml:space="preserve">Multi-stakeholder collaboration (including coordinated process for internal referrals) </w:t>
            </w:r>
          </w:p>
          <w:p w14:paraId="24CB4766" w14:textId="77777777" w:rsidR="00BE2E9F" w:rsidRPr="00BE2E9F" w:rsidRDefault="00BE2E9F" w:rsidP="00B95E0F">
            <w:pPr>
              <w:pStyle w:val="table"/>
              <w:numPr>
                <w:ilvl w:val="0"/>
                <w:numId w:val="13"/>
              </w:numPr>
              <w:spacing w:before="0" w:after="0" w:line="276" w:lineRule="auto"/>
              <w:ind w:left="340"/>
              <w:cnfStyle w:val="000000100000" w:firstRow="0" w:lastRow="0" w:firstColumn="0" w:lastColumn="0" w:oddVBand="0" w:evenVBand="0" w:oddHBand="1" w:evenHBand="0" w:firstRowFirstColumn="0" w:firstRowLastColumn="0" w:lastRowFirstColumn="0" w:lastRowLastColumn="0"/>
              <w:rPr>
                <w:rFonts w:cs="Arial"/>
                <w:i/>
                <w:iCs/>
              </w:rPr>
            </w:pPr>
            <w:r w:rsidRPr="00BE2E9F">
              <w:rPr>
                <w:rFonts w:cs="Arial"/>
                <w:i/>
                <w:iCs/>
              </w:rPr>
              <w:t>Use of IDM (and SIGs) as point of reference for detailed engineering design</w:t>
            </w:r>
          </w:p>
          <w:p w14:paraId="257EE62E" w14:textId="77777777" w:rsidR="00BE2E9F" w:rsidRPr="00BE2E9F" w:rsidRDefault="00BE2E9F" w:rsidP="00B95E0F">
            <w:pPr>
              <w:pStyle w:val="table"/>
              <w:numPr>
                <w:ilvl w:val="0"/>
                <w:numId w:val="13"/>
              </w:numPr>
              <w:spacing w:before="0" w:after="0" w:line="276" w:lineRule="auto"/>
              <w:ind w:left="340"/>
              <w:cnfStyle w:val="000000100000" w:firstRow="0" w:lastRow="0" w:firstColumn="0" w:lastColumn="0" w:oddVBand="0" w:evenVBand="0" w:oddHBand="1" w:evenHBand="0" w:firstRowFirstColumn="0" w:firstRowLastColumn="0" w:lastRowFirstColumn="0" w:lastRowLastColumn="0"/>
              <w:rPr>
                <w:rFonts w:cs="Arial"/>
                <w:i/>
                <w:iCs/>
              </w:rPr>
            </w:pPr>
            <w:r w:rsidRPr="00BE2E9F">
              <w:rPr>
                <w:rFonts w:cs="Arial"/>
                <w:i/>
                <w:iCs/>
              </w:rPr>
              <w:t>Landscape plan agreed as part of planning permit</w:t>
            </w:r>
          </w:p>
          <w:p w14:paraId="10512930" w14:textId="77777777" w:rsidR="00BE2E9F" w:rsidRPr="00BE2E9F" w:rsidRDefault="00BE2E9F" w:rsidP="00B95E0F">
            <w:pPr>
              <w:pStyle w:val="table"/>
              <w:numPr>
                <w:ilvl w:val="0"/>
                <w:numId w:val="13"/>
              </w:numPr>
              <w:spacing w:before="0" w:after="0" w:line="276" w:lineRule="auto"/>
              <w:ind w:left="340"/>
              <w:cnfStyle w:val="000000100000" w:firstRow="0" w:lastRow="0" w:firstColumn="0" w:lastColumn="0" w:oddVBand="0" w:evenVBand="0" w:oddHBand="1" w:evenHBand="0" w:firstRowFirstColumn="0" w:firstRowLastColumn="0" w:lastRowFirstColumn="0" w:lastRowLastColumn="0"/>
              <w:rPr>
                <w:rFonts w:cs="Arial"/>
                <w:i/>
                <w:iCs/>
              </w:rPr>
            </w:pPr>
            <w:r w:rsidRPr="00BE2E9F">
              <w:rPr>
                <w:rFonts w:cs="Arial"/>
                <w:i/>
                <w:iCs/>
              </w:rPr>
              <w:t>Confirmed maintenance plans for blue-green infrastructure</w:t>
            </w:r>
          </w:p>
        </w:tc>
      </w:tr>
      <w:tr w:rsidR="00BE2E9F" w:rsidRPr="00725868" w14:paraId="4B1502A6" w14:textId="77777777" w:rsidTr="00BE2E9F">
        <w:tc>
          <w:tcPr>
            <w:cnfStyle w:val="001000000000" w:firstRow="0" w:lastRow="0" w:firstColumn="1" w:lastColumn="0" w:oddVBand="0" w:evenVBand="0" w:oddHBand="0" w:evenHBand="0" w:firstRowFirstColumn="0" w:firstRowLastColumn="0" w:lastRowFirstColumn="0" w:lastRowLastColumn="0"/>
            <w:tcW w:w="9918" w:type="dxa"/>
            <w:gridSpan w:val="2"/>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378D8430" w14:textId="77777777" w:rsidR="00BE2E9F" w:rsidRPr="00725868" w:rsidRDefault="00BE2E9F" w:rsidP="00BE2E9F">
            <w:pPr>
              <w:spacing w:after="0"/>
              <w:ind w:right="-86"/>
              <w:rPr>
                <w:rFonts w:cs="Arial"/>
                <w:sz w:val="20"/>
                <w:szCs w:val="20"/>
              </w:rPr>
            </w:pPr>
            <w:r w:rsidRPr="7F040FA9">
              <w:rPr>
                <w:rFonts w:cs="Arial"/>
                <w:sz w:val="20"/>
                <w:szCs w:val="20"/>
              </w:rPr>
              <w:t>APPLICANT DESIGN RESPONSE:</w:t>
            </w:r>
          </w:p>
        </w:tc>
      </w:tr>
      <w:tr w:rsidR="00BE2E9F" w14:paraId="04F4C91E" w14:textId="77777777" w:rsidTr="00890451">
        <w:tblPrEx>
          <w:tblBorders>
            <w:top w:val="single" w:sz="8" w:space="0" w:color="000000" w:themeColor="text1"/>
            <w:left w:val="single" w:sz="8" w:space="0" w:color="000000" w:themeColor="text1"/>
            <w:bottom w:val="single" w:sz="8" w:space="0" w:color="000000" w:themeColor="text1"/>
            <w:right w:val="single" w:sz="8" w:space="0" w:color="000000" w:themeColor="text1"/>
            <w:insideH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577"/>
        </w:trPr>
        <w:tc>
          <w:tcPr>
            <w:cnfStyle w:val="001000000000" w:firstRow="0" w:lastRow="0" w:firstColumn="1" w:lastColumn="0" w:oddVBand="0" w:evenVBand="0" w:oddHBand="0" w:evenHBand="0" w:firstRowFirstColumn="0" w:firstRowLastColumn="0" w:lastRowFirstColumn="0" w:lastRowLastColumn="0"/>
            <w:tcW w:w="9918" w:type="dxa"/>
            <w:gridSpan w:val="2"/>
          </w:tcPr>
          <w:p w14:paraId="001372A6" w14:textId="77777777" w:rsidR="00BE2E9F" w:rsidRDefault="00BE2E9F" w:rsidP="00BE2E9F">
            <w:pPr>
              <w:spacing w:after="0"/>
              <w:ind w:right="-86"/>
              <w:rPr>
                <w:rFonts w:eastAsia="Arial" w:cs="Arial"/>
                <w:b w:val="0"/>
                <w:bCs w:val="0"/>
                <w:i/>
                <w:iCs/>
                <w:color w:val="808080" w:themeColor="background1" w:themeShade="80"/>
                <w:sz w:val="18"/>
                <w:szCs w:val="18"/>
              </w:rPr>
            </w:pPr>
            <w:r>
              <w:rPr>
                <w:rFonts w:eastAsia="Arial" w:cs="Arial"/>
                <w:b w:val="0"/>
                <w:bCs w:val="0"/>
                <w:i/>
                <w:iCs/>
                <w:color w:val="808080" w:themeColor="background1" w:themeShade="80"/>
                <w:sz w:val="18"/>
                <w:szCs w:val="18"/>
              </w:rPr>
              <w:t xml:space="preserve">Example </w:t>
            </w:r>
            <w:r w:rsidRPr="4BF51725">
              <w:rPr>
                <w:rFonts w:eastAsia="Arial" w:cs="Arial"/>
                <w:b w:val="0"/>
                <w:bCs w:val="0"/>
                <w:i/>
                <w:iCs/>
                <w:color w:val="808080" w:themeColor="background1" w:themeShade="80"/>
                <w:sz w:val="18"/>
                <w:szCs w:val="18"/>
              </w:rPr>
              <w:t>Best Practice approach (provided for guidance):</w:t>
            </w:r>
          </w:p>
          <w:p w14:paraId="052203B4" w14:textId="58ECB0F1" w:rsidR="00B01497" w:rsidRPr="00B01497" w:rsidRDefault="00B01497" w:rsidP="00B01497">
            <w:pPr>
              <w:pStyle w:val="ListParagraph"/>
              <w:numPr>
                <w:ilvl w:val="0"/>
                <w:numId w:val="6"/>
              </w:numPr>
              <w:spacing w:after="0"/>
              <w:ind w:left="447"/>
              <w:rPr>
                <w:rFonts w:asciiTheme="minorHAnsi" w:eastAsiaTheme="minorEastAsia" w:hAnsiTheme="minorHAnsi"/>
                <w:i/>
                <w:iCs/>
                <w:color w:val="767171" w:themeColor="background2" w:themeShade="80"/>
              </w:rPr>
            </w:pPr>
            <w:r w:rsidRPr="00B01497">
              <w:rPr>
                <w:rFonts w:cs="Arial"/>
                <w:b w:val="0"/>
                <w:bCs w:val="0"/>
                <w:i/>
                <w:iCs/>
                <w:color w:val="767171" w:themeColor="background2" w:themeShade="80"/>
                <w:sz w:val="18"/>
                <w:szCs w:val="18"/>
              </w:rPr>
              <w:t>The Landscape Plan confirms that the regional scale IWM infrastructure will be vested to the local water authority with passively irrigated street trees to be managed by Council.</w:t>
            </w:r>
          </w:p>
        </w:tc>
      </w:tr>
    </w:tbl>
    <w:p w14:paraId="3DD431EC" w14:textId="77777777" w:rsidR="00BE2E9F" w:rsidRPr="00DB02CD" w:rsidRDefault="00BE2E9F" w:rsidP="00BE2E9F">
      <w:pPr>
        <w:ind w:right="-86"/>
        <w:rPr>
          <w:rFonts w:cs="Arial"/>
        </w:rPr>
      </w:pPr>
    </w:p>
    <w:p w14:paraId="530F2DA4" w14:textId="0856DBC7" w:rsidR="00BE2E9F" w:rsidRDefault="00BE2E9F" w:rsidP="00B72FAA">
      <w:pPr>
        <w:ind w:right="-1"/>
      </w:pPr>
    </w:p>
    <w:p w14:paraId="073A03B0" w14:textId="57AC38B9" w:rsidR="00BE2E9F" w:rsidRDefault="00BE2E9F" w:rsidP="00B72FAA">
      <w:pPr>
        <w:ind w:right="-1"/>
      </w:pPr>
    </w:p>
    <w:p w14:paraId="77A7D28D" w14:textId="74559579" w:rsidR="0002116E" w:rsidRDefault="0002116E" w:rsidP="00B72FAA">
      <w:pPr>
        <w:ind w:right="-1"/>
      </w:pPr>
    </w:p>
    <w:p w14:paraId="12543E11" w14:textId="77777777" w:rsidR="00A70B70" w:rsidRDefault="00A70B70" w:rsidP="00B72FAA">
      <w:pPr>
        <w:ind w:right="-1"/>
      </w:pPr>
    </w:p>
    <w:p w14:paraId="0A20B56C" w14:textId="23DCAE34" w:rsidR="0002116E" w:rsidRDefault="0002116E" w:rsidP="00B72FAA">
      <w:pPr>
        <w:ind w:right="-1"/>
      </w:pPr>
    </w:p>
    <w:p w14:paraId="6413BCAE" w14:textId="643A5D77" w:rsidR="0002116E" w:rsidRDefault="0002116E" w:rsidP="00B72FAA">
      <w:pPr>
        <w:ind w:right="-1"/>
      </w:pPr>
    </w:p>
    <w:p w14:paraId="2E207A8B" w14:textId="63DD7564" w:rsidR="0002116E" w:rsidRDefault="0002116E" w:rsidP="00B72FAA">
      <w:pPr>
        <w:ind w:right="-1"/>
      </w:pPr>
    </w:p>
    <w:p w14:paraId="41ED7BBB" w14:textId="77777777" w:rsidR="003C6E54" w:rsidRDefault="003C6E54" w:rsidP="00B72FAA">
      <w:pPr>
        <w:ind w:right="-1"/>
      </w:pPr>
    </w:p>
    <w:p w14:paraId="2594272D" w14:textId="77777777" w:rsidR="0002116E" w:rsidRPr="00DB02CD" w:rsidRDefault="0002116E" w:rsidP="00B72FAA">
      <w:pPr>
        <w:ind w:right="-1"/>
        <w:rPr>
          <w:rFonts w:cs="Arial"/>
        </w:rPr>
      </w:pPr>
    </w:p>
    <w:tbl>
      <w:tblPr>
        <w:tblW w:w="9918" w:type="dxa"/>
        <w:tblInd w:w="-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64"/>
        <w:gridCol w:w="7654"/>
      </w:tblGrid>
      <w:tr w:rsidR="004725C1" w:rsidRPr="004725C1" w14:paraId="37D9B338" w14:textId="77777777" w:rsidTr="004804F9">
        <w:trPr>
          <w:trHeight w:val="435"/>
        </w:trPr>
        <w:tc>
          <w:tcPr>
            <w:tcW w:w="9915" w:type="dxa"/>
            <w:gridSpan w:val="2"/>
            <w:tcBorders>
              <w:top w:val="single" w:sz="6" w:space="0" w:color="000000"/>
              <w:left w:val="single" w:sz="6" w:space="0" w:color="000000"/>
              <w:bottom w:val="nil"/>
              <w:right w:val="single" w:sz="6" w:space="0" w:color="000000"/>
            </w:tcBorders>
            <w:shd w:val="clear" w:color="auto" w:fill="A5771D"/>
            <w:hideMark/>
          </w:tcPr>
          <w:p w14:paraId="3A67B6B9" w14:textId="3CBD35AF" w:rsidR="004725C1" w:rsidRPr="004725C1" w:rsidRDefault="004725C1" w:rsidP="00046563">
            <w:pPr>
              <w:ind w:left="142" w:right="-1"/>
              <w:rPr>
                <w:rFonts w:ascii="Segoe UI" w:eastAsia="Times New Roman" w:hAnsi="Segoe UI" w:cs="Segoe UI"/>
                <w:b/>
                <w:bCs/>
                <w:color w:val="FFFFFF"/>
                <w:sz w:val="18"/>
                <w:szCs w:val="18"/>
                <w:lang w:eastAsia="en-AU"/>
              </w:rPr>
            </w:pPr>
            <w:r w:rsidRPr="004725C1">
              <w:rPr>
                <w:rFonts w:eastAsia="Arial" w:cs="Arial"/>
                <w:b/>
                <w:bCs/>
                <w:color w:val="FFFFFF" w:themeColor="background1"/>
                <w:sz w:val="40"/>
                <w:szCs w:val="40"/>
              </w:rPr>
              <w:lastRenderedPageBreak/>
              <w:t>ENERGY</w:t>
            </w:r>
          </w:p>
        </w:tc>
      </w:tr>
      <w:tr w:rsidR="004725C1" w:rsidRPr="004725C1" w14:paraId="7F301C8B" w14:textId="77777777" w:rsidTr="004804F9">
        <w:trPr>
          <w:trHeight w:val="435"/>
        </w:trPr>
        <w:tc>
          <w:tcPr>
            <w:tcW w:w="9915" w:type="dxa"/>
            <w:gridSpan w:val="2"/>
            <w:tcBorders>
              <w:top w:val="single" w:sz="6" w:space="0" w:color="000000"/>
              <w:left w:val="single" w:sz="6" w:space="0" w:color="000000"/>
              <w:bottom w:val="single" w:sz="6" w:space="0" w:color="000000"/>
              <w:right w:val="single" w:sz="6" w:space="0" w:color="000000"/>
            </w:tcBorders>
            <w:shd w:val="clear" w:color="auto" w:fill="E4B455"/>
            <w:hideMark/>
          </w:tcPr>
          <w:p w14:paraId="09C2547E" w14:textId="343AAB17" w:rsidR="004725C1" w:rsidRPr="004725C1" w:rsidRDefault="004725C1" w:rsidP="00046563">
            <w:pPr>
              <w:pStyle w:val="table"/>
              <w:ind w:left="142" w:right="-1"/>
              <w:rPr>
                <w:rFonts w:ascii="Segoe UI" w:eastAsia="Times New Roman" w:hAnsi="Segoe UI" w:cs="Segoe UI"/>
                <w:b/>
                <w:bCs/>
                <w:szCs w:val="18"/>
                <w:lang w:eastAsia="en-AU"/>
              </w:rPr>
            </w:pPr>
            <w:r w:rsidRPr="004725C1">
              <w:rPr>
                <w:rFonts w:cs="Arial"/>
                <w:b/>
                <w:bCs/>
                <w:color w:val="000000" w:themeColor="text1"/>
                <w:sz w:val="22"/>
                <w:szCs w:val="22"/>
              </w:rPr>
              <w:t>This</w:t>
            </w:r>
            <w:r w:rsidR="0002116E">
              <w:rPr>
                <w:rFonts w:cs="Arial"/>
                <w:b/>
                <w:bCs/>
                <w:color w:val="000000" w:themeColor="text1"/>
                <w:sz w:val="22"/>
                <w:szCs w:val="22"/>
              </w:rPr>
              <w:t xml:space="preserve"> </w:t>
            </w:r>
            <w:r w:rsidRPr="004725C1">
              <w:rPr>
                <w:rFonts w:cs="Arial"/>
                <w:b/>
                <w:bCs/>
                <w:color w:val="000000" w:themeColor="text1"/>
                <w:sz w:val="22"/>
                <w:szCs w:val="22"/>
              </w:rPr>
              <w:t>category includes opportunities for</w:t>
            </w:r>
            <w:r w:rsidR="0002116E">
              <w:rPr>
                <w:rFonts w:cs="Arial"/>
                <w:b/>
                <w:bCs/>
                <w:color w:val="000000" w:themeColor="text1"/>
                <w:sz w:val="22"/>
                <w:szCs w:val="22"/>
              </w:rPr>
              <w:t xml:space="preserve"> </w:t>
            </w:r>
            <w:r w:rsidRPr="004725C1">
              <w:rPr>
                <w:rFonts w:cs="Arial"/>
                <w:b/>
                <w:bCs/>
                <w:i/>
                <w:iCs/>
                <w:color w:val="000000" w:themeColor="text1"/>
                <w:sz w:val="22"/>
                <w:szCs w:val="22"/>
              </w:rPr>
              <w:t>improved energy efficiency</w:t>
            </w:r>
            <w:r w:rsidR="0002116E">
              <w:rPr>
                <w:rFonts w:cs="Arial"/>
                <w:b/>
                <w:bCs/>
                <w:i/>
                <w:iCs/>
                <w:color w:val="000000" w:themeColor="text1"/>
                <w:sz w:val="22"/>
                <w:szCs w:val="22"/>
              </w:rPr>
              <w:t xml:space="preserve"> </w:t>
            </w:r>
            <w:r w:rsidRPr="004725C1">
              <w:rPr>
                <w:rFonts w:cs="Arial"/>
                <w:b/>
                <w:bCs/>
                <w:i/>
                <w:iCs/>
                <w:color w:val="000000" w:themeColor="text1"/>
                <w:sz w:val="22"/>
                <w:szCs w:val="22"/>
              </w:rPr>
              <w:t>and</w:t>
            </w:r>
            <w:r w:rsidR="0002116E">
              <w:rPr>
                <w:rFonts w:cs="Arial"/>
                <w:b/>
                <w:bCs/>
                <w:i/>
                <w:iCs/>
                <w:color w:val="000000" w:themeColor="text1"/>
                <w:sz w:val="22"/>
                <w:szCs w:val="22"/>
              </w:rPr>
              <w:t xml:space="preserve"> </w:t>
            </w:r>
            <w:r w:rsidRPr="004725C1">
              <w:rPr>
                <w:rFonts w:cs="Arial"/>
                <w:b/>
                <w:bCs/>
                <w:i/>
                <w:iCs/>
                <w:color w:val="000000" w:themeColor="text1"/>
                <w:sz w:val="22"/>
                <w:szCs w:val="22"/>
              </w:rPr>
              <w:t>increased renewable</w:t>
            </w:r>
            <w:r w:rsidR="0002116E">
              <w:rPr>
                <w:rFonts w:cs="Arial"/>
                <w:b/>
                <w:bCs/>
                <w:i/>
                <w:iCs/>
                <w:color w:val="000000" w:themeColor="text1"/>
                <w:sz w:val="22"/>
                <w:szCs w:val="22"/>
              </w:rPr>
              <w:t xml:space="preserve"> </w:t>
            </w:r>
            <w:r w:rsidRPr="004725C1">
              <w:rPr>
                <w:rFonts w:cs="Arial"/>
                <w:b/>
                <w:bCs/>
                <w:i/>
                <w:iCs/>
                <w:color w:val="000000" w:themeColor="text1"/>
                <w:sz w:val="22"/>
                <w:szCs w:val="22"/>
              </w:rPr>
              <w:t>sources</w:t>
            </w:r>
            <w:r w:rsidRPr="004725C1">
              <w:rPr>
                <w:rFonts w:cs="Arial"/>
                <w:b/>
                <w:bCs/>
                <w:color w:val="000000" w:themeColor="text1"/>
                <w:sz w:val="22"/>
                <w:szCs w:val="22"/>
              </w:rPr>
              <w:t xml:space="preserve"> of energy supply.</w:t>
            </w:r>
          </w:p>
        </w:tc>
      </w:tr>
      <w:tr w:rsidR="004725C1" w:rsidRPr="004725C1" w14:paraId="2FD34834" w14:textId="77777777" w:rsidTr="004804F9">
        <w:trPr>
          <w:trHeight w:val="435"/>
        </w:trPr>
        <w:tc>
          <w:tcPr>
            <w:tcW w:w="9915" w:type="dxa"/>
            <w:gridSpan w:val="2"/>
            <w:tcBorders>
              <w:top w:val="nil"/>
              <w:left w:val="single" w:sz="6" w:space="0" w:color="000000"/>
              <w:bottom w:val="nil"/>
              <w:right w:val="single" w:sz="6" w:space="0" w:color="000000"/>
            </w:tcBorders>
            <w:shd w:val="clear" w:color="auto" w:fill="A5771D"/>
            <w:hideMark/>
          </w:tcPr>
          <w:p w14:paraId="031DF882" w14:textId="72DFE0A7" w:rsidR="004725C1" w:rsidRPr="004725C1" w:rsidRDefault="004725C1" w:rsidP="00046563">
            <w:pPr>
              <w:ind w:left="142" w:right="-1"/>
              <w:rPr>
                <w:rFonts w:ascii="Segoe UI" w:eastAsia="Times New Roman" w:hAnsi="Segoe UI" w:cs="Segoe UI"/>
                <w:b/>
                <w:bCs/>
                <w:sz w:val="18"/>
                <w:szCs w:val="18"/>
                <w:lang w:eastAsia="en-AU"/>
              </w:rPr>
            </w:pPr>
            <w:r w:rsidRPr="004725C1">
              <w:rPr>
                <w:rFonts w:eastAsia="Arial" w:cs="Arial"/>
                <w:b/>
                <w:bCs/>
                <w:color w:val="000000" w:themeColor="text1"/>
                <w:sz w:val="28"/>
                <w:szCs w:val="28"/>
              </w:rPr>
              <w:t>ENERGY OBJECTIVES</w:t>
            </w:r>
          </w:p>
        </w:tc>
      </w:tr>
      <w:tr w:rsidR="004725C1" w:rsidRPr="004725C1" w14:paraId="022CAAF9" w14:textId="77777777" w:rsidTr="004804F9">
        <w:trPr>
          <w:trHeight w:val="435"/>
        </w:trPr>
        <w:tc>
          <w:tcPr>
            <w:tcW w:w="9915" w:type="dxa"/>
            <w:gridSpan w:val="2"/>
            <w:tcBorders>
              <w:top w:val="single" w:sz="6" w:space="0" w:color="000000"/>
              <w:left w:val="single" w:sz="6" w:space="0" w:color="000000"/>
              <w:bottom w:val="single" w:sz="4" w:space="0" w:color="auto"/>
              <w:right w:val="single" w:sz="6" w:space="0" w:color="000000"/>
            </w:tcBorders>
            <w:shd w:val="clear" w:color="auto" w:fill="E4B455"/>
            <w:hideMark/>
          </w:tcPr>
          <w:p w14:paraId="1A017656" w14:textId="49C26C2B" w:rsidR="004725C1" w:rsidRPr="004725C1" w:rsidRDefault="004725C1" w:rsidP="00B95E0F">
            <w:pPr>
              <w:pStyle w:val="ListParagraph"/>
              <w:numPr>
                <w:ilvl w:val="0"/>
                <w:numId w:val="8"/>
              </w:numPr>
              <w:ind w:left="552" w:right="-1"/>
              <w:rPr>
                <w:rFonts w:eastAsiaTheme="minorHAnsi" w:cs="Arial"/>
                <w:sz w:val="22"/>
              </w:rPr>
            </w:pPr>
            <w:r w:rsidRPr="004725C1">
              <w:rPr>
                <w:rFonts w:eastAsiaTheme="minorHAnsi" w:cs="Arial"/>
                <w:sz w:val="22"/>
              </w:rPr>
              <w:t>To provide lots with areas and dimensions that enable the appropriate siting and construction of a dwelling for solar access</w:t>
            </w:r>
          </w:p>
          <w:p w14:paraId="452589B3" w14:textId="568001B6" w:rsidR="004725C1" w:rsidRPr="004725C1" w:rsidRDefault="004725C1" w:rsidP="00B95E0F">
            <w:pPr>
              <w:pStyle w:val="ListParagraph"/>
              <w:numPr>
                <w:ilvl w:val="0"/>
                <w:numId w:val="8"/>
              </w:numPr>
              <w:ind w:left="552" w:right="-1"/>
              <w:rPr>
                <w:rFonts w:eastAsiaTheme="minorHAnsi" w:cs="Arial"/>
                <w:sz w:val="22"/>
              </w:rPr>
            </w:pPr>
            <w:r w:rsidRPr="004725C1">
              <w:rPr>
                <w:rFonts w:eastAsiaTheme="minorHAnsi" w:cs="Arial"/>
                <w:sz w:val="22"/>
              </w:rPr>
              <w:t>To reduce stationary energy related emissions</w:t>
            </w:r>
          </w:p>
          <w:p w14:paraId="4C20644E" w14:textId="42BC8D28" w:rsidR="004725C1" w:rsidRPr="004725C1" w:rsidRDefault="004725C1" w:rsidP="00B95E0F">
            <w:pPr>
              <w:pStyle w:val="ListParagraph"/>
              <w:numPr>
                <w:ilvl w:val="0"/>
                <w:numId w:val="8"/>
              </w:numPr>
              <w:ind w:left="552" w:right="-1"/>
              <w:rPr>
                <w:rFonts w:eastAsiaTheme="minorHAnsi" w:cs="Arial"/>
                <w:sz w:val="22"/>
              </w:rPr>
            </w:pPr>
            <w:r w:rsidRPr="004725C1">
              <w:rPr>
                <w:rFonts w:eastAsiaTheme="minorHAnsi" w:cs="Arial"/>
                <w:sz w:val="22"/>
              </w:rPr>
              <w:t>To provide lot orientation which encourages roof lines capable of supporting solar PV</w:t>
            </w:r>
          </w:p>
          <w:p w14:paraId="11B4DABB" w14:textId="07CE7637" w:rsidR="004725C1" w:rsidRPr="004725C1" w:rsidRDefault="004725C1" w:rsidP="00B95E0F">
            <w:pPr>
              <w:pStyle w:val="ListParagraph"/>
              <w:numPr>
                <w:ilvl w:val="0"/>
                <w:numId w:val="8"/>
              </w:numPr>
              <w:ind w:left="552" w:right="-1"/>
              <w:rPr>
                <w:rFonts w:eastAsiaTheme="minorHAnsi" w:cs="Arial"/>
                <w:sz w:val="22"/>
              </w:rPr>
            </w:pPr>
            <w:r w:rsidRPr="004725C1">
              <w:rPr>
                <w:rFonts w:eastAsiaTheme="minorHAnsi" w:cs="Arial"/>
                <w:sz w:val="22"/>
              </w:rPr>
              <w:t>To avoid the extension of new gas networks</w:t>
            </w:r>
          </w:p>
          <w:p w14:paraId="6237FBF7" w14:textId="1699E051" w:rsidR="004725C1" w:rsidRPr="004725C1" w:rsidRDefault="004725C1" w:rsidP="00B95E0F">
            <w:pPr>
              <w:pStyle w:val="ListParagraph"/>
              <w:numPr>
                <w:ilvl w:val="0"/>
                <w:numId w:val="8"/>
              </w:numPr>
              <w:ind w:left="552" w:right="-1"/>
              <w:rPr>
                <w:rFonts w:eastAsiaTheme="minorHAnsi" w:cs="Arial"/>
                <w:sz w:val="22"/>
              </w:rPr>
            </w:pPr>
            <w:r w:rsidRPr="004725C1">
              <w:rPr>
                <w:rFonts w:eastAsiaTheme="minorHAnsi" w:cs="Arial"/>
                <w:sz w:val="22"/>
              </w:rPr>
              <w:t>To support electric only suburbs</w:t>
            </w:r>
          </w:p>
          <w:p w14:paraId="18CA303D" w14:textId="283F5014" w:rsidR="004725C1" w:rsidRPr="004725C1" w:rsidRDefault="004725C1" w:rsidP="00B95E0F">
            <w:pPr>
              <w:pStyle w:val="ListParagraph"/>
              <w:numPr>
                <w:ilvl w:val="0"/>
                <w:numId w:val="8"/>
              </w:numPr>
              <w:ind w:left="552" w:right="-1"/>
              <w:rPr>
                <w:rFonts w:eastAsiaTheme="minorHAnsi" w:cs="Arial"/>
                <w:sz w:val="22"/>
              </w:rPr>
            </w:pPr>
            <w:r w:rsidRPr="004725C1">
              <w:rPr>
                <w:rFonts w:eastAsiaTheme="minorHAnsi" w:cs="Arial"/>
                <w:sz w:val="22"/>
              </w:rPr>
              <w:t>To maximise the provision of renewable energy to the subdivision</w:t>
            </w:r>
          </w:p>
          <w:p w14:paraId="1FA95127" w14:textId="1FEFE223" w:rsidR="004725C1" w:rsidRPr="004725C1" w:rsidRDefault="004725C1" w:rsidP="00B95E0F">
            <w:pPr>
              <w:pStyle w:val="ListParagraph"/>
              <w:numPr>
                <w:ilvl w:val="0"/>
                <w:numId w:val="8"/>
              </w:numPr>
              <w:ind w:left="552" w:right="-1"/>
              <w:rPr>
                <w:rFonts w:eastAsiaTheme="minorHAnsi" w:cs="Arial"/>
                <w:sz w:val="22"/>
              </w:rPr>
            </w:pPr>
            <w:r w:rsidRPr="004725C1">
              <w:rPr>
                <w:rFonts w:eastAsiaTheme="minorHAnsi" w:cs="Arial"/>
                <w:sz w:val="22"/>
              </w:rPr>
              <w:t>To promote adoption of battery storage at the subdivision or lot scale</w:t>
            </w:r>
          </w:p>
          <w:p w14:paraId="3D9B1976" w14:textId="1681BE46" w:rsidR="004725C1" w:rsidRPr="004725C1" w:rsidRDefault="004725C1" w:rsidP="00B95E0F">
            <w:pPr>
              <w:pStyle w:val="ListParagraph"/>
              <w:numPr>
                <w:ilvl w:val="0"/>
                <w:numId w:val="8"/>
              </w:numPr>
              <w:ind w:left="552" w:right="-1"/>
              <w:rPr>
                <w:rFonts w:eastAsia="Times New Roman" w:cs="Arial"/>
                <w:b/>
                <w:bCs/>
                <w:sz w:val="22"/>
                <w:lang w:eastAsia="en-AU"/>
              </w:rPr>
            </w:pPr>
            <w:r w:rsidRPr="004725C1">
              <w:rPr>
                <w:rFonts w:eastAsiaTheme="minorHAnsi" w:cs="Arial"/>
                <w:sz w:val="22"/>
              </w:rPr>
              <w:t>To ensure streetlights and other public infrastructure requiring energy supply (pumps etc.) are of the highest efficiency standar</w:t>
            </w:r>
            <w:r w:rsidR="0002116E">
              <w:rPr>
                <w:rFonts w:eastAsiaTheme="minorHAnsi" w:cs="Arial"/>
                <w:sz w:val="22"/>
              </w:rPr>
              <w:t>d</w:t>
            </w:r>
            <w:r w:rsidRPr="004725C1">
              <w:rPr>
                <w:rFonts w:eastAsiaTheme="minorHAnsi" w:cs="Arial"/>
                <w:sz w:val="22"/>
              </w:rPr>
              <w:t xml:space="preserve"> available and integrate smart technology where appropriate</w:t>
            </w:r>
          </w:p>
        </w:tc>
      </w:tr>
      <w:tr w:rsidR="004725C1" w:rsidRPr="004725C1" w14:paraId="3E034A81" w14:textId="77777777" w:rsidTr="004804F9">
        <w:trPr>
          <w:trHeight w:val="435"/>
        </w:trPr>
        <w:tc>
          <w:tcPr>
            <w:tcW w:w="9915" w:type="dxa"/>
            <w:gridSpan w:val="2"/>
            <w:tcBorders>
              <w:top w:val="single" w:sz="4" w:space="0" w:color="auto"/>
              <w:left w:val="single" w:sz="4" w:space="0" w:color="auto"/>
              <w:bottom w:val="single" w:sz="4" w:space="0" w:color="auto"/>
              <w:right w:val="single" w:sz="4" w:space="0" w:color="auto"/>
            </w:tcBorders>
            <w:shd w:val="clear" w:color="auto" w:fill="A5771D"/>
            <w:hideMark/>
          </w:tcPr>
          <w:p w14:paraId="09E1FF14" w14:textId="2CEA3937" w:rsidR="004725C1" w:rsidRPr="004725C1" w:rsidRDefault="004725C1" w:rsidP="00046563">
            <w:pPr>
              <w:pStyle w:val="table"/>
              <w:spacing w:before="0" w:after="0" w:line="276" w:lineRule="auto"/>
              <w:ind w:left="142" w:right="-1"/>
              <w:rPr>
                <w:rFonts w:ascii="Segoe UI" w:eastAsia="Times New Roman" w:hAnsi="Segoe UI" w:cs="Segoe UI"/>
                <w:b/>
                <w:bCs/>
                <w:szCs w:val="18"/>
                <w:lang w:eastAsia="en-AU"/>
              </w:rPr>
            </w:pPr>
            <w:r w:rsidRPr="004725C1">
              <w:rPr>
                <w:rFonts w:eastAsia="Arial" w:cs="Arial"/>
                <w:b/>
                <w:bCs/>
                <w:color w:val="000000" w:themeColor="text1"/>
                <w:sz w:val="28"/>
                <w:szCs w:val="28"/>
              </w:rPr>
              <w:t>ENERGY STANDARDS</w:t>
            </w:r>
          </w:p>
        </w:tc>
      </w:tr>
      <w:tr w:rsidR="00A70B70" w:rsidRPr="004725C1" w14:paraId="1C033A43" w14:textId="77777777" w:rsidTr="004804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5"/>
        </w:trPr>
        <w:tc>
          <w:tcPr>
            <w:tcW w:w="2263" w:type="dxa"/>
            <w:shd w:val="clear" w:color="auto" w:fill="A5771D"/>
            <w:hideMark/>
          </w:tcPr>
          <w:p w14:paraId="79F5E9B7" w14:textId="58D79244" w:rsidR="00A70B70" w:rsidRPr="004725C1" w:rsidRDefault="00A70B70" w:rsidP="00A70B70">
            <w:pPr>
              <w:spacing w:after="0"/>
              <w:textAlignment w:val="baseline"/>
              <w:rPr>
                <w:rFonts w:ascii="Segoe UI" w:eastAsia="Times New Roman" w:hAnsi="Segoe UI" w:cs="Segoe UI"/>
                <w:b/>
                <w:bCs/>
                <w:sz w:val="18"/>
                <w:szCs w:val="18"/>
                <w:lang w:eastAsia="en-AU"/>
              </w:rPr>
            </w:pPr>
            <w:r w:rsidRPr="004725C1">
              <w:rPr>
                <w:rFonts w:eastAsia="Times New Roman" w:cs="Arial"/>
                <w:b/>
                <w:bCs/>
                <w:color w:val="FFFFFF"/>
                <w:szCs w:val="20"/>
                <w:lang w:eastAsia="en-AU"/>
              </w:rPr>
              <w:t>CRITERIA</w:t>
            </w:r>
          </w:p>
        </w:tc>
        <w:tc>
          <w:tcPr>
            <w:tcW w:w="7652" w:type="dxa"/>
            <w:shd w:val="clear" w:color="auto" w:fill="A5771D"/>
            <w:hideMark/>
          </w:tcPr>
          <w:p w14:paraId="6A13FDF9" w14:textId="6113100B" w:rsidR="00A70B70" w:rsidRPr="004725C1" w:rsidRDefault="00A70B70" w:rsidP="00A70B70">
            <w:pPr>
              <w:spacing w:after="0"/>
              <w:textAlignment w:val="baseline"/>
              <w:rPr>
                <w:rFonts w:ascii="Segoe UI" w:eastAsia="Times New Roman" w:hAnsi="Segoe UI" w:cs="Segoe UI"/>
                <w:sz w:val="18"/>
                <w:szCs w:val="18"/>
                <w:lang w:eastAsia="en-AU"/>
              </w:rPr>
            </w:pPr>
            <w:r w:rsidRPr="004725C1">
              <w:rPr>
                <w:rFonts w:eastAsia="Times New Roman" w:cs="Arial"/>
                <w:b/>
                <w:bCs/>
                <w:color w:val="FFFFFF"/>
                <w:szCs w:val="20"/>
                <w:lang w:eastAsia="en-AU"/>
              </w:rPr>
              <w:t>RELEVANT METRIC (TARGET)</w:t>
            </w:r>
          </w:p>
        </w:tc>
      </w:tr>
    </w:tbl>
    <w:tbl>
      <w:tblPr>
        <w:tblStyle w:val="LightList1"/>
        <w:tblpPr w:leftFromText="180" w:rightFromText="180" w:vertAnchor="text" w:tblpY="1"/>
        <w:tblOverlap w:val="never"/>
        <w:tblW w:w="9913" w:type="dxa"/>
        <w:tblCellMar>
          <w:top w:w="85" w:type="dxa"/>
          <w:bottom w:w="85" w:type="dxa"/>
        </w:tblCellMar>
        <w:tblLook w:val="04A0" w:firstRow="1" w:lastRow="0" w:firstColumn="1" w:lastColumn="0" w:noHBand="0" w:noVBand="1"/>
      </w:tblPr>
      <w:tblGrid>
        <w:gridCol w:w="2253"/>
        <w:gridCol w:w="7660"/>
      </w:tblGrid>
      <w:tr w:rsidR="00A70B70" w:rsidRPr="00A70B70" w14:paraId="73F6E585" w14:textId="77777777" w:rsidTr="00A70B70">
        <w:trPr>
          <w:cnfStyle w:val="100000000000" w:firstRow="1" w:lastRow="0" w:firstColumn="0" w:lastColumn="0" w:oddVBand="0" w:evenVBand="0" w:oddHBand="0"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2253" w:type="dxa"/>
            <w:tcBorders>
              <w:top w:val="single" w:sz="4" w:space="0" w:color="auto"/>
              <w:left w:val="single" w:sz="4" w:space="0" w:color="auto"/>
              <w:bottom w:val="single" w:sz="4" w:space="0" w:color="auto"/>
              <w:right w:val="single" w:sz="4" w:space="0" w:color="auto"/>
            </w:tcBorders>
            <w:shd w:val="clear" w:color="auto" w:fill="auto"/>
          </w:tcPr>
          <w:p w14:paraId="42DED908" w14:textId="77777777" w:rsidR="00A70B70" w:rsidRPr="00A70B70" w:rsidRDefault="00A70B70" w:rsidP="00A70B70">
            <w:pPr>
              <w:pStyle w:val="tableheading0"/>
              <w:spacing w:before="0" w:after="0" w:line="276" w:lineRule="auto"/>
              <w:ind w:right="-86"/>
              <w:rPr>
                <w:rFonts w:cs="Arial"/>
                <w:b/>
                <w:bCs/>
                <w:color w:val="auto"/>
              </w:rPr>
            </w:pPr>
            <w:r w:rsidRPr="00A70B70">
              <w:rPr>
                <w:rFonts w:cs="Arial"/>
                <w:b/>
                <w:bCs/>
                <w:color w:val="auto"/>
              </w:rPr>
              <w:t xml:space="preserve">ENERGY EFFICIENCY  </w:t>
            </w:r>
          </w:p>
        </w:tc>
        <w:tc>
          <w:tcPr>
            <w:tcW w:w="7660" w:type="dxa"/>
            <w:tcBorders>
              <w:top w:val="single" w:sz="4" w:space="0" w:color="auto"/>
              <w:left w:val="single" w:sz="4" w:space="0" w:color="auto"/>
              <w:bottom w:val="single" w:sz="4" w:space="0" w:color="auto"/>
              <w:right w:val="single" w:sz="4" w:space="0" w:color="auto"/>
            </w:tcBorders>
            <w:shd w:val="clear" w:color="auto" w:fill="auto"/>
          </w:tcPr>
          <w:p w14:paraId="42CA3366" w14:textId="77777777" w:rsidR="003C6E54" w:rsidRPr="004725C1" w:rsidRDefault="003C6E54" w:rsidP="003C6E54">
            <w:pPr>
              <w:pStyle w:val="table"/>
              <w:numPr>
                <w:ilvl w:val="0"/>
                <w:numId w:val="13"/>
              </w:numPr>
              <w:spacing w:before="0" w:after="0" w:line="276" w:lineRule="auto"/>
              <w:ind w:left="504"/>
              <w:cnfStyle w:val="100000000000" w:firstRow="1" w:lastRow="0" w:firstColumn="0" w:lastColumn="0" w:oddVBand="0" w:evenVBand="0" w:oddHBand="0" w:evenHBand="0" w:firstRowFirstColumn="0" w:firstRowLastColumn="0" w:lastRowFirstColumn="0" w:lastRowLastColumn="0"/>
              <w:rPr>
                <w:rFonts w:cs="Arial"/>
                <w:b w:val="0"/>
                <w:bCs w:val="0"/>
                <w:i/>
                <w:iCs/>
                <w:color w:val="auto"/>
              </w:rPr>
            </w:pPr>
            <w:r w:rsidRPr="004725C1">
              <w:rPr>
                <w:rFonts w:cs="Arial"/>
                <w:b w:val="0"/>
                <w:bCs w:val="0"/>
                <w:i/>
                <w:iCs/>
                <w:color w:val="auto"/>
              </w:rPr>
              <w:t>% improvement over AS/NZS1158 for street lighting efficiency</w:t>
            </w:r>
          </w:p>
          <w:p w14:paraId="42C45C3B" w14:textId="618E0065" w:rsidR="003C6E54" w:rsidRPr="003C6E54" w:rsidRDefault="003C6E54" w:rsidP="00DA2226">
            <w:pPr>
              <w:pStyle w:val="table"/>
              <w:numPr>
                <w:ilvl w:val="0"/>
                <w:numId w:val="13"/>
              </w:numPr>
              <w:spacing w:before="0" w:after="0" w:line="276" w:lineRule="auto"/>
              <w:ind w:left="504"/>
              <w:cnfStyle w:val="100000000000" w:firstRow="1" w:lastRow="0" w:firstColumn="0" w:lastColumn="0" w:oddVBand="0" w:evenVBand="0" w:oddHBand="0" w:evenHBand="0" w:firstRowFirstColumn="0" w:firstRowLastColumn="0" w:lastRowFirstColumn="0" w:lastRowLastColumn="0"/>
              <w:rPr>
                <w:rFonts w:cs="Arial"/>
                <w:i/>
                <w:iCs/>
                <w:color w:val="auto"/>
              </w:rPr>
            </w:pPr>
            <w:r w:rsidRPr="003C6E54">
              <w:rPr>
                <w:rFonts w:cs="Arial"/>
                <w:b w:val="0"/>
                <w:bCs w:val="0"/>
                <w:i/>
                <w:iCs/>
                <w:color w:val="auto"/>
              </w:rPr>
              <w:t>% of lots with rear of the property facing west, north or east (75%) maintaining compliance with</w:t>
            </w:r>
            <w:r w:rsidRPr="003C6E54">
              <w:rPr>
                <w:rFonts w:cs="Arial"/>
                <w:i/>
                <w:iCs/>
                <w:color w:val="auto"/>
              </w:rPr>
              <w:t xml:space="preserve"> </w:t>
            </w:r>
            <w:r w:rsidRPr="003C6E54">
              <w:rPr>
                <w:rFonts w:cs="Arial"/>
                <w:b w:val="0"/>
                <w:bCs w:val="0"/>
                <w:i/>
                <w:iCs/>
                <w:color w:val="auto"/>
              </w:rPr>
              <w:t>Standard C9 of Clause 56</w:t>
            </w:r>
          </w:p>
          <w:p w14:paraId="7A38E6B0" w14:textId="0F5461F8" w:rsidR="003C6E54" w:rsidRPr="00A70B70" w:rsidRDefault="003C6E54" w:rsidP="003C6E54">
            <w:pPr>
              <w:pStyle w:val="table"/>
              <w:numPr>
                <w:ilvl w:val="0"/>
                <w:numId w:val="13"/>
              </w:numPr>
              <w:spacing w:before="0" w:after="0" w:line="276" w:lineRule="auto"/>
              <w:ind w:left="504"/>
              <w:cnfStyle w:val="100000000000" w:firstRow="1" w:lastRow="0" w:firstColumn="0" w:lastColumn="0" w:oddVBand="0" w:evenVBand="0" w:oddHBand="0" w:evenHBand="0" w:firstRowFirstColumn="0" w:firstRowLastColumn="0" w:lastRowFirstColumn="0" w:lastRowLastColumn="0"/>
              <w:rPr>
                <w:rFonts w:cs="Arial"/>
                <w:b w:val="0"/>
                <w:bCs w:val="0"/>
                <w:color w:val="auto"/>
              </w:rPr>
            </w:pPr>
            <w:r w:rsidRPr="004725C1">
              <w:rPr>
                <w:rFonts w:cs="Arial"/>
                <w:b w:val="0"/>
                <w:bCs w:val="0"/>
                <w:i/>
                <w:iCs/>
                <w:color w:val="auto"/>
              </w:rPr>
              <w:t>Buildings over 100m2 which require planning permission for buildings and works meet the requirements of the SDAPP (Building Framework) and any existing local ESD policy (threshold variable by Council)</w:t>
            </w:r>
          </w:p>
        </w:tc>
      </w:tr>
      <w:tr w:rsidR="00A70B70" w:rsidRPr="00725868" w14:paraId="07C089CB" w14:textId="77777777" w:rsidTr="00A70B70">
        <w:tblPrEx>
          <w:tblBorders>
            <w:top w:val="single" w:sz="4" w:space="0" w:color="auto"/>
            <w:left w:val="single" w:sz="4" w:space="0" w:color="auto"/>
            <w:bottom w:val="single" w:sz="4" w:space="0" w:color="auto"/>
            <w:right w:val="single" w:sz="4" w:space="0" w:color="auto"/>
            <w:insideH w:val="single" w:sz="4"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3" w:type="dxa"/>
            <w:gridSpan w:val="2"/>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61D01B9F" w14:textId="77777777" w:rsidR="00A70B70" w:rsidRPr="00725868" w:rsidRDefault="00A70B70" w:rsidP="00A70B70">
            <w:pPr>
              <w:spacing w:after="0"/>
              <w:ind w:right="-86"/>
              <w:rPr>
                <w:rFonts w:cs="Arial"/>
                <w:sz w:val="20"/>
                <w:szCs w:val="20"/>
              </w:rPr>
            </w:pPr>
            <w:r w:rsidRPr="7F040FA9">
              <w:rPr>
                <w:rFonts w:cs="Arial"/>
                <w:sz w:val="20"/>
                <w:szCs w:val="20"/>
              </w:rPr>
              <w:t>APPLICANT DESIGN RESPONSE:</w:t>
            </w:r>
          </w:p>
        </w:tc>
      </w:tr>
      <w:tr w:rsidR="00A70B70" w14:paraId="6D90BDAD" w14:textId="77777777" w:rsidTr="00A70B70">
        <w:trPr>
          <w:trHeight w:val="850"/>
        </w:trPr>
        <w:tc>
          <w:tcPr>
            <w:cnfStyle w:val="001000000000" w:firstRow="0" w:lastRow="0" w:firstColumn="1" w:lastColumn="0" w:oddVBand="0" w:evenVBand="0" w:oddHBand="0" w:evenHBand="0" w:firstRowFirstColumn="0" w:firstRowLastColumn="0" w:lastRowFirstColumn="0" w:lastRowLastColumn="0"/>
            <w:tcW w:w="9913" w:type="dxa"/>
            <w:gridSpan w:val="2"/>
            <w:tcBorders>
              <w:bottom w:val="single" w:sz="4" w:space="0" w:color="auto"/>
            </w:tcBorders>
          </w:tcPr>
          <w:p w14:paraId="0072DADC" w14:textId="77777777" w:rsidR="00A70B70" w:rsidRDefault="00A70B70" w:rsidP="00A70B70">
            <w:pPr>
              <w:spacing w:after="0"/>
              <w:ind w:right="-86"/>
              <w:rPr>
                <w:rFonts w:eastAsia="Arial" w:cs="Arial"/>
                <w:b w:val="0"/>
                <w:bCs w:val="0"/>
                <w:i/>
                <w:iCs/>
                <w:color w:val="808080" w:themeColor="background1" w:themeShade="80"/>
                <w:sz w:val="18"/>
                <w:szCs w:val="18"/>
              </w:rPr>
            </w:pPr>
            <w:r>
              <w:rPr>
                <w:rFonts w:eastAsia="Arial" w:cs="Arial"/>
                <w:b w:val="0"/>
                <w:bCs w:val="0"/>
                <w:i/>
                <w:iCs/>
                <w:color w:val="808080" w:themeColor="background1" w:themeShade="80"/>
                <w:sz w:val="18"/>
                <w:szCs w:val="18"/>
              </w:rPr>
              <w:t xml:space="preserve">Example </w:t>
            </w:r>
            <w:r w:rsidRPr="550DB5B2">
              <w:rPr>
                <w:rFonts w:eastAsia="Arial" w:cs="Arial"/>
                <w:b w:val="0"/>
                <w:bCs w:val="0"/>
                <w:i/>
                <w:iCs/>
                <w:color w:val="808080" w:themeColor="background1" w:themeShade="80"/>
                <w:sz w:val="18"/>
                <w:szCs w:val="18"/>
              </w:rPr>
              <w:t>Best Practice approach (provided for guidance):</w:t>
            </w:r>
          </w:p>
          <w:p w14:paraId="5142E08B" w14:textId="77777777" w:rsidR="00A70B70" w:rsidRPr="00A70B70" w:rsidRDefault="00A70B70" w:rsidP="00B95E0F">
            <w:pPr>
              <w:pStyle w:val="ListParagraph"/>
              <w:numPr>
                <w:ilvl w:val="0"/>
                <w:numId w:val="6"/>
              </w:numPr>
              <w:spacing w:after="0"/>
              <w:ind w:left="447"/>
              <w:rPr>
                <w:rFonts w:cs="Arial"/>
                <w:b w:val="0"/>
                <w:bCs w:val="0"/>
                <w:i/>
                <w:iCs/>
                <w:color w:val="767171" w:themeColor="background2" w:themeShade="80"/>
                <w:sz w:val="18"/>
                <w:szCs w:val="18"/>
              </w:rPr>
            </w:pPr>
            <w:r w:rsidRPr="00A70B70">
              <w:rPr>
                <w:rFonts w:cs="Arial"/>
                <w:b w:val="0"/>
                <w:bCs w:val="0"/>
                <w:i/>
                <w:iCs/>
                <w:color w:val="767171" w:themeColor="background2" w:themeShade="80"/>
                <w:sz w:val="18"/>
                <w:szCs w:val="18"/>
              </w:rPr>
              <w:t xml:space="preserve">The target of 75% lots </w:t>
            </w:r>
            <w:proofErr w:type="gramStart"/>
            <w:r w:rsidRPr="00A70B70">
              <w:rPr>
                <w:rFonts w:cs="Arial"/>
                <w:b w:val="0"/>
                <w:bCs w:val="0"/>
                <w:i/>
                <w:iCs/>
                <w:color w:val="767171" w:themeColor="background2" w:themeShade="80"/>
                <w:sz w:val="18"/>
                <w:szCs w:val="18"/>
              </w:rPr>
              <w:t>have</w:t>
            </w:r>
            <w:proofErr w:type="gramEnd"/>
            <w:r w:rsidRPr="00A70B70">
              <w:rPr>
                <w:rFonts w:cs="Arial"/>
                <w:b w:val="0"/>
                <w:bCs w:val="0"/>
                <w:i/>
                <w:iCs/>
                <w:color w:val="767171" w:themeColor="background2" w:themeShade="80"/>
                <w:sz w:val="18"/>
                <w:szCs w:val="18"/>
              </w:rPr>
              <w:t xml:space="preserve"> appropriate solar orientation, with the rear of the property facing west, north or east (i.e. the long axis of lots within the range north 20 degrees west to north 30 degrees east, or east 20 degrees north to east 30 degrees south).</w:t>
            </w:r>
          </w:p>
          <w:p w14:paraId="0DAD1E4D" w14:textId="77777777" w:rsidR="00A70B70" w:rsidRPr="00A70B70" w:rsidRDefault="00A70B70" w:rsidP="00B95E0F">
            <w:pPr>
              <w:pStyle w:val="ListParagraph"/>
              <w:numPr>
                <w:ilvl w:val="0"/>
                <w:numId w:val="6"/>
              </w:numPr>
              <w:spacing w:after="0"/>
              <w:ind w:left="447"/>
              <w:rPr>
                <w:rFonts w:cs="Arial"/>
                <w:b w:val="0"/>
                <w:bCs w:val="0"/>
                <w:i/>
                <w:iCs/>
                <w:color w:val="767171" w:themeColor="background2" w:themeShade="80"/>
                <w:sz w:val="18"/>
                <w:szCs w:val="18"/>
              </w:rPr>
            </w:pPr>
            <w:r w:rsidRPr="00A70B70">
              <w:rPr>
                <w:rFonts w:cs="Arial"/>
                <w:b w:val="0"/>
                <w:bCs w:val="0"/>
                <w:i/>
                <w:iCs/>
                <w:color w:val="767171" w:themeColor="background2" w:themeShade="80"/>
                <w:sz w:val="18"/>
                <w:szCs w:val="18"/>
              </w:rPr>
              <w:t>[Insert no. of lots and the lot numbers which make up the 75% compliance].</w:t>
            </w:r>
          </w:p>
          <w:p w14:paraId="45701AD5" w14:textId="77777777" w:rsidR="00A70B70" w:rsidRPr="00A70B70" w:rsidRDefault="00A70B70" w:rsidP="00B95E0F">
            <w:pPr>
              <w:pStyle w:val="ListParagraph"/>
              <w:numPr>
                <w:ilvl w:val="0"/>
                <w:numId w:val="6"/>
              </w:numPr>
              <w:spacing w:after="0"/>
              <w:ind w:left="447"/>
              <w:rPr>
                <w:rFonts w:cs="Arial"/>
                <w:b w:val="0"/>
                <w:bCs w:val="0"/>
                <w:i/>
                <w:iCs/>
                <w:color w:val="767171" w:themeColor="background2" w:themeShade="80"/>
                <w:sz w:val="18"/>
                <w:szCs w:val="18"/>
              </w:rPr>
            </w:pPr>
            <w:r w:rsidRPr="00A70B70">
              <w:rPr>
                <w:rFonts w:cs="Arial"/>
                <w:b w:val="0"/>
                <w:bCs w:val="0"/>
                <w:i/>
                <w:iCs/>
                <w:color w:val="767171" w:themeColor="background2" w:themeShade="80"/>
                <w:sz w:val="18"/>
                <w:szCs w:val="18"/>
              </w:rPr>
              <w:t xml:space="preserve">The subdivision design has considered the dimensions of lots to ensure they are adequate to protect solar access to the lot. Lots which are site constrained are larger to optimise solar orientation to these lots. </w:t>
            </w:r>
          </w:p>
          <w:p w14:paraId="78C23352" w14:textId="77777777" w:rsidR="00A70B70" w:rsidRPr="00A70B70" w:rsidRDefault="00A70B70" w:rsidP="00B95E0F">
            <w:pPr>
              <w:pStyle w:val="ListParagraph"/>
              <w:numPr>
                <w:ilvl w:val="0"/>
                <w:numId w:val="6"/>
              </w:numPr>
              <w:spacing w:after="0"/>
              <w:ind w:left="447"/>
              <w:rPr>
                <w:rFonts w:cs="Arial"/>
                <w:b w:val="0"/>
                <w:bCs w:val="0"/>
                <w:i/>
                <w:iCs/>
                <w:color w:val="767171" w:themeColor="background2" w:themeShade="80"/>
                <w:sz w:val="18"/>
                <w:szCs w:val="18"/>
              </w:rPr>
            </w:pPr>
            <w:r w:rsidRPr="00A70B70">
              <w:rPr>
                <w:rFonts w:cs="Arial"/>
                <w:b w:val="0"/>
                <w:bCs w:val="0"/>
                <w:i/>
                <w:iCs/>
                <w:color w:val="767171" w:themeColor="background2" w:themeShade="80"/>
                <w:sz w:val="18"/>
                <w:szCs w:val="18"/>
              </w:rPr>
              <w:t xml:space="preserve">The remaining 25% of lots cannot meet the optimal orientation due to the location of the natural drainage corridor.    </w:t>
            </w:r>
          </w:p>
          <w:p w14:paraId="4D37B7BD" w14:textId="77777777" w:rsidR="00A70B70" w:rsidRPr="00C247AC" w:rsidRDefault="00A70B70" w:rsidP="00B95E0F">
            <w:pPr>
              <w:pStyle w:val="ListParagraph"/>
              <w:numPr>
                <w:ilvl w:val="0"/>
                <w:numId w:val="6"/>
              </w:numPr>
              <w:spacing w:after="0"/>
              <w:ind w:left="447"/>
              <w:rPr>
                <w:rFonts w:asciiTheme="minorHAnsi" w:eastAsiaTheme="minorEastAsia" w:hAnsiTheme="minorHAnsi"/>
                <w:b w:val="0"/>
                <w:bCs w:val="0"/>
                <w:color w:val="767171" w:themeColor="background2" w:themeShade="80"/>
                <w:sz w:val="18"/>
                <w:szCs w:val="18"/>
              </w:rPr>
            </w:pPr>
            <w:r w:rsidRPr="00A70B70">
              <w:rPr>
                <w:rFonts w:cs="Arial"/>
                <w:b w:val="0"/>
                <w:bCs w:val="0"/>
                <w:i/>
                <w:iCs/>
                <w:color w:val="767171" w:themeColor="background2" w:themeShade="80"/>
                <w:sz w:val="18"/>
                <w:szCs w:val="18"/>
              </w:rPr>
              <w:t>[Insert no. of lots and the lot numbers which make up the remaining 25% which are not optimally oriented. Is it possible for other measures considerations to support energy efficiency on the non-compliant lots?]</w:t>
            </w:r>
          </w:p>
        </w:tc>
      </w:tr>
      <w:tr w:rsidR="00A70B70" w:rsidRPr="00DB02CD" w14:paraId="5B9EFCDC" w14:textId="77777777" w:rsidTr="00A70B70">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2253" w:type="dxa"/>
            <w:tcBorders>
              <w:top w:val="single" w:sz="4" w:space="0" w:color="auto"/>
              <w:left w:val="single" w:sz="4" w:space="0" w:color="auto"/>
              <w:bottom w:val="single" w:sz="4" w:space="0" w:color="auto"/>
              <w:right w:val="single" w:sz="4" w:space="0" w:color="auto"/>
            </w:tcBorders>
            <w:shd w:val="clear" w:color="auto" w:fill="auto"/>
          </w:tcPr>
          <w:p w14:paraId="64C984E4" w14:textId="77777777" w:rsidR="00A70B70" w:rsidRPr="00A70B70" w:rsidRDefault="00A70B70" w:rsidP="00A70B70">
            <w:pPr>
              <w:pStyle w:val="tableheading0"/>
              <w:spacing w:before="0" w:after="0" w:line="276" w:lineRule="auto"/>
              <w:ind w:right="-86"/>
              <w:rPr>
                <w:rFonts w:cs="Arial"/>
                <w:b/>
                <w:bCs/>
                <w:color w:val="auto"/>
              </w:rPr>
            </w:pPr>
            <w:r w:rsidRPr="00A70B70">
              <w:rPr>
                <w:rFonts w:cs="Arial"/>
                <w:b/>
                <w:bCs/>
                <w:color w:val="auto"/>
              </w:rPr>
              <w:t xml:space="preserve">RENEWABLE ENERGY </w:t>
            </w:r>
          </w:p>
        </w:tc>
        <w:tc>
          <w:tcPr>
            <w:tcW w:w="7660" w:type="dxa"/>
            <w:tcBorders>
              <w:top w:val="single" w:sz="4" w:space="0" w:color="auto"/>
              <w:left w:val="single" w:sz="4" w:space="0" w:color="auto"/>
              <w:bottom w:val="single" w:sz="4" w:space="0" w:color="auto"/>
              <w:right w:val="single" w:sz="4" w:space="0" w:color="auto"/>
            </w:tcBorders>
            <w:shd w:val="clear" w:color="auto" w:fill="auto"/>
          </w:tcPr>
          <w:p w14:paraId="7A362E45" w14:textId="420399FF" w:rsidR="003C6E54" w:rsidRPr="003C6E54" w:rsidRDefault="003C6E54" w:rsidP="003C6E54">
            <w:pPr>
              <w:pStyle w:val="table"/>
              <w:numPr>
                <w:ilvl w:val="0"/>
                <w:numId w:val="13"/>
              </w:numPr>
              <w:spacing w:before="0" w:after="0" w:line="276" w:lineRule="auto"/>
              <w:ind w:left="325"/>
              <w:cnfStyle w:val="000000100000" w:firstRow="0" w:lastRow="0" w:firstColumn="0" w:lastColumn="0" w:oddVBand="0" w:evenVBand="0" w:oddHBand="1" w:evenHBand="0" w:firstRowFirstColumn="0" w:firstRowLastColumn="0" w:lastRowFirstColumn="0" w:lastRowLastColumn="0"/>
              <w:rPr>
                <w:rFonts w:cs="Arial"/>
                <w:i/>
                <w:iCs/>
              </w:rPr>
            </w:pPr>
            <w:r w:rsidRPr="525DF83F">
              <w:rPr>
                <w:rFonts w:cs="Arial"/>
                <w:i/>
                <w:iCs/>
              </w:rPr>
              <w:t>Modelled operational stationary energy (</w:t>
            </w:r>
            <w:proofErr w:type="spellStart"/>
            <w:r w:rsidRPr="525DF83F">
              <w:rPr>
                <w:rFonts w:cs="Arial"/>
                <w:i/>
                <w:iCs/>
              </w:rPr>
              <w:t>mj</w:t>
            </w:r>
            <w:proofErr w:type="spellEnd"/>
            <w:r w:rsidRPr="525DF83F">
              <w:rPr>
                <w:rFonts w:cs="Arial"/>
                <w:i/>
                <w:iCs/>
              </w:rPr>
              <w:t>/kWh/annum)</w:t>
            </w:r>
          </w:p>
          <w:p w14:paraId="21FC002A" w14:textId="63961070" w:rsidR="003C6E54" w:rsidRPr="003C6E54" w:rsidRDefault="003C6E54" w:rsidP="003C6E54">
            <w:pPr>
              <w:pStyle w:val="table"/>
              <w:numPr>
                <w:ilvl w:val="0"/>
                <w:numId w:val="13"/>
              </w:numPr>
              <w:spacing w:before="0" w:after="0" w:line="276" w:lineRule="auto"/>
              <w:ind w:left="325"/>
              <w:cnfStyle w:val="000000100000" w:firstRow="0" w:lastRow="0" w:firstColumn="0" w:lastColumn="0" w:oddVBand="0" w:evenVBand="0" w:oddHBand="1" w:evenHBand="0" w:firstRowFirstColumn="0" w:firstRowLastColumn="0" w:lastRowFirstColumn="0" w:lastRowLastColumn="0"/>
              <w:rPr>
                <w:rFonts w:cs="Arial"/>
                <w:i/>
                <w:iCs/>
              </w:rPr>
            </w:pPr>
            <w:r w:rsidRPr="525DF83F">
              <w:rPr>
                <w:rFonts w:cs="Arial"/>
                <w:i/>
                <w:iCs/>
              </w:rPr>
              <w:t>% of stationary energy (</w:t>
            </w:r>
            <w:proofErr w:type="spellStart"/>
            <w:r w:rsidRPr="525DF83F">
              <w:rPr>
                <w:rFonts w:cs="Arial"/>
                <w:i/>
                <w:iCs/>
              </w:rPr>
              <w:t>mj</w:t>
            </w:r>
            <w:proofErr w:type="spellEnd"/>
            <w:r w:rsidRPr="525DF83F">
              <w:rPr>
                <w:rFonts w:cs="Arial"/>
                <w:i/>
                <w:iCs/>
              </w:rPr>
              <w:t>/kWh) to come from guaranteed renewable sources (locked in through confirmed precinct alternative renewable energy supply or design guidelines)</w:t>
            </w:r>
          </w:p>
        </w:tc>
      </w:tr>
      <w:tr w:rsidR="00A70B70" w:rsidRPr="00725868" w14:paraId="1D1F0338" w14:textId="77777777" w:rsidTr="00A70B70">
        <w:tblPrEx>
          <w:tblBorders>
            <w:top w:val="single" w:sz="4" w:space="0" w:color="auto"/>
            <w:left w:val="single" w:sz="4" w:space="0" w:color="auto"/>
            <w:bottom w:val="single" w:sz="4" w:space="0" w:color="auto"/>
            <w:right w:val="single" w:sz="4" w:space="0" w:color="auto"/>
            <w:insideH w:val="single" w:sz="4" w:space="0" w:color="auto"/>
          </w:tblBorders>
        </w:tblPrEx>
        <w:tc>
          <w:tcPr>
            <w:cnfStyle w:val="001000000000" w:firstRow="0" w:lastRow="0" w:firstColumn="1" w:lastColumn="0" w:oddVBand="0" w:evenVBand="0" w:oddHBand="0" w:evenHBand="0" w:firstRowFirstColumn="0" w:firstRowLastColumn="0" w:lastRowFirstColumn="0" w:lastRowLastColumn="0"/>
            <w:tcW w:w="9913" w:type="dxa"/>
            <w:gridSpan w:val="2"/>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7D576733" w14:textId="77777777" w:rsidR="00A70B70" w:rsidRPr="00725868" w:rsidRDefault="00A70B70" w:rsidP="00A70B70">
            <w:pPr>
              <w:spacing w:after="0"/>
              <w:ind w:right="-86"/>
              <w:rPr>
                <w:rFonts w:cs="Arial"/>
                <w:sz w:val="20"/>
                <w:szCs w:val="20"/>
              </w:rPr>
            </w:pPr>
            <w:r w:rsidRPr="7F040FA9">
              <w:rPr>
                <w:rFonts w:cs="Arial"/>
                <w:sz w:val="20"/>
                <w:szCs w:val="20"/>
              </w:rPr>
              <w:t>APPLICANT DESIGN RESPONSE:</w:t>
            </w:r>
          </w:p>
        </w:tc>
      </w:tr>
      <w:tr w:rsidR="00A70B70" w14:paraId="6FF7E4BE" w14:textId="77777777" w:rsidTr="00A70B70">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9913" w:type="dxa"/>
            <w:gridSpan w:val="2"/>
            <w:tcBorders>
              <w:bottom w:val="single" w:sz="4" w:space="0" w:color="auto"/>
            </w:tcBorders>
          </w:tcPr>
          <w:p w14:paraId="49CB4034" w14:textId="77777777" w:rsidR="00A70B70" w:rsidRDefault="00A70B70" w:rsidP="00A70B70">
            <w:pPr>
              <w:spacing w:after="0"/>
              <w:ind w:right="-86"/>
              <w:rPr>
                <w:rFonts w:eastAsia="Arial" w:cs="Arial"/>
                <w:b w:val="0"/>
                <w:bCs w:val="0"/>
                <w:i/>
                <w:iCs/>
                <w:color w:val="808080" w:themeColor="background1" w:themeShade="80"/>
                <w:sz w:val="18"/>
                <w:szCs w:val="18"/>
              </w:rPr>
            </w:pPr>
            <w:r>
              <w:rPr>
                <w:rFonts w:eastAsia="Arial" w:cs="Arial"/>
                <w:b w:val="0"/>
                <w:bCs w:val="0"/>
                <w:i/>
                <w:iCs/>
                <w:color w:val="808080" w:themeColor="background1" w:themeShade="80"/>
                <w:sz w:val="18"/>
                <w:szCs w:val="18"/>
              </w:rPr>
              <w:lastRenderedPageBreak/>
              <w:t xml:space="preserve">Example </w:t>
            </w:r>
            <w:r w:rsidRPr="23062C06">
              <w:rPr>
                <w:rFonts w:eastAsia="Arial" w:cs="Arial"/>
                <w:b w:val="0"/>
                <w:bCs w:val="0"/>
                <w:i/>
                <w:iCs/>
                <w:color w:val="808080" w:themeColor="background1" w:themeShade="80"/>
                <w:sz w:val="18"/>
                <w:szCs w:val="18"/>
              </w:rPr>
              <w:t>Best Practice approach (provided for guidance):</w:t>
            </w:r>
          </w:p>
          <w:p w14:paraId="156AE1F6" w14:textId="77777777" w:rsidR="00A70B70" w:rsidRPr="00A70B70" w:rsidRDefault="00A70B70" w:rsidP="00B95E0F">
            <w:pPr>
              <w:pStyle w:val="ListParagraph"/>
              <w:numPr>
                <w:ilvl w:val="0"/>
                <w:numId w:val="6"/>
              </w:numPr>
              <w:spacing w:after="0"/>
              <w:ind w:left="447"/>
              <w:rPr>
                <w:rFonts w:cs="Arial"/>
                <w:b w:val="0"/>
                <w:bCs w:val="0"/>
                <w:i/>
                <w:iCs/>
                <w:color w:val="767171" w:themeColor="background2" w:themeShade="80"/>
                <w:sz w:val="18"/>
                <w:szCs w:val="18"/>
              </w:rPr>
            </w:pPr>
            <w:r w:rsidRPr="00A70B70">
              <w:rPr>
                <w:rFonts w:cs="Arial"/>
                <w:b w:val="0"/>
                <w:bCs w:val="0"/>
                <w:i/>
                <w:iCs/>
                <w:color w:val="767171" w:themeColor="background2" w:themeShade="80"/>
                <w:sz w:val="18"/>
                <w:szCs w:val="18"/>
              </w:rPr>
              <w:t xml:space="preserve">As a minimum, each house is to have a </w:t>
            </w:r>
            <w:proofErr w:type="spellStart"/>
            <w:r w:rsidRPr="00A70B70">
              <w:rPr>
                <w:rFonts w:cs="Arial"/>
                <w:b w:val="0"/>
                <w:bCs w:val="0"/>
                <w:i/>
                <w:iCs/>
                <w:color w:val="767171" w:themeColor="background2" w:themeShade="80"/>
                <w:sz w:val="18"/>
                <w:szCs w:val="18"/>
              </w:rPr>
              <w:t>NatHERS</w:t>
            </w:r>
            <w:proofErr w:type="spellEnd"/>
            <w:r w:rsidRPr="00A70B70">
              <w:rPr>
                <w:rFonts w:cs="Arial"/>
                <w:b w:val="0"/>
                <w:bCs w:val="0"/>
                <w:i/>
                <w:iCs/>
                <w:color w:val="767171" w:themeColor="background2" w:themeShade="80"/>
                <w:sz w:val="18"/>
                <w:szCs w:val="18"/>
              </w:rPr>
              <w:t xml:space="preserve"> rating of 7.5 stars and a 2.5-kilowatt solar photovoltaic power system - this will be regulated via design guidelines.   </w:t>
            </w:r>
          </w:p>
          <w:p w14:paraId="406B5064" w14:textId="77777777" w:rsidR="00A70B70" w:rsidRPr="005C6565" w:rsidRDefault="00A70B70" w:rsidP="00B95E0F">
            <w:pPr>
              <w:pStyle w:val="ListParagraph"/>
              <w:numPr>
                <w:ilvl w:val="0"/>
                <w:numId w:val="6"/>
              </w:numPr>
              <w:spacing w:after="0"/>
              <w:ind w:left="447"/>
              <w:rPr>
                <w:rFonts w:asciiTheme="minorHAnsi" w:eastAsiaTheme="minorEastAsia" w:hAnsiTheme="minorHAnsi"/>
                <w:b w:val="0"/>
                <w:bCs w:val="0"/>
                <w:color w:val="767171" w:themeColor="background2" w:themeShade="80"/>
                <w:sz w:val="18"/>
                <w:szCs w:val="18"/>
              </w:rPr>
            </w:pPr>
            <w:r w:rsidRPr="00A70B70">
              <w:rPr>
                <w:rFonts w:cs="Arial"/>
                <w:b w:val="0"/>
                <w:bCs w:val="0"/>
                <w:i/>
                <w:iCs/>
                <w:color w:val="767171" w:themeColor="background2" w:themeShade="80"/>
                <w:sz w:val="18"/>
                <w:szCs w:val="18"/>
              </w:rPr>
              <w:t>No gas connection is to be made to the estate and design guidelines will mandate all-electric homes.</w:t>
            </w:r>
            <w:r w:rsidRPr="64E02D87">
              <w:rPr>
                <w:rFonts w:ascii="HelveticaNeueLTStd" w:hAnsi="HelveticaNeueLTStd"/>
                <w:b w:val="0"/>
                <w:bCs w:val="0"/>
                <w:color w:val="767171" w:themeColor="background2" w:themeShade="80"/>
                <w:sz w:val="18"/>
                <w:szCs w:val="18"/>
              </w:rPr>
              <w:t xml:space="preserve"> </w:t>
            </w:r>
          </w:p>
        </w:tc>
      </w:tr>
      <w:tr w:rsidR="00A70B70" w:rsidRPr="00DB02CD" w14:paraId="2CA03E76" w14:textId="77777777" w:rsidTr="00A70B70">
        <w:trPr>
          <w:trHeight w:val="426"/>
        </w:trPr>
        <w:tc>
          <w:tcPr>
            <w:cnfStyle w:val="001000000000" w:firstRow="0" w:lastRow="0" w:firstColumn="1" w:lastColumn="0" w:oddVBand="0" w:evenVBand="0" w:oddHBand="0" w:evenHBand="0" w:firstRowFirstColumn="0" w:firstRowLastColumn="0" w:lastRowFirstColumn="0" w:lastRowLastColumn="0"/>
            <w:tcW w:w="2253" w:type="dxa"/>
            <w:tcBorders>
              <w:top w:val="single" w:sz="4" w:space="0" w:color="auto"/>
              <w:left w:val="single" w:sz="4" w:space="0" w:color="auto"/>
              <w:bottom w:val="single" w:sz="4" w:space="0" w:color="auto"/>
              <w:right w:val="single" w:sz="4" w:space="0" w:color="auto"/>
            </w:tcBorders>
            <w:shd w:val="clear" w:color="auto" w:fill="auto"/>
          </w:tcPr>
          <w:p w14:paraId="140F33C1" w14:textId="77777777" w:rsidR="00A70B70" w:rsidRPr="00A70B70" w:rsidRDefault="00A70B70" w:rsidP="00A70B70">
            <w:pPr>
              <w:pStyle w:val="tableheading0"/>
              <w:spacing w:before="0" w:after="0" w:line="276" w:lineRule="auto"/>
              <w:ind w:right="-86"/>
              <w:rPr>
                <w:rFonts w:cs="Arial"/>
                <w:b/>
                <w:bCs/>
                <w:color w:val="auto"/>
              </w:rPr>
            </w:pPr>
            <w:r w:rsidRPr="00A70B70">
              <w:rPr>
                <w:rFonts w:cs="Arial"/>
                <w:b/>
                <w:bCs/>
                <w:color w:val="auto"/>
              </w:rPr>
              <w:t xml:space="preserve">ENERGY STORAGE </w:t>
            </w:r>
          </w:p>
        </w:tc>
        <w:tc>
          <w:tcPr>
            <w:tcW w:w="7660" w:type="dxa"/>
            <w:tcBorders>
              <w:top w:val="single" w:sz="4" w:space="0" w:color="auto"/>
              <w:left w:val="single" w:sz="4" w:space="0" w:color="auto"/>
              <w:bottom w:val="single" w:sz="4" w:space="0" w:color="auto"/>
              <w:right w:val="single" w:sz="4" w:space="0" w:color="auto"/>
            </w:tcBorders>
            <w:shd w:val="clear" w:color="auto" w:fill="auto"/>
          </w:tcPr>
          <w:p w14:paraId="55E9EAFB" w14:textId="4F54D831" w:rsidR="003C6E54" w:rsidRPr="003C6E54" w:rsidRDefault="003C6E54" w:rsidP="003C6E54">
            <w:pPr>
              <w:pStyle w:val="table"/>
              <w:numPr>
                <w:ilvl w:val="0"/>
                <w:numId w:val="13"/>
              </w:numPr>
              <w:spacing w:before="0" w:after="0" w:line="276" w:lineRule="auto"/>
              <w:ind w:left="325"/>
              <w:cnfStyle w:val="000000000000" w:firstRow="0" w:lastRow="0" w:firstColumn="0" w:lastColumn="0" w:oddVBand="0" w:evenVBand="0" w:oddHBand="0" w:evenHBand="0" w:firstRowFirstColumn="0" w:firstRowLastColumn="0" w:lastRowFirstColumn="0" w:lastRowLastColumn="0"/>
              <w:rPr>
                <w:rFonts w:cs="Arial"/>
                <w:i/>
                <w:iCs/>
              </w:rPr>
            </w:pPr>
            <w:r w:rsidRPr="003C6E54">
              <w:rPr>
                <w:rFonts w:cs="Arial"/>
                <w:i/>
                <w:iCs/>
              </w:rPr>
              <w:t>kWh of storage (in common/ public ownership)</w:t>
            </w:r>
          </w:p>
          <w:p w14:paraId="264127CA" w14:textId="3E70C598" w:rsidR="003C6E54" w:rsidRPr="003C6E54" w:rsidRDefault="003C6E54" w:rsidP="003C6E54">
            <w:pPr>
              <w:pStyle w:val="table"/>
              <w:numPr>
                <w:ilvl w:val="0"/>
                <w:numId w:val="13"/>
              </w:numPr>
              <w:spacing w:before="0" w:after="0" w:line="276" w:lineRule="auto"/>
              <w:ind w:left="325"/>
              <w:cnfStyle w:val="000000000000" w:firstRow="0" w:lastRow="0" w:firstColumn="0" w:lastColumn="0" w:oddVBand="0" w:evenVBand="0" w:oddHBand="0" w:evenHBand="0" w:firstRowFirstColumn="0" w:firstRowLastColumn="0" w:lastRowFirstColumn="0" w:lastRowLastColumn="0"/>
              <w:rPr>
                <w:rFonts w:cs="Arial"/>
                <w:i/>
                <w:iCs/>
              </w:rPr>
            </w:pPr>
            <w:r w:rsidRPr="003C6E54">
              <w:rPr>
                <w:rFonts w:cs="Arial"/>
                <w:i/>
                <w:iCs/>
              </w:rPr>
              <w:t>Any minimum on lot storage capacity required by design guidelines</w:t>
            </w:r>
          </w:p>
        </w:tc>
      </w:tr>
      <w:tr w:rsidR="00A70B70" w:rsidRPr="00725868" w14:paraId="12D2F7CC" w14:textId="77777777" w:rsidTr="00A70B70">
        <w:tblPrEx>
          <w:tblBorders>
            <w:top w:val="single" w:sz="4" w:space="0" w:color="auto"/>
            <w:left w:val="single" w:sz="4" w:space="0" w:color="auto"/>
            <w:bottom w:val="single" w:sz="4" w:space="0" w:color="auto"/>
            <w:right w:val="single" w:sz="4" w:space="0" w:color="auto"/>
            <w:insideH w:val="single" w:sz="4"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3" w:type="dxa"/>
            <w:gridSpan w:val="2"/>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1A88F2B0" w14:textId="77777777" w:rsidR="00A70B70" w:rsidRPr="00725868" w:rsidRDefault="00A70B70" w:rsidP="00A70B70">
            <w:pPr>
              <w:spacing w:after="0"/>
              <w:ind w:right="-86"/>
              <w:rPr>
                <w:rFonts w:cs="Arial"/>
                <w:sz w:val="20"/>
                <w:szCs w:val="20"/>
              </w:rPr>
            </w:pPr>
            <w:r w:rsidRPr="7F040FA9">
              <w:rPr>
                <w:rFonts w:cs="Arial"/>
                <w:sz w:val="20"/>
                <w:szCs w:val="20"/>
              </w:rPr>
              <w:t>APPLICANT DESIGN RESPONSE:</w:t>
            </w:r>
          </w:p>
        </w:tc>
      </w:tr>
      <w:tr w:rsidR="00A70B70" w14:paraId="69497F76" w14:textId="77777777" w:rsidTr="00A70B70">
        <w:trPr>
          <w:trHeight w:val="25"/>
        </w:trPr>
        <w:tc>
          <w:tcPr>
            <w:cnfStyle w:val="001000000000" w:firstRow="0" w:lastRow="0" w:firstColumn="1" w:lastColumn="0" w:oddVBand="0" w:evenVBand="0" w:oddHBand="0" w:evenHBand="0" w:firstRowFirstColumn="0" w:firstRowLastColumn="0" w:lastRowFirstColumn="0" w:lastRowLastColumn="0"/>
            <w:tcW w:w="9913" w:type="dxa"/>
            <w:gridSpan w:val="2"/>
            <w:tcBorders>
              <w:bottom w:val="single" w:sz="4" w:space="0" w:color="auto"/>
            </w:tcBorders>
          </w:tcPr>
          <w:p w14:paraId="427906E1" w14:textId="77777777" w:rsidR="00A70B70" w:rsidRPr="005C6565" w:rsidRDefault="00A70B70" w:rsidP="00A70B70">
            <w:pPr>
              <w:spacing w:after="0"/>
              <w:ind w:right="-86"/>
              <w:rPr>
                <w:rFonts w:eastAsia="Arial" w:cs="Arial"/>
                <w:b w:val="0"/>
                <w:bCs w:val="0"/>
                <w:i/>
                <w:iCs/>
                <w:color w:val="808080" w:themeColor="background1" w:themeShade="80"/>
                <w:sz w:val="18"/>
                <w:szCs w:val="18"/>
              </w:rPr>
            </w:pPr>
            <w:r>
              <w:rPr>
                <w:rFonts w:eastAsia="Arial" w:cs="Arial"/>
                <w:b w:val="0"/>
                <w:bCs w:val="0"/>
                <w:i/>
                <w:iCs/>
                <w:color w:val="808080" w:themeColor="background1" w:themeShade="80"/>
                <w:sz w:val="18"/>
                <w:szCs w:val="18"/>
              </w:rPr>
              <w:t xml:space="preserve">Example </w:t>
            </w:r>
            <w:r w:rsidRPr="4BF51725">
              <w:rPr>
                <w:rFonts w:eastAsia="Arial" w:cs="Arial"/>
                <w:b w:val="0"/>
                <w:bCs w:val="0"/>
                <w:i/>
                <w:iCs/>
                <w:color w:val="808080" w:themeColor="background1" w:themeShade="80"/>
                <w:sz w:val="18"/>
                <w:szCs w:val="18"/>
              </w:rPr>
              <w:t>Best Practice approach (provided for guidance):</w:t>
            </w:r>
          </w:p>
          <w:p w14:paraId="3809C14D" w14:textId="77777777" w:rsidR="00A70B70" w:rsidRDefault="00A70B70" w:rsidP="00B95E0F">
            <w:pPr>
              <w:pStyle w:val="ListParagraph"/>
              <w:numPr>
                <w:ilvl w:val="0"/>
                <w:numId w:val="6"/>
              </w:numPr>
              <w:spacing w:after="0"/>
              <w:ind w:left="447"/>
              <w:rPr>
                <w:rFonts w:asciiTheme="minorHAnsi" w:eastAsiaTheme="minorEastAsia" w:hAnsiTheme="minorHAnsi"/>
                <w:b w:val="0"/>
                <w:bCs w:val="0"/>
                <w:color w:val="767171" w:themeColor="background2" w:themeShade="80"/>
                <w:sz w:val="18"/>
                <w:szCs w:val="18"/>
              </w:rPr>
            </w:pPr>
            <w:r w:rsidRPr="00A70B70">
              <w:rPr>
                <w:rFonts w:cs="Arial"/>
                <w:b w:val="0"/>
                <w:bCs w:val="0"/>
                <w:i/>
                <w:iCs/>
                <w:color w:val="767171" w:themeColor="background2" w:themeShade="80"/>
                <w:sz w:val="18"/>
                <w:szCs w:val="18"/>
              </w:rPr>
              <w:t>Design guidelines specify a minimum on lot energy storage capacity of 9kWh.Design guidelines will be registered on title.</w:t>
            </w:r>
          </w:p>
        </w:tc>
      </w:tr>
      <w:tr w:rsidR="00A70B70" w:rsidRPr="00DB02CD" w14:paraId="653B70CE" w14:textId="77777777" w:rsidTr="00A70B70">
        <w:trPr>
          <w:cnfStyle w:val="000000100000" w:firstRow="0" w:lastRow="0" w:firstColumn="0" w:lastColumn="0" w:oddVBand="0" w:evenVBand="0" w:oddHBand="1" w:evenHBand="0" w:firstRowFirstColumn="0" w:firstRowLastColumn="0" w:lastRowFirstColumn="0" w:lastRowLastColumn="0"/>
          <w:trHeight w:val="476"/>
        </w:trPr>
        <w:tc>
          <w:tcPr>
            <w:cnfStyle w:val="001000000000" w:firstRow="0" w:lastRow="0" w:firstColumn="1" w:lastColumn="0" w:oddVBand="0" w:evenVBand="0" w:oddHBand="0" w:evenHBand="0" w:firstRowFirstColumn="0" w:firstRowLastColumn="0" w:lastRowFirstColumn="0" w:lastRowLastColumn="0"/>
            <w:tcW w:w="2253" w:type="dxa"/>
            <w:tcBorders>
              <w:top w:val="single" w:sz="4" w:space="0" w:color="auto"/>
              <w:left w:val="single" w:sz="4" w:space="0" w:color="auto"/>
              <w:bottom w:val="single" w:sz="4" w:space="0" w:color="auto"/>
              <w:right w:val="single" w:sz="4" w:space="0" w:color="auto"/>
            </w:tcBorders>
            <w:shd w:val="clear" w:color="auto" w:fill="auto"/>
          </w:tcPr>
          <w:p w14:paraId="43ABBF90" w14:textId="77777777" w:rsidR="00A70B70" w:rsidRPr="00A70B70" w:rsidRDefault="00A70B70" w:rsidP="00A70B70">
            <w:pPr>
              <w:pStyle w:val="tableheading0"/>
              <w:spacing w:before="0" w:after="0" w:line="276" w:lineRule="auto"/>
              <w:ind w:right="-86"/>
              <w:rPr>
                <w:rFonts w:cs="Arial"/>
                <w:b/>
                <w:bCs/>
                <w:color w:val="auto"/>
              </w:rPr>
            </w:pPr>
            <w:r w:rsidRPr="00A70B70">
              <w:rPr>
                <w:rFonts w:cs="Arial"/>
                <w:b/>
                <w:bCs/>
                <w:color w:val="auto"/>
              </w:rPr>
              <w:t>INNOVATION</w:t>
            </w:r>
          </w:p>
        </w:tc>
        <w:tc>
          <w:tcPr>
            <w:tcW w:w="7660" w:type="dxa"/>
            <w:tcBorders>
              <w:top w:val="single" w:sz="4" w:space="0" w:color="auto"/>
              <w:left w:val="single" w:sz="4" w:space="0" w:color="auto"/>
              <w:bottom w:val="single" w:sz="4" w:space="0" w:color="auto"/>
              <w:right w:val="single" w:sz="4" w:space="0" w:color="auto"/>
            </w:tcBorders>
            <w:shd w:val="clear" w:color="auto" w:fill="auto"/>
          </w:tcPr>
          <w:p w14:paraId="2EE0CE28" w14:textId="77777777" w:rsidR="00A70B70" w:rsidRPr="00A70B70" w:rsidRDefault="00A70B70" w:rsidP="00A70B70">
            <w:pPr>
              <w:pStyle w:val="table"/>
              <w:spacing w:before="0" w:after="0" w:line="276" w:lineRule="auto"/>
              <w:cnfStyle w:val="000000100000" w:firstRow="0" w:lastRow="0" w:firstColumn="0" w:lastColumn="0" w:oddVBand="0" w:evenVBand="0" w:oddHBand="1" w:evenHBand="0" w:firstRowFirstColumn="0" w:firstRowLastColumn="0" w:lastRowFirstColumn="0" w:lastRowLastColumn="0"/>
              <w:rPr>
                <w:rFonts w:cs="Arial"/>
                <w:i/>
                <w:iCs/>
              </w:rPr>
            </w:pPr>
            <w:r w:rsidRPr="00A70B70">
              <w:rPr>
                <w:rFonts w:cs="Arial"/>
                <w:i/>
                <w:iCs/>
              </w:rPr>
              <w:t>Areas of innovation include, but are not limited to:</w:t>
            </w:r>
          </w:p>
          <w:p w14:paraId="01519C04" w14:textId="77777777" w:rsidR="00A70B70" w:rsidRPr="00A70B70" w:rsidRDefault="00A70B70" w:rsidP="00B95E0F">
            <w:pPr>
              <w:pStyle w:val="table"/>
              <w:numPr>
                <w:ilvl w:val="0"/>
                <w:numId w:val="13"/>
              </w:numPr>
              <w:spacing w:before="0" w:after="0" w:line="276" w:lineRule="auto"/>
              <w:ind w:left="325"/>
              <w:cnfStyle w:val="000000100000" w:firstRow="0" w:lastRow="0" w:firstColumn="0" w:lastColumn="0" w:oddVBand="0" w:evenVBand="0" w:oddHBand="1" w:evenHBand="0" w:firstRowFirstColumn="0" w:firstRowLastColumn="0" w:lastRowFirstColumn="0" w:lastRowLastColumn="0"/>
              <w:rPr>
                <w:rFonts w:cs="Arial"/>
                <w:i/>
                <w:iCs/>
              </w:rPr>
            </w:pPr>
            <w:r w:rsidRPr="00A70B70">
              <w:rPr>
                <w:rFonts w:cs="Arial"/>
                <w:i/>
                <w:iCs/>
              </w:rPr>
              <w:t>Zero net energy (or zero carbon for stationary energy) target set for the development</w:t>
            </w:r>
          </w:p>
          <w:p w14:paraId="32DB03DF" w14:textId="77777777" w:rsidR="00A70B70" w:rsidRPr="00A70B70" w:rsidRDefault="00A70B70" w:rsidP="00B95E0F">
            <w:pPr>
              <w:pStyle w:val="table"/>
              <w:numPr>
                <w:ilvl w:val="0"/>
                <w:numId w:val="13"/>
              </w:numPr>
              <w:spacing w:before="0" w:after="0" w:line="276" w:lineRule="auto"/>
              <w:ind w:left="325"/>
              <w:cnfStyle w:val="000000100000" w:firstRow="0" w:lastRow="0" w:firstColumn="0" w:lastColumn="0" w:oddVBand="0" w:evenVBand="0" w:oddHBand="1" w:evenHBand="0" w:firstRowFirstColumn="0" w:firstRowLastColumn="0" w:lastRowFirstColumn="0" w:lastRowLastColumn="0"/>
              <w:rPr>
                <w:rFonts w:cs="Arial"/>
                <w:i/>
                <w:iCs/>
              </w:rPr>
            </w:pPr>
            <w:r w:rsidRPr="00A70B70">
              <w:rPr>
                <w:rFonts w:cs="Arial"/>
                <w:i/>
                <w:iCs/>
              </w:rPr>
              <w:t>Solar / battery combinations as standard inclusion in Design Guidelines</w:t>
            </w:r>
          </w:p>
          <w:p w14:paraId="17304141" w14:textId="77777777" w:rsidR="00A70B70" w:rsidRPr="00A70B70" w:rsidRDefault="00A70B70" w:rsidP="00B95E0F">
            <w:pPr>
              <w:pStyle w:val="table"/>
              <w:numPr>
                <w:ilvl w:val="0"/>
                <w:numId w:val="13"/>
              </w:numPr>
              <w:spacing w:before="0" w:after="0" w:line="276" w:lineRule="auto"/>
              <w:ind w:left="325"/>
              <w:cnfStyle w:val="000000100000" w:firstRow="0" w:lastRow="0" w:firstColumn="0" w:lastColumn="0" w:oddVBand="0" w:evenVBand="0" w:oddHBand="1" w:evenHBand="0" w:firstRowFirstColumn="0" w:firstRowLastColumn="0" w:lastRowFirstColumn="0" w:lastRowLastColumn="0"/>
              <w:rPr>
                <w:rFonts w:cs="Arial"/>
                <w:i/>
                <w:iCs/>
              </w:rPr>
            </w:pPr>
            <w:r w:rsidRPr="00A70B70">
              <w:rPr>
                <w:rFonts w:cs="Arial"/>
                <w:i/>
                <w:iCs/>
              </w:rPr>
              <w:t>Energy-focused behaviour change programs for new residents</w:t>
            </w:r>
          </w:p>
          <w:p w14:paraId="31442548" w14:textId="77777777" w:rsidR="00A70B70" w:rsidRPr="00A70B70" w:rsidRDefault="00A70B70" w:rsidP="00B95E0F">
            <w:pPr>
              <w:pStyle w:val="table"/>
              <w:numPr>
                <w:ilvl w:val="0"/>
                <w:numId w:val="13"/>
              </w:numPr>
              <w:spacing w:before="0" w:after="0" w:line="276" w:lineRule="auto"/>
              <w:ind w:left="325"/>
              <w:cnfStyle w:val="000000100000" w:firstRow="0" w:lastRow="0" w:firstColumn="0" w:lastColumn="0" w:oddVBand="0" w:evenVBand="0" w:oddHBand="1" w:evenHBand="0" w:firstRowFirstColumn="0" w:firstRowLastColumn="0" w:lastRowFirstColumn="0" w:lastRowLastColumn="0"/>
              <w:rPr>
                <w:rFonts w:cs="Arial"/>
                <w:i/>
                <w:iCs/>
              </w:rPr>
            </w:pPr>
            <w:r w:rsidRPr="00A70B70">
              <w:rPr>
                <w:rFonts w:cs="Arial"/>
                <w:i/>
                <w:iCs/>
              </w:rPr>
              <w:t xml:space="preserve">Provision for sharing of electricity within subdivision (e.g. Microgrid / Embedded Network) </w:t>
            </w:r>
          </w:p>
          <w:p w14:paraId="1E570201" w14:textId="77777777" w:rsidR="00A70B70" w:rsidRPr="00A70B70" w:rsidRDefault="00A70B70" w:rsidP="00B95E0F">
            <w:pPr>
              <w:pStyle w:val="table"/>
              <w:numPr>
                <w:ilvl w:val="0"/>
                <w:numId w:val="13"/>
              </w:numPr>
              <w:spacing w:before="0" w:after="0" w:line="276" w:lineRule="auto"/>
              <w:ind w:left="325"/>
              <w:cnfStyle w:val="000000100000" w:firstRow="0" w:lastRow="0" w:firstColumn="0" w:lastColumn="0" w:oddVBand="0" w:evenVBand="0" w:oddHBand="1" w:evenHBand="0" w:firstRowFirstColumn="0" w:firstRowLastColumn="0" w:lastRowFirstColumn="0" w:lastRowLastColumn="0"/>
              <w:rPr>
                <w:rFonts w:cs="Arial"/>
                <w:i/>
                <w:iCs/>
              </w:rPr>
            </w:pPr>
            <w:r w:rsidRPr="00A70B70">
              <w:rPr>
                <w:rFonts w:cs="Arial"/>
                <w:i/>
                <w:iCs/>
              </w:rPr>
              <w:t>Sensor triggered street lighting</w:t>
            </w:r>
          </w:p>
          <w:p w14:paraId="0AF49D19" w14:textId="77777777" w:rsidR="00A70B70" w:rsidRPr="00A70B70" w:rsidRDefault="00A70B70" w:rsidP="00B95E0F">
            <w:pPr>
              <w:pStyle w:val="table"/>
              <w:numPr>
                <w:ilvl w:val="0"/>
                <w:numId w:val="13"/>
              </w:numPr>
              <w:spacing w:before="0" w:after="0" w:line="276" w:lineRule="auto"/>
              <w:ind w:left="325"/>
              <w:cnfStyle w:val="000000100000" w:firstRow="0" w:lastRow="0" w:firstColumn="0" w:lastColumn="0" w:oddVBand="0" w:evenVBand="0" w:oddHBand="1" w:evenHBand="0" w:firstRowFirstColumn="0" w:firstRowLastColumn="0" w:lastRowFirstColumn="0" w:lastRowLastColumn="0"/>
              <w:rPr>
                <w:rFonts w:cs="Arial"/>
                <w:i/>
                <w:iCs/>
              </w:rPr>
            </w:pPr>
            <w:r w:rsidRPr="00A70B70">
              <w:rPr>
                <w:rFonts w:cs="Arial"/>
                <w:i/>
                <w:iCs/>
              </w:rPr>
              <w:t>All powered landscape elements such as external lighting are powered by renewable energy</w:t>
            </w:r>
          </w:p>
        </w:tc>
      </w:tr>
      <w:tr w:rsidR="00A70B70" w:rsidRPr="00725868" w14:paraId="65F9C7E0" w14:textId="77777777" w:rsidTr="00A70B70">
        <w:tblPrEx>
          <w:tblBorders>
            <w:top w:val="single" w:sz="4" w:space="0" w:color="auto"/>
            <w:left w:val="single" w:sz="4" w:space="0" w:color="auto"/>
            <w:bottom w:val="single" w:sz="4" w:space="0" w:color="auto"/>
            <w:right w:val="single" w:sz="4" w:space="0" w:color="auto"/>
            <w:insideH w:val="single" w:sz="4" w:space="0" w:color="auto"/>
          </w:tblBorders>
        </w:tblPrEx>
        <w:tc>
          <w:tcPr>
            <w:cnfStyle w:val="001000000000" w:firstRow="0" w:lastRow="0" w:firstColumn="1" w:lastColumn="0" w:oddVBand="0" w:evenVBand="0" w:oddHBand="0" w:evenHBand="0" w:firstRowFirstColumn="0" w:firstRowLastColumn="0" w:lastRowFirstColumn="0" w:lastRowLastColumn="0"/>
            <w:tcW w:w="9913" w:type="dxa"/>
            <w:gridSpan w:val="2"/>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3463712E" w14:textId="77777777" w:rsidR="00A70B70" w:rsidRPr="00725868" w:rsidRDefault="00A70B70" w:rsidP="00A70B70">
            <w:pPr>
              <w:spacing w:after="0"/>
              <w:ind w:right="-86"/>
              <w:rPr>
                <w:rFonts w:cs="Arial"/>
                <w:sz w:val="20"/>
                <w:szCs w:val="20"/>
              </w:rPr>
            </w:pPr>
            <w:r w:rsidRPr="7F040FA9">
              <w:rPr>
                <w:rFonts w:cs="Arial"/>
                <w:sz w:val="20"/>
                <w:szCs w:val="20"/>
              </w:rPr>
              <w:t>APPLICANT DESIGN RESPONSE:</w:t>
            </w:r>
          </w:p>
        </w:tc>
      </w:tr>
      <w:tr w:rsidR="00A70B70" w14:paraId="0D7FFEBC" w14:textId="77777777" w:rsidTr="00A70B70">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9913" w:type="dxa"/>
            <w:gridSpan w:val="2"/>
            <w:tcBorders>
              <w:bottom w:val="single" w:sz="4" w:space="0" w:color="auto"/>
            </w:tcBorders>
          </w:tcPr>
          <w:p w14:paraId="3A75D83B" w14:textId="77777777" w:rsidR="00A70B70" w:rsidRDefault="00A70B70" w:rsidP="00A70B70">
            <w:pPr>
              <w:spacing w:after="0"/>
              <w:ind w:right="-86"/>
              <w:rPr>
                <w:rFonts w:eastAsia="Arial" w:cs="Arial"/>
                <w:b w:val="0"/>
                <w:bCs w:val="0"/>
                <w:i/>
                <w:iCs/>
                <w:color w:val="808080" w:themeColor="background1" w:themeShade="80"/>
                <w:sz w:val="18"/>
                <w:szCs w:val="18"/>
              </w:rPr>
            </w:pPr>
            <w:r w:rsidRPr="6D7088B0">
              <w:rPr>
                <w:rFonts w:eastAsia="Arial" w:cs="Arial"/>
                <w:b w:val="0"/>
                <w:bCs w:val="0"/>
                <w:i/>
                <w:iCs/>
                <w:color w:val="808080" w:themeColor="background1" w:themeShade="80"/>
                <w:sz w:val="18"/>
                <w:szCs w:val="18"/>
              </w:rPr>
              <w:t>Example Best Practice approach (provided for guidance):</w:t>
            </w:r>
          </w:p>
          <w:p w14:paraId="643AD9AC" w14:textId="77777777" w:rsidR="00A70B70" w:rsidRPr="003C6E54" w:rsidRDefault="00A70B70" w:rsidP="00B95E0F">
            <w:pPr>
              <w:pStyle w:val="ListParagraph"/>
              <w:numPr>
                <w:ilvl w:val="0"/>
                <w:numId w:val="6"/>
              </w:numPr>
              <w:spacing w:after="0"/>
              <w:ind w:left="447"/>
              <w:rPr>
                <w:rFonts w:cs="Arial"/>
                <w:b w:val="0"/>
                <w:bCs w:val="0"/>
                <w:color w:val="767171" w:themeColor="background2" w:themeShade="80"/>
                <w:sz w:val="18"/>
                <w:szCs w:val="18"/>
              </w:rPr>
            </w:pPr>
            <w:r w:rsidRPr="00A70B70">
              <w:rPr>
                <w:rFonts w:cs="Arial"/>
                <w:b w:val="0"/>
                <w:bCs w:val="0"/>
                <w:i/>
                <w:iCs/>
                <w:color w:val="767171" w:themeColor="background2" w:themeShade="80"/>
                <w:sz w:val="18"/>
                <w:szCs w:val="18"/>
              </w:rPr>
              <w:t xml:space="preserve">Design guideline requirements relating to siting, orientation, </w:t>
            </w:r>
            <w:proofErr w:type="gramStart"/>
            <w:r w:rsidRPr="00A70B70">
              <w:rPr>
                <w:rFonts w:cs="Arial"/>
                <w:b w:val="0"/>
                <w:bCs w:val="0"/>
                <w:i/>
                <w:iCs/>
                <w:color w:val="767171" w:themeColor="background2" w:themeShade="80"/>
                <w:sz w:val="18"/>
                <w:szCs w:val="18"/>
              </w:rPr>
              <w:t>setbacks</w:t>
            </w:r>
            <w:proofErr w:type="gramEnd"/>
            <w:r w:rsidRPr="00A70B70">
              <w:rPr>
                <w:rFonts w:cs="Arial"/>
                <w:b w:val="0"/>
                <w:bCs w:val="0"/>
                <w:i/>
                <w:iCs/>
                <w:color w:val="767171" w:themeColor="background2" w:themeShade="80"/>
                <w:sz w:val="18"/>
                <w:szCs w:val="18"/>
              </w:rPr>
              <w:t xml:space="preserve"> and maximum dwelling size to improve passive solar access and reduce energy demand.  The Design Guidelines will be registered on title.</w:t>
            </w:r>
          </w:p>
          <w:p w14:paraId="3AB0036B" w14:textId="301AF0DF" w:rsidR="003C6E54" w:rsidRPr="003C6E54" w:rsidRDefault="003C6E54" w:rsidP="00B95E0F">
            <w:pPr>
              <w:pStyle w:val="ListParagraph"/>
              <w:numPr>
                <w:ilvl w:val="0"/>
                <w:numId w:val="6"/>
              </w:numPr>
              <w:spacing w:after="0"/>
              <w:ind w:left="447"/>
              <w:rPr>
                <w:rFonts w:cs="Arial"/>
                <w:b w:val="0"/>
                <w:bCs w:val="0"/>
                <w:i/>
                <w:iCs/>
                <w:color w:val="767171" w:themeColor="background2" w:themeShade="80"/>
                <w:sz w:val="18"/>
                <w:szCs w:val="18"/>
              </w:rPr>
            </w:pPr>
            <w:r w:rsidRPr="003C6E54">
              <w:rPr>
                <w:rFonts w:cs="Arial"/>
                <w:b w:val="0"/>
                <w:bCs w:val="0"/>
                <w:i/>
                <w:iCs/>
                <w:color w:val="767171" w:themeColor="background2" w:themeShade="80"/>
                <w:sz w:val="18"/>
                <w:szCs w:val="18"/>
              </w:rPr>
              <w:t>Solar powered electric vehicle charge stations and electric vehicle charge points will be accessible in the community</w:t>
            </w:r>
          </w:p>
        </w:tc>
      </w:tr>
      <w:tr w:rsidR="00A70B70" w:rsidRPr="00DB02CD" w14:paraId="30A391CE" w14:textId="77777777" w:rsidTr="00A70B70">
        <w:trPr>
          <w:trHeight w:val="850"/>
        </w:trPr>
        <w:tc>
          <w:tcPr>
            <w:cnfStyle w:val="001000000000" w:firstRow="0" w:lastRow="0" w:firstColumn="1" w:lastColumn="0" w:oddVBand="0" w:evenVBand="0" w:oddHBand="0" w:evenHBand="0" w:firstRowFirstColumn="0" w:firstRowLastColumn="0" w:lastRowFirstColumn="0" w:lastRowLastColumn="0"/>
            <w:tcW w:w="2253" w:type="dxa"/>
            <w:tcBorders>
              <w:top w:val="single" w:sz="4" w:space="0" w:color="auto"/>
              <w:left w:val="single" w:sz="4" w:space="0" w:color="auto"/>
              <w:bottom w:val="single" w:sz="4" w:space="0" w:color="auto"/>
              <w:right w:val="single" w:sz="4" w:space="0" w:color="auto"/>
            </w:tcBorders>
            <w:shd w:val="clear" w:color="auto" w:fill="auto"/>
          </w:tcPr>
          <w:p w14:paraId="025C2421" w14:textId="77777777" w:rsidR="00A70B70" w:rsidRPr="00A70B70" w:rsidRDefault="00A70B70" w:rsidP="00A70B70">
            <w:pPr>
              <w:pStyle w:val="tableheading0"/>
              <w:spacing w:before="0" w:after="0" w:line="276" w:lineRule="auto"/>
              <w:ind w:right="-86"/>
              <w:rPr>
                <w:rFonts w:cs="Arial"/>
                <w:b/>
                <w:bCs/>
                <w:color w:val="auto"/>
              </w:rPr>
            </w:pPr>
            <w:r w:rsidRPr="00A70B70">
              <w:rPr>
                <w:rFonts w:cs="Arial"/>
                <w:b/>
                <w:bCs/>
                <w:color w:val="auto"/>
              </w:rPr>
              <w:t>IMPLEMENTATION</w:t>
            </w:r>
          </w:p>
        </w:tc>
        <w:tc>
          <w:tcPr>
            <w:tcW w:w="7660" w:type="dxa"/>
            <w:tcBorders>
              <w:top w:val="single" w:sz="4" w:space="0" w:color="auto"/>
              <w:left w:val="single" w:sz="4" w:space="0" w:color="auto"/>
              <w:bottom w:val="single" w:sz="4" w:space="0" w:color="auto"/>
              <w:right w:val="single" w:sz="4" w:space="0" w:color="auto"/>
            </w:tcBorders>
            <w:shd w:val="clear" w:color="auto" w:fill="auto"/>
          </w:tcPr>
          <w:p w14:paraId="23E2B173" w14:textId="77777777" w:rsidR="00A70B70" w:rsidRPr="00A70B70" w:rsidRDefault="00A70B70" w:rsidP="00A70B70">
            <w:pPr>
              <w:pStyle w:val="table"/>
              <w:spacing w:before="0" w:after="0" w:line="276" w:lineRule="auto"/>
              <w:ind w:right="-86"/>
              <w:cnfStyle w:val="000000000000" w:firstRow="0" w:lastRow="0" w:firstColumn="0" w:lastColumn="0" w:oddVBand="0" w:evenVBand="0" w:oddHBand="0" w:evenHBand="0" w:firstRowFirstColumn="0" w:firstRowLastColumn="0" w:lastRowFirstColumn="0" w:lastRowLastColumn="0"/>
              <w:rPr>
                <w:rFonts w:cs="Arial"/>
                <w:bCs/>
                <w:i/>
                <w:iCs/>
              </w:rPr>
            </w:pPr>
            <w:r w:rsidRPr="00A70B70">
              <w:rPr>
                <w:rFonts w:cs="Arial"/>
                <w:bCs/>
                <w:i/>
                <w:iCs/>
              </w:rPr>
              <w:t>Implementation pathway includes:</w:t>
            </w:r>
          </w:p>
          <w:p w14:paraId="4ABE49BE" w14:textId="77777777" w:rsidR="00A70B70" w:rsidRPr="00A70B70" w:rsidRDefault="00A70B70" w:rsidP="00B95E0F">
            <w:pPr>
              <w:pStyle w:val="table"/>
              <w:numPr>
                <w:ilvl w:val="0"/>
                <w:numId w:val="13"/>
              </w:numPr>
              <w:spacing w:before="0" w:after="0" w:line="276" w:lineRule="auto"/>
              <w:ind w:left="325"/>
              <w:cnfStyle w:val="000000000000" w:firstRow="0" w:lastRow="0" w:firstColumn="0" w:lastColumn="0" w:oddVBand="0" w:evenVBand="0" w:oddHBand="0" w:evenHBand="0" w:firstRowFirstColumn="0" w:firstRowLastColumn="0" w:lastRowFirstColumn="0" w:lastRowLastColumn="0"/>
              <w:rPr>
                <w:rFonts w:cs="Arial"/>
                <w:i/>
                <w:iCs/>
              </w:rPr>
            </w:pPr>
            <w:r w:rsidRPr="00A70B70">
              <w:rPr>
                <w:rFonts w:cs="Arial"/>
                <w:i/>
                <w:iCs/>
              </w:rPr>
              <w:t>Multi-stakeholder collaboration on electricity infrastructure (Council, Developer and Distribution Network Service Provider (DNSP))</w:t>
            </w:r>
          </w:p>
          <w:p w14:paraId="011FDB03" w14:textId="77777777" w:rsidR="00A70B70" w:rsidRPr="00A70B70" w:rsidRDefault="00A70B70" w:rsidP="00B95E0F">
            <w:pPr>
              <w:pStyle w:val="table"/>
              <w:numPr>
                <w:ilvl w:val="0"/>
                <w:numId w:val="13"/>
              </w:numPr>
              <w:spacing w:before="0" w:after="0" w:line="276" w:lineRule="auto"/>
              <w:ind w:left="325"/>
              <w:cnfStyle w:val="000000000000" w:firstRow="0" w:lastRow="0" w:firstColumn="0" w:lastColumn="0" w:oddVBand="0" w:evenVBand="0" w:oddHBand="0" w:evenHBand="0" w:firstRowFirstColumn="0" w:firstRowLastColumn="0" w:lastRowFirstColumn="0" w:lastRowLastColumn="0"/>
              <w:rPr>
                <w:rFonts w:cs="Arial"/>
                <w:i/>
                <w:iCs/>
              </w:rPr>
            </w:pPr>
            <w:r w:rsidRPr="00A70B70">
              <w:rPr>
                <w:rFonts w:cs="Arial"/>
                <w:i/>
                <w:iCs/>
              </w:rPr>
              <w:t>Use of IDM (and SIGs) as point of reference for detailed engineering design</w:t>
            </w:r>
          </w:p>
          <w:p w14:paraId="3E21C587" w14:textId="77777777" w:rsidR="00A70B70" w:rsidRPr="00A70B70" w:rsidRDefault="00A70B70" w:rsidP="00B95E0F">
            <w:pPr>
              <w:pStyle w:val="table"/>
              <w:numPr>
                <w:ilvl w:val="0"/>
                <w:numId w:val="13"/>
              </w:numPr>
              <w:spacing w:before="0" w:after="0" w:line="276" w:lineRule="auto"/>
              <w:ind w:left="325"/>
              <w:cnfStyle w:val="000000000000" w:firstRow="0" w:lastRow="0" w:firstColumn="0" w:lastColumn="0" w:oddVBand="0" w:evenVBand="0" w:oddHBand="0" w:evenHBand="0" w:firstRowFirstColumn="0" w:firstRowLastColumn="0" w:lastRowFirstColumn="0" w:lastRowLastColumn="0"/>
              <w:rPr>
                <w:rFonts w:cs="Arial"/>
                <w:i/>
                <w:iCs/>
              </w:rPr>
            </w:pPr>
            <w:r w:rsidRPr="00A70B70">
              <w:rPr>
                <w:rFonts w:cs="Arial"/>
                <w:i/>
                <w:iCs/>
              </w:rPr>
              <w:t>Design guidelines setting high standards for energy efficiency (including passive solar design), and on lot renewables and storage provision</w:t>
            </w:r>
          </w:p>
        </w:tc>
      </w:tr>
      <w:tr w:rsidR="00A70B70" w:rsidRPr="00725868" w14:paraId="156896D6" w14:textId="77777777" w:rsidTr="00A70B70">
        <w:tblPrEx>
          <w:tblBorders>
            <w:top w:val="single" w:sz="4" w:space="0" w:color="auto"/>
            <w:left w:val="single" w:sz="4" w:space="0" w:color="auto"/>
            <w:bottom w:val="single" w:sz="4" w:space="0" w:color="auto"/>
            <w:right w:val="single" w:sz="4" w:space="0" w:color="auto"/>
            <w:insideH w:val="single" w:sz="4"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3" w:type="dxa"/>
            <w:gridSpan w:val="2"/>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0E1D4EE6" w14:textId="77777777" w:rsidR="00A70B70" w:rsidRPr="00725868" w:rsidRDefault="00A70B70" w:rsidP="00A70B70">
            <w:pPr>
              <w:spacing w:after="0"/>
              <w:ind w:right="-86"/>
              <w:rPr>
                <w:rFonts w:cs="Arial"/>
                <w:sz w:val="20"/>
                <w:szCs w:val="20"/>
              </w:rPr>
            </w:pPr>
            <w:r w:rsidRPr="7F040FA9">
              <w:rPr>
                <w:rFonts w:cs="Arial"/>
                <w:sz w:val="20"/>
                <w:szCs w:val="20"/>
              </w:rPr>
              <w:t>APPLICANT DESIGN RESPONSE:</w:t>
            </w:r>
          </w:p>
        </w:tc>
      </w:tr>
      <w:tr w:rsidR="00A70B70" w14:paraId="5F5D2BC3" w14:textId="77777777" w:rsidTr="00A70B70">
        <w:trPr>
          <w:trHeight w:val="850"/>
        </w:trPr>
        <w:tc>
          <w:tcPr>
            <w:cnfStyle w:val="001000000000" w:firstRow="0" w:lastRow="0" w:firstColumn="1" w:lastColumn="0" w:oddVBand="0" w:evenVBand="0" w:oddHBand="0" w:evenHBand="0" w:firstRowFirstColumn="0" w:firstRowLastColumn="0" w:lastRowFirstColumn="0" w:lastRowLastColumn="0"/>
            <w:tcW w:w="9913" w:type="dxa"/>
            <w:gridSpan w:val="2"/>
          </w:tcPr>
          <w:p w14:paraId="686F5BF1" w14:textId="77777777" w:rsidR="00A70B70" w:rsidRPr="001273FA" w:rsidRDefault="00A70B70" w:rsidP="00A70B70">
            <w:pPr>
              <w:spacing w:after="0"/>
              <w:ind w:right="-86"/>
              <w:rPr>
                <w:rFonts w:eastAsia="Arial" w:cs="Arial"/>
                <w:b w:val="0"/>
                <w:bCs w:val="0"/>
                <w:i/>
                <w:iCs/>
                <w:color w:val="808080" w:themeColor="background1" w:themeShade="80"/>
                <w:sz w:val="18"/>
                <w:szCs w:val="18"/>
              </w:rPr>
            </w:pPr>
            <w:r>
              <w:rPr>
                <w:rFonts w:eastAsia="Arial" w:cs="Arial"/>
                <w:b w:val="0"/>
                <w:bCs w:val="0"/>
                <w:i/>
                <w:iCs/>
                <w:color w:val="808080" w:themeColor="background1" w:themeShade="80"/>
                <w:sz w:val="18"/>
                <w:szCs w:val="18"/>
              </w:rPr>
              <w:t xml:space="preserve">Example </w:t>
            </w:r>
            <w:r w:rsidRPr="4BF51725">
              <w:rPr>
                <w:rFonts w:eastAsia="Arial" w:cs="Arial"/>
                <w:b w:val="0"/>
                <w:bCs w:val="0"/>
                <w:i/>
                <w:iCs/>
                <w:color w:val="808080" w:themeColor="background1" w:themeShade="80"/>
                <w:sz w:val="18"/>
                <w:szCs w:val="18"/>
              </w:rPr>
              <w:t>Best Practice approach (provided for guidance):</w:t>
            </w:r>
          </w:p>
          <w:p w14:paraId="13272257" w14:textId="77777777" w:rsidR="00A70B70" w:rsidRDefault="00A70B70" w:rsidP="00B95E0F">
            <w:pPr>
              <w:pStyle w:val="ListParagraph"/>
              <w:numPr>
                <w:ilvl w:val="0"/>
                <w:numId w:val="6"/>
              </w:numPr>
              <w:spacing w:after="0"/>
              <w:ind w:left="447"/>
              <w:rPr>
                <w:b w:val="0"/>
                <w:bCs w:val="0"/>
                <w:color w:val="767171" w:themeColor="background2" w:themeShade="80"/>
                <w:sz w:val="18"/>
                <w:szCs w:val="18"/>
              </w:rPr>
            </w:pPr>
            <w:r w:rsidRPr="00A70B70">
              <w:rPr>
                <w:rFonts w:cs="Arial"/>
                <w:b w:val="0"/>
                <w:bCs w:val="0"/>
                <w:i/>
                <w:iCs/>
                <w:color w:val="767171" w:themeColor="background2" w:themeShade="80"/>
                <w:sz w:val="18"/>
                <w:szCs w:val="18"/>
              </w:rPr>
              <w:t xml:space="preserve">Design guidelines setting a minimum, each house is to have a </w:t>
            </w:r>
            <w:proofErr w:type="spellStart"/>
            <w:r w:rsidRPr="00A70B70">
              <w:rPr>
                <w:rFonts w:cs="Arial"/>
                <w:b w:val="0"/>
                <w:bCs w:val="0"/>
                <w:i/>
                <w:iCs/>
                <w:color w:val="767171" w:themeColor="background2" w:themeShade="80"/>
                <w:sz w:val="18"/>
                <w:szCs w:val="18"/>
              </w:rPr>
              <w:t>NatHERS</w:t>
            </w:r>
            <w:proofErr w:type="spellEnd"/>
            <w:r w:rsidRPr="00A70B70">
              <w:rPr>
                <w:rFonts w:cs="Arial"/>
                <w:b w:val="0"/>
                <w:bCs w:val="0"/>
                <w:i/>
                <w:iCs/>
                <w:color w:val="767171" w:themeColor="background2" w:themeShade="80"/>
                <w:sz w:val="18"/>
                <w:szCs w:val="18"/>
              </w:rPr>
              <w:t xml:space="preserve"> rating of 7.5 stars and a 2.5-kilowatt solar photovoltaic power system.  The Design Guidelines will be registered on title.</w:t>
            </w:r>
            <w:r w:rsidRPr="64E02D87">
              <w:rPr>
                <w:rFonts w:ascii="HelveticaNeueLTStd" w:hAnsi="HelveticaNeueLTStd"/>
                <w:b w:val="0"/>
                <w:bCs w:val="0"/>
                <w:color w:val="767171" w:themeColor="background2" w:themeShade="80"/>
                <w:sz w:val="18"/>
                <w:szCs w:val="18"/>
              </w:rPr>
              <w:t xml:space="preserve">  </w:t>
            </w:r>
          </w:p>
        </w:tc>
      </w:tr>
    </w:tbl>
    <w:p w14:paraId="1464AE9C" w14:textId="77777777" w:rsidR="00A70B70" w:rsidRDefault="00A70B70" w:rsidP="00A70B70">
      <w:pPr>
        <w:spacing w:after="0" w:line="240" w:lineRule="auto"/>
        <w:ind w:right="-86"/>
        <w:rPr>
          <w:rFonts w:cs="Arial"/>
          <w:b/>
          <w:bCs/>
          <w:color w:val="000000"/>
        </w:rPr>
      </w:pPr>
    </w:p>
    <w:p w14:paraId="3D92E01E" w14:textId="46ACACE6" w:rsidR="00A70B70" w:rsidRDefault="00A70B70" w:rsidP="00B72FAA">
      <w:pPr>
        <w:spacing w:after="0" w:line="240" w:lineRule="auto"/>
        <w:ind w:right="-1"/>
        <w:rPr>
          <w:rFonts w:cs="Arial"/>
          <w:b/>
          <w:bCs/>
          <w:color w:val="000000"/>
        </w:rPr>
      </w:pPr>
    </w:p>
    <w:p w14:paraId="6971D0C3" w14:textId="4E62C78B" w:rsidR="00A70B70" w:rsidRDefault="00A70B70" w:rsidP="00B72FAA">
      <w:pPr>
        <w:spacing w:after="0" w:line="240" w:lineRule="auto"/>
        <w:ind w:right="-1"/>
        <w:rPr>
          <w:rFonts w:cs="Arial"/>
          <w:b/>
          <w:bCs/>
          <w:color w:val="000000"/>
        </w:rPr>
      </w:pPr>
    </w:p>
    <w:p w14:paraId="3E8DFF41" w14:textId="68863FB2" w:rsidR="00A70B70" w:rsidRDefault="00A70B70" w:rsidP="00B72FAA">
      <w:pPr>
        <w:spacing w:after="0" w:line="240" w:lineRule="auto"/>
        <w:ind w:right="-1"/>
        <w:rPr>
          <w:rFonts w:cs="Arial"/>
          <w:b/>
          <w:bCs/>
          <w:color w:val="000000"/>
        </w:rPr>
      </w:pPr>
    </w:p>
    <w:p w14:paraId="4A50F2BD" w14:textId="313CF262" w:rsidR="00A70B70" w:rsidRDefault="00A70B70" w:rsidP="00B72FAA">
      <w:pPr>
        <w:spacing w:after="0" w:line="240" w:lineRule="auto"/>
        <w:ind w:right="-1"/>
        <w:rPr>
          <w:rFonts w:cs="Arial"/>
          <w:b/>
          <w:bCs/>
          <w:color w:val="000000"/>
        </w:rPr>
      </w:pPr>
    </w:p>
    <w:p w14:paraId="0A2B64E8" w14:textId="3DCAE0D0" w:rsidR="004804F9" w:rsidRDefault="004804F9" w:rsidP="00B72FAA">
      <w:pPr>
        <w:spacing w:after="0" w:line="240" w:lineRule="auto"/>
        <w:ind w:right="-1"/>
        <w:rPr>
          <w:rFonts w:cs="Arial"/>
          <w:b/>
          <w:bCs/>
          <w:color w:val="000000"/>
        </w:rPr>
      </w:pPr>
    </w:p>
    <w:p w14:paraId="2B1F5ECF" w14:textId="6D84FD78" w:rsidR="004804F9" w:rsidRDefault="004804F9" w:rsidP="00B72FAA">
      <w:pPr>
        <w:spacing w:after="0" w:line="240" w:lineRule="auto"/>
        <w:ind w:right="-1"/>
        <w:rPr>
          <w:rFonts w:cs="Arial"/>
          <w:b/>
          <w:bCs/>
          <w:color w:val="000000"/>
        </w:rPr>
      </w:pPr>
    </w:p>
    <w:p w14:paraId="21FCCF5E" w14:textId="7AAC1CD7" w:rsidR="004804F9" w:rsidRDefault="004804F9" w:rsidP="00B72FAA">
      <w:pPr>
        <w:spacing w:after="0" w:line="240" w:lineRule="auto"/>
        <w:ind w:right="-1"/>
        <w:rPr>
          <w:rFonts w:cs="Arial"/>
          <w:b/>
          <w:bCs/>
          <w:color w:val="000000"/>
        </w:rPr>
      </w:pPr>
    </w:p>
    <w:p w14:paraId="37DB6030" w14:textId="7605E37B" w:rsidR="004804F9" w:rsidRDefault="004804F9" w:rsidP="00B72FAA">
      <w:pPr>
        <w:spacing w:after="0" w:line="240" w:lineRule="auto"/>
        <w:ind w:right="-1"/>
        <w:rPr>
          <w:rFonts w:cs="Arial"/>
          <w:b/>
          <w:bCs/>
          <w:color w:val="000000"/>
        </w:rPr>
      </w:pPr>
    </w:p>
    <w:p w14:paraId="5AF4E1EA" w14:textId="77777777" w:rsidR="004804F9" w:rsidRDefault="004804F9" w:rsidP="00B72FAA">
      <w:pPr>
        <w:spacing w:after="0" w:line="240" w:lineRule="auto"/>
        <w:ind w:right="-1"/>
        <w:rPr>
          <w:rFonts w:cs="Arial"/>
          <w:b/>
          <w:bCs/>
          <w:color w:val="000000"/>
        </w:rPr>
      </w:pPr>
    </w:p>
    <w:p w14:paraId="3E2B9150" w14:textId="28727F8F" w:rsidR="00A70B70" w:rsidRDefault="00A70B70" w:rsidP="00B72FAA">
      <w:pPr>
        <w:spacing w:after="0" w:line="240" w:lineRule="auto"/>
        <w:ind w:right="-1"/>
        <w:rPr>
          <w:rFonts w:cs="Arial"/>
          <w:b/>
          <w:bCs/>
          <w:color w:val="000000"/>
        </w:rPr>
      </w:pPr>
    </w:p>
    <w:p w14:paraId="4B944E17" w14:textId="1384AA97" w:rsidR="00A70B70" w:rsidRDefault="00A70B70" w:rsidP="00B72FAA">
      <w:pPr>
        <w:spacing w:after="0" w:line="240" w:lineRule="auto"/>
        <w:ind w:right="-1"/>
        <w:rPr>
          <w:rFonts w:cs="Arial"/>
          <w:b/>
          <w:bCs/>
          <w:color w:val="000000"/>
        </w:rPr>
      </w:pPr>
    </w:p>
    <w:tbl>
      <w:tblPr>
        <w:tblW w:w="99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01"/>
        <w:gridCol w:w="7714"/>
      </w:tblGrid>
      <w:tr w:rsidR="004725C1" w:rsidRPr="004725C1" w14:paraId="39D0CF78" w14:textId="77777777" w:rsidTr="00265EEC">
        <w:trPr>
          <w:trHeight w:val="435"/>
        </w:trPr>
        <w:tc>
          <w:tcPr>
            <w:tcW w:w="9915" w:type="dxa"/>
            <w:gridSpan w:val="2"/>
            <w:tcBorders>
              <w:top w:val="single" w:sz="6" w:space="0" w:color="000000"/>
              <w:left w:val="single" w:sz="6" w:space="0" w:color="000000"/>
              <w:bottom w:val="nil"/>
              <w:right w:val="single" w:sz="6" w:space="0" w:color="000000"/>
            </w:tcBorders>
            <w:shd w:val="clear" w:color="auto" w:fill="539E3E"/>
            <w:hideMark/>
          </w:tcPr>
          <w:p w14:paraId="0F1BD541" w14:textId="00689A82" w:rsidR="004725C1" w:rsidRPr="004725C1" w:rsidRDefault="004725C1" w:rsidP="00046563">
            <w:pPr>
              <w:ind w:left="142" w:right="-1"/>
              <w:rPr>
                <w:rFonts w:ascii="Segoe UI" w:eastAsia="Times New Roman" w:hAnsi="Segoe UI" w:cs="Segoe UI"/>
                <w:b/>
                <w:bCs/>
                <w:color w:val="FFFFFF"/>
                <w:sz w:val="18"/>
                <w:szCs w:val="18"/>
                <w:lang w:eastAsia="en-AU"/>
              </w:rPr>
            </w:pPr>
            <w:r w:rsidRPr="004725C1">
              <w:rPr>
                <w:rFonts w:eastAsia="Arial" w:cs="Arial"/>
                <w:b/>
                <w:bCs/>
                <w:color w:val="FFFFFF" w:themeColor="background1"/>
                <w:sz w:val="40"/>
                <w:szCs w:val="40"/>
              </w:rPr>
              <w:lastRenderedPageBreak/>
              <w:t>ECOLOGY</w:t>
            </w:r>
          </w:p>
        </w:tc>
      </w:tr>
      <w:tr w:rsidR="004725C1" w:rsidRPr="004725C1" w14:paraId="0A5526AA" w14:textId="77777777" w:rsidTr="00265EEC">
        <w:trPr>
          <w:trHeight w:val="435"/>
        </w:trPr>
        <w:tc>
          <w:tcPr>
            <w:tcW w:w="9915" w:type="dxa"/>
            <w:gridSpan w:val="2"/>
            <w:tcBorders>
              <w:top w:val="single" w:sz="6" w:space="0" w:color="000000"/>
              <w:left w:val="single" w:sz="6" w:space="0" w:color="000000"/>
              <w:bottom w:val="single" w:sz="6" w:space="0" w:color="000000"/>
              <w:right w:val="single" w:sz="6" w:space="0" w:color="000000"/>
            </w:tcBorders>
            <w:shd w:val="clear" w:color="auto" w:fill="8BD278"/>
            <w:hideMark/>
          </w:tcPr>
          <w:p w14:paraId="1CC345B0" w14:textId="77777777" w:rsidR="004725C1" w:rsidRPr="004725C1" w:rsidRDefault="004725C1" w:rsidP="00046563">
            <w:pPr>
              <w:pStyle w:val="table"/>
              <w:ind w:left="142" w:right="-1"/>
              <w:rPr>
                <w:rFonts w:ascii="Segoe UI" w:eastAsia="Times New Roman" w:hAnsi="Segoe UI" w:cs="Segoe UI"/>
                <w:b/>
                <w:bCs/>
                <w:szCs w:val="18"/>
                <w:lang w:eastAsia="en-AU"/>
              </w:rPr>
            </w:pPr>
            <w:r w:rsidRPr="004725C1">
              <w:rPr>
                <w:rFonts w:cs="Arial"/>
                <w:b/>
                <w:bCs/>
                <w:color w:val="000000" w:themeColor="text1"/>
                <w:sz w:val="22"/>
                <w:szCs w:val="22"/>
              </w:rPr>
              <w:t>This category includes opportunities for </w:t>
            </w:r>
            <w:r w:rsidRPr="004725C1">
              <w:rPr>
                <w:rFonts w:cs="Arial"/>
                <w:b/>
                <w:bCs/>
                <w:i/>
                <w:iCs/>
                <w:color w:val="000000" w:themeColor="text1"/>
                <w:sz w:val="22"/>
                <w:szCs w:val="22"/>
              </w:rPr>
              <w:t>retained and enhanced ecology</w:t>
            </w:r>
            <w:r w:rsidRPr="004725C1">
              <w:rPr>
                <w:rFonts w:cs="Arial"/>
                <w:b/>
                <w:bCs/>
                <w:color w:val="000000" w:themeColor="text1"/>
                <w:sz w:val="22"/>
                <w:szCs w:val="22"/>
              </w:rPr>
              <w:t> within the development plan or subdivision area.</w:t>
            </w:r>
            <w:r w:rsidRPr="004725C1">
              <w:rPr>
                <w:rFonts w:eastAsia="Times New Roman" w:cs="Arial"/>
                <w:b/>
                <w:bCs/>
                <w:sz w:val="22"/>
                <w:lang w:eastAsia="en-AU"/>
              </w:rPr>
              <w:t> </w:t>
            </w:r>
          </w:p>
        </w:tc>
      </w:tr>
      <w:tr w:rsidR="004725C1" w:rsidRPr="004725C1" w14:paraId="4B79AB36" w14:textId="77777777" w:rsidTr="00265EEC">
        <w:trPr>
          <w:trHeight w:val="435"/>
        </w:trPr>
        <w:tc>
          <w:tcPr>
            <w:tcW w:w="9915" w:type="dxa"/>
            <w:gridSpan w:val="2"/>
            <w:tcBorders>
              <w:top w:val="nil"/>
              <w:left w:val="single" w:sz="6" w:space="0" w:color="000000"/>
              <w:bottom w:val="nil"/>
              <w:right w:val="single" w:sz="6" w:space="0" w:color="000000"/>
            </w:tcBorders>
            <w:shd w:val="clear" w:color="auto" w:fill="539E3E"/>
            <w:hideMark/>
          </w:tcPr>
          <w:p w14:paraId="3C19F931" w14:textId="47FC2C04" w:rsidR="004725C1" w:rsidRPr="004725C1" w:rsidRDefault="004725C1" w:rsidP="00046563">
            <w:pPr>
              <w:spacing w:after="0" w:line="240" w:lineRule="auto"/>
              <w:ind w:left="142" w:right="-1"/>
              <w:textAlignment w:val="baseline"/>
              <w:rPr>
                <w:rFonts w:ascii="Segoe UI" w:eastAsia="Times New Roman" w:hAnsi="Segoe UI" w:cs="Segoe UI"/>
                <w:b/>
                <w:bCs/>
                <w:sz w:val="18"/>
                <w:szCs w:val="18"/>
                <w:lang w:eastAsia="en-AU"/>
              </w:rPr>
            </w:pPr>
            <w:r w:rsidRPr="004725C1">
              <w:rPr>
                <w:rFonts w:eastAsia="Times New Roman" w:cs="Arial"/>
                <w:b/>
                <w:bCs/>
                <w:sz w:val="28"/>
                <w:szCs w:val="28"/>
                <w:lang w:eastAsia="en-AU"/>
              </w:rPr>
              <w:t>ECOLOGY OBJECTIVES</w:t>
            </w:r>
          </w:p>
        </w:tc>
      </w:tr>
      <w:tr w:rsidR="004725C1" w:rsidRPr="004725C1" w14:paraId="456ABA47" w14:textId="77777777" w:rsidTr="00265EEC">
        <w:trPr>
          <w:trHeight w:val="435"/>
        </w:trPr>
        <w:tc>
          <w:tcPr>
            <w:tcW w:w="9915" w:type="dxa"/>
            <w:gridSpan w:val="2"/>
            <w:tcBorders>
              <w:top w:val="single" w:sz="6" w:space="0" w:color="000000"/>
              <w:left w:val="single" w:sz="6" w:space="0" w:color="000000"/>
              <w:bottom w:val="single" w:sz="6" w:space="0" w:color="000000"/>
              <w:right w:val="single" w:sz="6" w:space="0" w:color="000000"/>
            </w:tcBorders>
            <w:shd w:val="clear" w:color="auto" w:fill="8BD278"/>
            <w:hideMark/>
          </w:tcPr>
          <w:p w14:paraId="327E2296" w14:textId="77777777" w:rsidR="004725C1" w:rsidRPr="004725C1" w:rsidRDefault="004725C1" w:rsidP="00B95E0F">
            <w:pPr>
              <w:pStyle w:val="ListParagraph"/>
              <w:numPr>
                <w:ilvl w:val="0"/>
                <w:numId w:val="9"/>
              </w:numPr>
              <w:ind w:left="552" w:right="-1"/>
              <w:rPr>
                <w:rFonts w:eastAsiaTheme="minorHAnsi" w:cs="Arial"/>
                <w:sz w:val="22"/>
              </w:rPr>
            </w:pPr>
            <w:r w:rsidRPr="004725C1">
              <w:rPr>
                <w:rFonts w:eastAsiaTheme="minorHAnsi" w:cs="Arial"/>
                <w:sz w:val="22"/>
              </w:rPr>
              <w:t>To site and design subdivisions to minimise the impact on the natural environment </w:t>
            </w:r>
          </w:p>
          <w:p w14:paraId="2C01AE08" w14:textId="77777777" w:rsidR="004725C1" w:rsidRPr="004725C1" w:rsidRDefault="004725C1" w:rsidP="00B95E0F">
            <w:pPr>
              <w:pStyle w:val="ListParagraph"/>
              <w:numPr>
                <w:ilvl w:val="0"/>
                <w:numId w:val="9"/>
              </w:numPr>
              <w:ind w:left="552" w:right="-1"/>
              <w:rPr>
                <w:rFonts w:eastAsiaTheme="minorHAnsi" w:cs="Arial"/>
                <w:sz w:val="22"/>
              </w:rPr>
            </w:pPr>
            <w:r w:rsidRPr="004725C1">
              <w:rPr>
                <w:rFonts w:eastAsiaTheme="minorHAnsi" w:cs="Arial"/>
                <w:sz w:val="22"/>
              </w:rPr>
              <w:t>To provide lots with areas and dimensions that enable the retention and establishment of trees </w:t>
            </w:r>
          </w:p>
          <w:p w14:paraId="577E4511" w14:textId="77777777" w:rsidR="004725C1" w:rsidRPr="004725C1" w:rsidRDefault="004725C1" w:rsidP="00B95E0F">
            <w:pPr>
              <w:pStyle w:val="ListParagraph"/>
              <w:numPr>
                <w:ilvl w:val="0"/>
                <w:numId w:val="9"/>
              </w:numPr>
              <w:ind w:left="552" w:right="-1"/>
              <w:rPr>
                <w:rFonts w:eastAsiaTheme="minorHAnsi" w:cs="Arial"/>
                <w:sz w:val="22"/>
              </w:rPr>
            </w:pPr>
            <w:r w:rsidRPr="004725C1">
              <w:rPr>
                <w:rFonts w:eastAsiaTheme="minorHAnsi" w:cs="Arial"/>
                <w:sz w:val="22"/>
              </w:rPr>
              <w:t>To provide space that enable food production within the private and/ or public realm </w:t>
            </w:r>
          </w:p>
          <w:p w14:paraId="222C870D" w14:textId="77777777" w:rsidR="004725C1" w:rsidRPr="004725C1" w:rsidRDefault="004725C1" w:rsidP="00B95E0F">
            <w:pPr>
              <w:pStyle w:val="ListParagraph"/>
              <w:numPr>
                <w:ilvl w:val="0"/>
                <w:numId w:val="9"/>
              </w:numPr>
              <w:ind w:left="552" w:right="-1"/>
              <w:rPr>
                <w:rFonts w:eastAsiaTheme="minorHAnsi" w:cs="Arial"/>
                <w:sz w:val="22"/>
              </w:rPr>
            </w:pPr>
            <w:r w:rsidRPr="004725C1">
              <w:rPr>
                <w:rFonts w:eastAsiaTheme="minorHAnsi" w:cs="Arial"/>
                <w:sz w:val="22"/>
              </w:rPr>
              <w:t>To protect, retain and enhance native vegetation and habitat over the long term </w:t>
            </w:r>
          </w:p>
          <w:p w14:paraId="2145CA74" w14:textId="77777777" w:rsidR="004725C1" w:rsidRPr="004725C1" w:rsidRDefault="004725C1" w:rsidP="00B95E0F">
            <w:pPr>
              <w:pStyle w:val="ListParagraph"/>
              <w:numPr>
                <w:ilvl w:val="0"/>
                <w:numId w:val="9"/>
              </w:numPr>
              <w:ind w:left="552" w:right="-1"/>
              <w:rPr>
                <w:rFonts w:eastAsiaTheme="minorHAnsi" w:cs="Arial"/>
                <w:sz w:val="22"/>
              </w:rPr>
            </w:pPr>
            <w:r w:rsidRPr="004725C1">
              <w:rPr>
                <w:rFonts w:eastAsiaTheme="minorHAnsi" w:cs="Arial"/>
                <w:sz w:val="22"/>
              </w:rPr>
              <w:t>To avoid the planting and spread of environmental weeds </w:t>
            </w:r>
          </w:p>
          <w:p w14:paraId="0D74779F" w14:textId="77777777" w:rsidR="004725C1" w:rsidRPr="004725C1" w:rsidRDefault="004725C1" w:rsidP="00B95E0F">
            <w:pPr>
              <w:pStyle w:val="ListParagraph"/>
              <w:numPr>
                <w:ilvl w:val="0"/>
                <w:numId w:val="9"/>
              </w:numPr>
              <w:ind w:left="552" w:right="-1"/>
              <w:rPr>
                <w:rFonts w:eastAsiaTheme="minorHAnsi" w:cs="Arial"/>
                <w:sz w:val="22"/>
              </w:rPr>
            </w:pPr>
            <w:r w:rsidRPr="004725C1">
              <w:rPr>
                <w:rFonts w:eastAsiaTheme="minorHAnsi" w:cs="Arial"/>
                <w:sz w:val="22"/>
              </w:rPr>
              <w:t>To promote the creation of habitat corridors and movement of flora and fauna </w:t>
            </w:r>
          </w:p>
          <w:p w14:paraId="481DBA12" w14:textId="77777777" w:rsidR="004725C1" w:rsidRPr="004725C1" w:rsidRDefault="004725C1" w:rsidP="00B95E0F">
            <w:pPr>
              <w:pStyle w:val="ListParagraph"/>
              <w:numPr>
                <w:ilvl w:val="0"/>
                <w:numId w:val="9"/>
              </w:numPr>
              <w:ind w:left="552" w:right="-1"/>
              <w:rPr>
                <w:rFonts w:eastAsiaTheme="minorHAnsi" w:cs="Arial"/>
                <w:sz w:val="22"/>
              </w:rPr>
            </w:pPr>
            <w:r w:rsidRPr="004725C1">
              <w:rPr>
                <w:rFonts w:eastAsiaTheme="minorHAnsi" w:cs="Arial"/>
                <w:sz w:val="22"/>
              </w:rPr>
              <w:t>To ensure consistency with any native vegetation precinct plan </w:t>
            </w:r>
          </w:p>
          <w:p w14:paraId="37781DEE" w14:textId="77777777" w:rsidR="004725C1" w:rsidRPr="004725C1" w:rsidRDefault="004725C1" w:rsidP="00B95E0F">
            <w:pPr>
              <w:pStyle w:val="ListParagraph"/>
              <w:numPr>
                <w:ilvl w:val="0"/>
                <w:numId w:val="9"/>
              </w:numPr>
              <w:ind w:left="552" w:right="-1"/>
              <w:rPr>
                <w:rFonts w:eastAsiaTheme="minorHAnsi" w:cs="Arial"/>
                <w:sz w:val="22"/>
              </w:rPr>
            </w:pPr>
            <w:r w:rsidRPr="004725C1">
              <w:rPr>
                <w:rFonts w:eastAsiaTheme="minorHAnsi" w:cs="Arial"/>
                <w:sz w:val="22"/>
              </w:rPr>
              <w:t>To promote early delivery of medium and large trees </w:t>
            </w:r>
          </w:p>
          <w:p w14:paraId="162101B0" w14:textId="77777777" w:rsidR="004725C1" w:rsidRPr="004725C1" w:rsidRDefault="004725C1" w:rsidP="00B95E0F">
            <w:pPr>
              <w:pStyle w:val="ListParagraph"/>
              <w:numPr>
                <w:ilvl w:val="0"/>
                <w:numId w:val="9"/>
              </w:numPr>
              <w:ind w:left="552" w:right="-1"/>
              <w:rPr>
                <w:rFonts w:eastAsiaTheme="minorHAnsi" w:cs="Arial"/>
                <w:sz w:val="22"/>
              </w:rPr>
            </w:pPr>
            <w:r w:rsidRPr="004725C1">
              <w:rPr>
                <w:rFonts w:eastAsiaTheme="minorHAnsi" w:cs="Arial"/>
                <w:sz w:val="22"/>
              </w:rPr>
              <w:t>To promote a best practice and risk management approach to the management of biodiversity assets which aims to avoid or minimise environmental degradation and hazards </w:t>
            </w:r>
          </w:p>
          <w:p w14:paraId="0B4A88B2" w14:textId="77777777" w:rsidR="004725C1" w:rsidRPr="004725C1" w:rsidRDefault="004725C1" w:rsidP="00B95E0F">
            <w:pPr>
              <w:pStyle w:val="ListParagraph"/>
              <w:numPr>
                <w:ilvl w:val="0"/>
                <w:numId w:val="9"/>
              </w:numPr>
              <w:ind w:left="552" w:right="-1"/>
              <w:rPr>
                <w:rFonts w:eastAsiaTheme="minorHAnsi" w:cs="Arial"/>
                <w:sz w:val="22"/>
              </w:rPr>
            </w:pPr>
            <w:r w:rsidRPr="004725C1">
              <w:rPr>
                <w:rFonts w:eastAsiaTheme="minorHAnsi" w:cs="Arial"/>
                <w:sz w:val="22"/>
              </w:rPr>
              <w:t>To promote the delivery of any vegetation offsets locally to the subdivision </w:t>
            </w:r>
          </w:p>
        </w:tc>
      </w:tr>
      <w:tr w:rsidR="004725C1" w:rsidRPr="004725C1" w14:paraId="35F725AA" w14:textId="77777777" w:rsidTr="00265EEC">
        <w:trPr>
          <w:trHeight w:val="435"/>
        </w:trPr>
        <w:tc>
          <w:tcPr>
            <w:tcW w:w="9915" w:type="dxa"/>
            <w:gridSpan w:val="2"/>
            <w:tcBorders>
              <w:top w:val="nil"/>
              <w:left w:val="single" w:sz="6" w:space="0" w:color="000000"/>
              <w:bottom w:val="single" w:sz="4" w:space="0" w:color="auto"/>
              <w:right w:val="single" w:sz="6" w:space="0" w:color="000000"/>
            </w:tcBorders>
            <w:shd w:val="clear" w:color="auto" w:fill="539E3E"/>
            <w:hideMark/>
          </w:tcPr>
          <w:p w14:paraId="4F84D549" w14:textId="30317789" w:rsidR="004725C1" w:rsidRPr="004725C1" w:rsidRDefault="004725C1" w:rsidP="00046563">
            <w:pPr>
              <w:spacing w:after="0" w:line="240" w:lineRule="auto"/>
              <w:ind w:left="142" w:right="-1"/>
              <w:textAlignment w:val="baseline"/>
              <w:rPr>
                <w:rFonts w:ascii="Segoe UI" w:eastAsia="Times New Roman" w:hAnsi="Segoe UI" w:cs="Segoe UI"/>
                <w:b/>
                <w:bCs/>
                <w:sz w:val="18"/>
                <w:szCs w:val="18"/>
                <w:lang w:eastAsia="en-AU"/>
              </w:rPr>
            </w:pPr>
            <w:r w:rsidRPr="004725C1">
              <w:rPr>
                <w:rFonts w:eastAsia="Times New Roman" w:cs="Arial"/>
                <w:b/>
                <w:bCs/>
                <w:sz w:val="28"/>
                <w:szCs w:val="28"/>
                <w:lang w:eastAsia="en-AU"/>
              </w:rPr>
              <w:t>ECOLOGY STANDARDS</w:t>
            </w:r>
          </w:p>
        </w:tc>
      </w:tr>
      <w:tr w:rsidR="00A70B70" w:rsidRPr="004725C1" w14:paraId="4B3362A8" w14:textId="77777777" w:rsidTr="00A70B70">
        <w:trPr>
          <w:trHeight w:val="435"/>
        </w:trPr>
        <w:tc>
          <w:tcPr>
            <w:tcW w:w="2201" w:type="dxa"/>
            <w:tcBorders>
              <w:top w:val="single" w:sz="6" w:space="0" w:color="000000"/>
              <w:left w:val="single" w:sz="6" w:space="0" w:color="000000"/>
              <w:bottom w:val="single" w:sz="4" w:space="0" w:color="auto"/>
              <w:right w:val="nil"/>
            </w:tcBorders>
            <w:shd w:val="clear" w:color="auto" w:fill="539E3E"/>
            <w:hideMark/>
          </w:tcPr>
          <w:p w14:paraId="23288A9B" w14:textId="77777777" w:rsidR="00A70B70" w:rsidRPr="004725C1" w:rsidRDefault="00A70B70" w:rsidP="00A70B70">
            <w:pPr>
              <w:spacing w:after="0"/>
              <w:textAlignment w:val="baseline"/>
              <w:rPr>
                <w:rFonts w:ascii="Segoe UI" w:eastAsia="Times New Roman" w:hAnsi="Segoe UI" w:cs="Segoe UI"/>
                <w:b/>
                <w:bCs/>
                <w:sz w:val="18"/>
                <w:szCs w:val="18"/>
                <w:lang w:eastAsia="en-AU"/>
              </w:rPr>
            </w:pPr>
            <w:r w:rsidRPr="004725C1">
              <w:rPr>
                <w:rFonts w:eastAsia="Times New Roman" w:cs="Arial"/>
                <w:b/>
                <w:bCs/>
                <w:color w:val="FFFFFF"/>
                <w:szCs w:val="20"/>
                <w:lang w:eastAsia="en-AU"/>
              </w:rPr>
              <w:t>CRITERIA </w:t>
            </w:r>
          </w:p>
        </w:tc>
        <w:tc>
          <w:tcPr>
            <w:tcW w:w="7714" w:type="dxa"/>
            <w:tcBorders>
              <w:top w:val="single" w:sz="6" w:space="0" w:color="000000"/>
              <w:left w:val="nil"/>
              <w:bottom w:val="single" w:sz="4" w:space="0" w:color="auto"/>
              <w:right w:val="single" w:sz="6" w:space="0" w:color="000000"/>
            </w:tcBorders>
            <w:shd w:val="clear" w:color="auto" w:fill="539E3E"/>
            <w:hideMark/>
          </w:tcPr>
          <w:p w14:paraId="655A1062" w14:textId="77777777" w:rsidR="00A70B70" w:rsidRPr="004725C1" w:rsidRDefault="00A70B70" w:rsidP="00A70B70">
            <w:pPr>
              <w:spacing w:after="0"/>
              <w:textAlignment w:val="baseline"/>
              <w:rPr>
                <w:rFonts w:ascii="Segoe UI" w:eastAsia="Times New Roman" w:hAnsi="Segoe UI" w:cs="Segoe UI"/>
                <w:sz w:val="18"/>
                <w:szCs w:val="18"/>
                <w:lang w:eastAsia="en-AU"/>
              </w:rPr>
            </w:pPr>
            <w:r w:rsidRPr="004725C1">
              <w:rPr>
                <w:rFonts w:eastAsia="Times New Roman" w:cs="Arial"/>
                <w:b/>
                <w:bCs/>
                <w:color w:val="FFFFFF"/>
                <w:szCs w:val="20"/>
                <w:lang w:eastAsia="en-AU"/>
              </w:rPr>
              <w:t>RELEVANT METRIC (TARGET)</w:t>
            </w:r>
            <w:r w:rsidRPr="004725C1">
              <w:rPr>
                <w:rFonts w:eastAsia="Times New Roman" w:cs="Arial"/>
                <w:color w:val="FFFFFF"/>
                <w:szCs w:val="20"/>
                <w:lang w:eastAsia="en-AU"/>
              </w:rPr>
              <w:t> </w:t>
            </w:r>
          </w:p>
        </w:tc>
      </w:tr>
    </w:tbl>
    <w:tbl>
      <w:tblPr>
        <w:tblStyle w:val="LightList1"/>
        <w:tblpPr w:leftFromText="180" w:rightFromText="180" w:vertAnchor="text" w:tblpY="1"/>
        <w:tblOverlap w:val="never"/>
        <w:tblW w:w="9913" w:type="dxa"/>
        <w:tblCellMar>
          <w:top w:w="85" w:type="dxa"/>
          <w:bottom w:w="85" w:type="dxa"/>
        </w:tblCellMar>
        <w:tblLook w:val="04A0" w:firstRow="1" w:lastRow="0" w:firstColumn="1" w:lastColumn="0" w:noHBand="0" w:noVBand="1"/>
      </w:tblPr>
      <w:tblGrid>
        <w:gridCol w:w="2253"/>
        <w:gridCol w:w="7660"/>
      </w:tblGrid>
      <w:tr w:rsidR="00A70B70" w:rsidRPr="00DB02CD" w14:paraId="5C244556" w14:textId="77777777" w:rsidTr="00A70B70">
        <w:trPr>
          <w:cnfStyle w:val="100000000000" w:firstRow="1" w:lastRow="0" w:firstColumn="0" w:lastColumn="0" w:oddVBand="0" w:evenVBand="0" w:oddHBand="0"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2253" w:type="dxa"/>
            <w:tcBorders>
              <w:top w:val="single" w:sz="4" w:space="0" w:color="auto"/>
              <w:left w:val="single" w:sz="4" w:space="0" w:color="auto"/>
              <w:bottom w:val="single" w:sz="4" w:space="0" w:color="auto"/>
              <w:right w:val="single" w:sz="4" w:space="0" w:color="auto"/>
            </w:tcBorders>
            <w:shd w:val="clear" w:color="auto" w:fill="auto"/>
          </w:tcPr>
          <w:p w14:paraId="0D5CA5D2" w14:textId="77777777" w:rsidR="00A70B70" w:rsidRPr="00A70B70" w:rsidRDefault="00A70B70" w:rsidP="00A70B70">
            <w:pPr>
              <w:pStyle w:val="tableheading0"/>
              <w:spacing w:before="0" w:after="0" w:line="276" w:lineRule="auto"/>
              <w:ind w:right="-86"/>
              <w:rPr>
                <w:rFonts w:cs="Arial"/>
                <w:b/>
                <w:bCs/>
                <w:color w:val="auto"/>
              </w:rPr>
            </w:pPr>
            <w:r w:rsidRPr="00A70B70">
              <w:rPr>
                <w:rFonts w:cs="Arial"/>
                <w:b/>
                <w:bCs/>
                <w:color w:val="auto"/>
              </w:rPr>
              <w:t xml:space="preserve">CANOPY COVER </w:t>
            </w:r>
          </w:p>
        </w:tc>
        <w:tc>
          <w:tcPr>
            <w:tcW w:w="7660" w:type="dxa"/>
            <w:tcBorders>
              <w:top w:val="single" w:sz="4" w:space="0" w:color="auto"/>
              <w:left w:val="single" w:sz="4" w:space="0" w:color="auto"/>
              <w:bottom w:val="single" w:sz="4" w:space="0" w:color="auto"/>
              <w:right w:val="single" w:sz="4" w:space="0" w:color="auto"/>
            </w:tcBorders>
            <w:shd w:val="clear" w:color="auto" w:fill="auto"/>
          </w:tcPr>
          <w:p w14:paraId="36521426" w14:textId="77777777" w:rsidR="00A70B70" w:rsidRPr="00EC773F" w:rsidRDefault="00A70B70" w:rsidP="00B95E0F">
            <w:pPr>
              <w:pStyle w:val="table"/>
              <w:numPr>
                <w:ilvl w:val="0"/>
                <w:numId w:val="13"/>
              </w:numPr>
              <w:spacing w:before="0" w:after="0" w:line="276" w:lineRule="auto"/>
              <w:ind w:left="325"/>
              <w:cnfStyle w:val="100000000000" w:firstRow="1" w:lastRow="0" w:firstColumn="0" w:lastColumn="0" w:oddVBand="0" w:evenVBand="0" w:oddHBand="0" w:evenHBand="0" w:firstRowFirstColumn="0" w:firstRowLastColumn="0" w:lastRowFirstColumn="0" w:lastRowLastColumn="0"/>
              <w:rPr>
                <w:rFonts w:cs="Arial"/>
                <w:b w:val="0"/>
                <w:bCs w:val="0"/>
                <w:i/>
                <w:iCs/>
                <w:color w:val="auto"/>
              </w:rPr>
            </w:pPr>
            <w:r w:rsidRPr="00EC773F">
              <w:rPr>
                <w:rFonts w:cs="Arial"/>
                <w:b w:val="0"/>
                <w:bCs w:val="0"/>
                <w:i/>
                <w:iCs/>
                <w:color w:val="auto"/>
              </w:rPr>
              <w:t>Projected canopy cover at 15 years - public realm (25%)</w:t>
            </w:r>
          </w:p>
          <w:p w14:paraId="05DBCBC0" w14:textId="19965D94" w:rsidR="00A70B70" w:rsidRPr="00A70B70" w:rsidRDefault="00A70B70" w:rsidP="00B95E0F">
            <w:pPr>
              <w:pStyle w:val="table"/>
              <w:numPr>
                <w:ilvl w:val="0"/>
                <w:numId w:val="13"/>
              </w:numPr>
              <w:spacing w:before="0" w:after="0" w:line="276" w:lineRule="auto"/>
              <w:ind w:left="325"/>
              <w:cnfStyle w:val="100000000000" w:firstRow="1" w:lastRow="0" w:firstColumn="0" w:lastColumn="0" w:oddVBand="0" w:evenVBand="0" w:oddHBand="0" w:evenHBand="0" w:firstRowFirstColumn="0" w:firstRowLastColumn="0" w:lastRowFirstColumn="0" w:lastRowLastColumn="0"/>
              <w:rPr>
                <w:rFonts w:cs="Arial"/>
                <w:b w:val="0"/>
                <w:bCs w:val="0"/>
                <w:i/>
                <w:iCs/>
                <w:color w:val="auto"/>
              </w:rPr>
            </w:pPr>
            <w:r w:rsidRPr="00EC773F">
              <w:rPr>
                <w:rFonts w:cs="Arial"/>
                <w:b w:val="0"/>
                <w:bCs w:val="0"/>
                <w:i/>
                <w:iCs/>
                <w:color w:val="auto"/>
              </w:rPr>
              <w:t xml:space="preserve"> % of car parking areas to be landscaped (15%) with % canopy cover (25%)</w:t>
            </w:r>
          </w:p>
        </w:tc>
      </w:tr>
      <w:tr w:rsidR="00A70B70" w:rsidRPr="00725868" w14:paraId="632FE747" w14:textId="77777777" w:rsidTr="00A70B70">
        <w:tblPrEx>
          <w:tblBorders>
            <w:top w:val="single" w:sz="4" w:space="0" w:color="auto"/>
            <w:left w:val="single" w:sz="4" w:space="0" w:color="auto"/>
            <w:bottom w:val="single" w:sz="4" w:space="0" w:color="auto"/>
            <w:right w:val="single" w:sz="4" w:space="0" w:color="auto"/>
            <w:insideH w:val="single" w:sz="4"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3" w:type="dxa"/>
            <w:gridSpan w:val="2"/>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7684E41B" w14:textId="77777777" w:rsidR="00A70B70" w:rsidRPr="00725868" w:rsidRDefault="00A70B70" w:rsidP="00A70B70">
            <w:pPr>
              <w:spacing w:after="0"/>
              <w:ind w:right="-86"/>
              <w:rPr>
                <w:rFonts w:cs="Arial"/>
                <w:sz w:val="20"/>
                <w:szCs w:val="20"/>
              </w:rPr>
            </w:pPr>
            <w:r w:rsidRPr="7F040FA9">
              <w:rPr>
                <w:rFonts w:cs="Arial"/>
                <w:sz w:val="20"/>
                <w:szCs w:val="20"/>
              </w:rPr>
              <w:t>APPLICANT DESIGN RESPONSE:</w:t>
            </w:r>
          </w:p>
        </w:tc>
      </w:tr>
      <w:tr w:rsidR="00A70B70" w14:paraId="4CF9E5B5" w14:textId="77777777" w:rsidTr="00A70B70">
        <w:trPr>
          <w:trHeight w:val="850"/>
        </w:trPr>
        <w:tc>
          <w:tcPr>
            <w:cnfStyle w:val="001000000000" w:firstRow="0" w:lastRow="0" w:firstColumn="1" w:lastColumn="0" w:oddVBand="0" w:evenVBand="0" w:oddHBand="0" w:evenHBand="0" w:firstRowFirstColumn="0" w:firstRowLastColumn="0" w:lastRowFirstColumn="0" w:lastRowLastColumn="0"/>
            <w:tcW w:w="9913" w:type="dxa"/>
            <w:gridSpan w:val="2"/>
            <w:tcBorders>
              <w:bottom w:val="single" w:sz="4" w:space="0" w:color="auto"/>
            </w:tcBorders>
          </w:tcPr>
          <w:p w14:paraId="3FC87838" w14:textId="77777777" w:rsidR="00A70B70" w:rsidRPr="005C6565" w:rsidRDefault="00A70B70" w:rsidP="00A70B70">
            <w:pPr>
              <w:spacing w:after="0"/>
              <w:ind w:right="-86"/>
              <w:rPr>
                <w:rFonts w:eastAsia="Arial" w:cs="Arial"/>
                <w:b w:val="0"/>
                <w:bCs w:val="0"/>
                <w:i/>
                <w:iCs/>
                <w:color w:val="808080" w:themeColor="background1" w:themeShade="80"/>
                <w:sz w:val="18"/>
                <w:szCs w:val="18"/>
              </w:rPr>
            </w:pPr>
            <w:r>
              <w:rPr>
                <w:rFonts w:eastAsia="Arial" w:cs="Arial"/>
                <w:b w:val="0"/>
                <w:bCs w:val="0"/>
                <w:i/>
                <w:iCs/>
                <w:color w:val="808080" w:themeColor="background1" w:themeShade="80"/>
                <w:sz w:val="18"/>
                <w:szCs w:val="18"/>
              </w:rPr>
              <w:t xml:space="preserve">Example </w:t>
            </w:r>
            <w:r w:rsidRPr="005C6565">
              <w:rPr>
                <w:rFonts w:eastAsia="Arial" w:cs="Arial"/>
                <w:b w:val="0"/>
                <w:bCs w:val="0"/>
                <w:i/>
                <w:iCs/>
                <w:color w:val="808080" w:themeColor="background1" w:themeShade="80"/>
                <w:sz w:val="18"/>
                <w:szCs w:val="18"/>
              </w:rPr>
              <w:t>Best Practice approach (provided for guidance):</w:t>
            </w:r>
          </w:p>
          <w:p w14:paraId="08B8C5A1" w14:textId="709E941F" w:rsidR="00A70B70" w:rsidRPr="00EC773F" w:rsidRDefault="00A70B70" w:rsidP="00B95E0F">
            <w:pPr>
              <w:pStyle w:val="ListParagraph"/>
              <w:numPr>
                <w:ilvl w:val="0"/>
                <w:numId w:val="6"/>
              </w:numPr>
              <w:spacing w:after="0"/>
              <w:ind w:left="447"/>
              <w:rPr>
                <w:rFonts w:cs="Arial"/>
                <w:b w:val="0"/>
                <w:bCs w:val="0"/>
                <w:i/>
                <w:iCs/>
                <w:color w:val="767171" w:themeColor="background2" w:themeShade="80"/>
                <w:sz w:val="18"/>
                <w:szCs w:val="18"/>
              </w:rPr>
            </w:pPr>
            <w:r w:rsidRPr="00EC773F">
              <w:rPr>
                <w:rFonts w:cs="Arial"/>
                <w:b w:val="0"/>
                <w:bCs w:val="0"/>
                <w:i/>
                <w:iCs/>
                <w:color w:val="767171" w:themeColor="background2" w:themeShade="80"/>
                <w:sz w:val="18"/>
                <w:szCs w:val="18"/>
              </w:rPr>
              <w:t>The use of IWM within the street network will ensure that all trees can grow to full canopy width. At 15 years this is projected to provide a public realm canopy cover of over 30%.</w:t>
            </w:r>
          </w:p>
          <w:p w14:paraId="2A5D00F1" w14:textId="363567D2" w:rsidR="00A70B70" w:rsidRPr="003C6E54" w:rsidRDefault="00A70B70" w:rsidP="003C6E54">
            <w:pPr>
              <w:pStyle w:val="ListParagraph"/>
              <w:numPr>
                <w:ilvl w:val="0"/>
                <w:numId w:val="6"/>
              </w:numPr>
              <w:spacing w:after="0"/>
              <w:ind w:left="447"/>
              <w:rPr>
                <w:rFonts w:cs="Arial"/>
                <w:b w:val="0"/>
                <w:bCs w:val="0"/>
                <w:i/>
                <w:iCs/>
                <w:color w:val="767171" w:themeColor="background2" w:themeShade="80"/>
                <w:sz w:val="18"/>
                <w:szCs w:val="18"/>
              </w:rPr>
            </w:pPr>
            <w:r w:rsidRPr="00EC773F">
              <w:rPr>
                <w:rFonts w:cs="Arial"/>
                <w:b w:val="0"/>
                <w:bCs w:val="0"/>
                <w:i/>
                <w:iCs/>
                <w:color w:val="767171" w:themeColor="background2" w:themeShade="80"/>
                <w:sz w:val="18"/>
                <w:szCs w:val="18"/>
              </w:rPr>
              <w:t>All open spaces will be planted to achieve at least 25% canopy cover.</w:t>
            </w:r>
          </w:p>
        </w:tc>
      </w:tr>
      <w:tr w:rsidR="00A70B70" w:rsidRPr="00DB02CD" w14:paraId="7DFA5ACC" w14:textId="77777777" w:rsidTr="00A70B70">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2253" w:type="dxa"/>
            <w:tcBorders>
              <w:top w:val="single" w:sz="4" w:space="0" w:color="auto"/>
              <w:left w:val="single" w:sz="4" w:space="0" w:color="auto"/>
              <w:bottom w:val="single" w:sz="4" w:space="0" w:color="auto"/>
              <w:right w:val="single" w:sz="4" w:space="0" w:color="auto"/>
            </w:tcBorders>
            <w:shd w:val="clear" w:color="auto" w:fill="auto"/>
          </w:tcPr>
          <w:p w14:paraId="29EE2786" w14:textId="77777777" w:rsidR="00A70B70" w:rsidRPr="00A70B70" w:rsidRDefault="00A70B70" w:rsidP="00A70B70">
            <w:pPr>
              <w:pStyle w:val="tableheading0"/>
              <w:spacing w:before="0" w:after="0" w:line="276" w:lineRule="auto"/>
              <w:ind w:right="-86"/>
              <w:rPr>
                <w:rFonts w:cs="Arial"/>
                <w:b/>
                <w:bCs/>
                <w:color w:val="auto"/>
              </w:rPr>
            </w:pPr>
            <w:r w:rsidRPr="00A70B70">
              <w:rPr>
                <w:rFonts w:cs="Arial"/>
                <w:b/>
                <w:bCs/>
                <w:color w:val="auto"/>
              </w:rPr>
              <w:t xml:space="preserve">BIODIVERSITY CONSERVATION </w:t>
            </w:r>
          </w:p>
        </w:tc>
        <w:tc>
          <w:tcPr>
            <w:tcW w:w="7660" w:type="dxa"/>
            <w:tcBorders>
              <w:top w:val="single" w:sz="4" w:space="0" w:color="auto"/>
              <w:left w:val="single" w:sz="4" w:space="0" w:color="auto"/>
              <w:bottom w:val="single" w:sz="4" w:space="0" w:color="auto"/>
              <w:right w:val="single" w:sz="4" w:space="0" w:color="auto"/>
            </w:tcBorders>
            <w:shd w:val="clear" w:color="auto" w:fill="auto"/>
          </w:tcPr>
          <w:p w14:paraId="7B529E36" w14:textId="77777777" w:rsidR="003C6E54" w:rsidRPr="003C6E54" w:rsidRDefault="003C6E54" w:rsidP="003C6E54">
            <w:pPr>
              <w:pStyle w:val="table"/>
              <w:numPr>
                <w:ilvl w:val="0"/>
                <w:numId w:val="13"/>
              </w:numPr>
              <w:spacing w:before="0" w:after="0" w:line="276" w:lineRule="auto"/>
              <w:ind w:left="325"/>
              <w:cnfStyle w:val="000000100000" w:firstRow="0" w:lastRow="0" w:firstColumn="0" w:lastColumn="0" w:oddVBand="0" w:evenVBand="0" w:oddHBand="1" w:evenHBand="0" w:firstRowFirstColumn="0" w:firstRowLastColumn="0" w:lastRowFirstColumn="0" w:lastRowLastColumn="0"/>
              <w:rPr>
                <w:rFonts w:cs="Arial"/>
                <w:i/>
                <w:iCs/>
              </w:rPr>
            </w:pPr>
            <w:r w:rsidRPr="003C6E54">
              <w:rPr>
                <w:rFonts w:cs="Arial"/>
                <w:i/>
                <w:iCs/>
              </w:rPr>
              <w:t xml:space="preserve">Consider native vegetation retention even when exempt by 52.17 &amp; include in biodiversity sensitive urban design (BSUD), liveability and placemaking.  </w:t>
            </w:r>
          </w:p>
          <w:p w14:paraId="45C40A0E" w14:textId="77777777" w:rsidR="003C6E54" w:rsidRPr="00DB02CD" w:rsidRDefault="003C6E54" w:rsidP="003C6E54">
            <w:pPr>
              <w:pStyle w:val="table"/>
              <w:numPr>
                <w:ilvl w:val="0"/>
                <w:numId w:val="13"/>
              </w:numPr>
              <w:spacing w:before="0" w:after="0" w:line="276" w:lineRule="auto"/>
              <w:ind w:left="325"/>
              <w:cnfStyle w:val="000000100000" w:firstRow="0" w:lastRow="0" w:firstColumn="0" w:lastColumn="0" w:oddVBand="0" w:evenVBand="0" w:oddHBand="1" w:evenHBand="0" w:firstRowFirstColumn="0" w:firstRowLastColumn="0" w:lastRowFirstColumn="0" w:lastRowLastColumn="0"/>
              <w:rPr>
                <w:rFonts w:cs="Arial"/>
                <w:i/>
                <w:iCs/>
              </w:rPr>
            </w:pPr>
            <w:r w:rsidRPr="2830474D">
              <w:rPr>
                <w:rFonts w:cs="Arial"/>
                <w:i/>
                <w:iCs/>
              </w:rPr>
              <w:t>No net loss of biodiversity within the bounds or in the immediate proximity of the subdivision</w:t>
            </w:r>
          </w:p>
          <w:p w14:paraId="21846681" w14:textId="77777777" w:rsidR="003C6E54" w:rsidRPr="00DB02CD" w:rsidRDefault="003C6E54" w:rsidP="003C6E54">
            <w:pPr>
              <w:pStyle w:val="table"/>
              <w:numPr>
                <w:ilvl w:val="0"/>
                <w:numId w:val="13"/>
              </w:numPr>
              <w:spacing w:before="0" w:after="0" w:line="276" w:lineRule="auto"/>
              <w:ind w:left="325"/>
              <w:cnfStyle w:val="000000100000" w:firstRow="0" w:lastRow="0" w:firstColumn="0" w:lastColumn="0" w:oddVBand="0" w:evenVBand="0" w:oddHBand="1" w:evenHBand="0" w:firstRowFirstColumn="0" w:firstRowLastColumn="0" w:lastRowFirstColumn="0" w:lastRowLastColumn="0"/>
              <w:rPr>
                <w:rFonts w:cs="Arial"/>
                <w:i/>
                <w:iCs/>
              </w:rPr>
            </w:pPr>
            <w:r w:rsidRPr="00DB02CD">
              <w:rPr>
                <w:rFonts w:cs="Arial"/>
                <w:i/>
                <w:iCs/>
              </w:rPr>
              <w:t>Data required to meet the requirements of the Biodiversity Conservation Strategy for Growth Areas (Growth Area Councils only)</w:t>
            </w:r>
          </w:p>
          <w:p w14:paraId="6114FA71" w14:textId="77777777" w:rsidR="003C6E54" w:rsidRPr="00DB02CD" w:rsidRDefault="003C6E54" w:rsidP="003C6E54">
            <w:pPr>
              <w:pStyle w:val="table"/>
              <w:numPr>
                <w:ilvl w:val="0"/>
                <w:numId w:val="13"/>
              </w:numPr>
              <w:spacing w:before="0" w:after="0" w:line="276" w:lineRule="auto"/>
              <w:ind w:left="325"/>
              <w:cnfStyle w:val="000000100000" w:firstRow="0" w:lastRow="0" w:firstColumn="0" w:lastColumn="0" w:oddVBand="0" w:evenVBand="0" w:oddHBand="1" w:evenHBand="0" w:firstRowFirstColumn="0" w:firstRowLastColumn="0" w:lastRowFirstColumn="0" w:lastRowLastColumn="0"/>
              <w:rPr>
                <w:rFonts w:cs="Arial"/>
                <w:i/>
                <w:iCs/>
              </w:rPr>
            </w:pPr>
            <w:r w:rsidRPr="00DB02CD">
              <w:rPr>
                <w:rFonts w:cs="Arial"/>
                <w:i/>
                <w:iCs/>
              </w:rPr>
              <w:t>Hectares of land secured for biodiversity conservation purposes (60 lots + only)</w:t>
            </w:r>
          </w:p>
          <w:p w14:paraId="1C7BB159" w14:textId="77777777" w:rsidR="003C6E54" w:rsidRPr="00DB02CD" w:rsidRDefault="003C6E54" w:rsidP="003C6E54">
            <w:pPr>
              <w:pStyle w:val="table"/>
              <w:numPr>
                <w:ilvl w:val="0"/>
                <w:numId w:val="13"/>
              </w:numPr>
              <w:spacing w:before="0" w:after="0" w:line="276" w:lineRule="auto"/>
              <w:ind w:left="325"/>
              <w:cnfStyle w:val="000000100000" w:firstRow="0" w:lastRow="0" w:firstColumn="0" w:lastColumn="0" w:oddVBand="0" w:evenVBand="0" w:oddHBand="1" w:evenHBand="0" w:firstRowFirstColumn="0" w:firstRowLastColumn="0" w:lastRowFirstColumn="0" w:lastRowLastColumn="0"/>
              <w:rPr>
                <w:rFonts w:cs="Arial"/>
                <w:i/>
                <w:iCs/>
              </w:rPr>
            </w:pPr>
            <w:r w:rsidRPr="00DB02CD">
              <w:rPr>
                <w:rFonts w:cs="Arial"/>
                <w:i/>
                <w:iCs/>
              </w:rPr>
              <w:t>% retention of existing, mature indigenous and native trees and vegetation</w:t>
            </w:r>
          </w:p>
          <w:p w14:paraId="10C77D98" w14:textId="77777777" w:rsidR="003C6E54" w:rsidRPr="00DB02CD" w:rsidRDefault="003C6E54" w:rsidP="003C6E54">
            <w:pPr>
              <w:pStyle w:val="table"/>
              <w:numPr>
                <w:ilvl w:val="0"/>
                <w:numId w:val="13"/>
              </w:numPr>
              <w:spacing w:before="0" w:after="0" w:line="276" w:lineRule="auto"/>
              <w:ind w:left="325"/>
              <w:cnfStyle w:val="000000100000" w:firstRow="0" w:lastRow="0" w:firstColumn="0" w:lastColumn="0" w:oddVBand="0" w:evenVBand="0" w:oddHBand="1" w:evenHBand="0" w:firstRowFirstColumn="0" w:firstRowLastColumn="0" w:lastRowFirstColumn="0" w:lastRowLastColumn="0"/>
              <w:rPr>
                <w:rFonts w:cs="Arial"/>
                <w:i/>
                <w:iCs/>
              </w:rPr>
            </w:pPr>
            <w:r w:rsidRPr="00DB02CD">
              <w:rPr>
                <w:rFonts w:cs="Arial"/>
                <w:i/>
                <w:iCs/>
              </w:rPr>
              <w:t>% of native and indigenous plants or approved climate resilient species as a proportion of plants (80%)</w:t>
            </w:r>
          </w:p>
          <w:p w14:paraId="75D10A23" w14:textId="77777777" w:rsidR="003C6E54" w:rsidRPr="00DB02CD" w:rsidRDefault="003C6E54" w:rsidP="003C6E54">
            <w:pPr>
              <w:pStyle w:val="table"/>
              <w:numPr>
                <w:ilvl w:val="0"/>
                <w:numId w:val="13"/>
              </w:numPr>
              <w:spacing w:before="0" w:after="0" w:line="276" w:lineRule="auto"/>
              <w:ind w:left="325"/>
              <w:cnfStyle w:val="000000100000" w:firstRow="0" w:lastRow="0" w:firstColumn="0" w:lastColumn="0" w:oddVBand="0" w:evenVBand="0" w:oddHBand="1" w:evenHBand="0" w:firstRowFirstColumn="0" w:firstRowLastColumn="0" w:lastRowFirstColumn="0" w:lastRowLastColumn="0"/>
              <w:rPr>
                <w:rFonts w:cs="Arial"/>
                <w:i/>
                <w:iCs/>
              </w:rPr>
            </w:pPr>
            <w:r w:rsidRPr="00DB02CD">
              <w:rPr>
                <w:rFonts w:cs="Arial"/>
                <w:i/>
                <w:iCs/>
              </w:rPr>
              <w:t>Waterway conservation areas protected with at least a 30m buffer on either side (to development)</w:t>
            </w:r>
          </w:p>
          <w:p w14:paraId="722861DF" w14:textId="77777777" w:rsidR="003C6E54" w:rsidRPr="00DB02CD" w:rsidRDefault="003C6E54" w:rsidP="003C6E54">
            <w:pPr>
              <w:pStyle w:val="table"/>
              <w:numPr>
                <w:ilvl w:val="0"/>
                <w:numId w:val="13"/>
              </w:numPr>
              <w:spacing w:before="0" w:after="0" w:line="276" w:lineRule="auto"/>
              <w:ind w:left="325"/>
              <w:cnfStyle w:val="000000100000" w:firstRow="0" w:lastRow="0" w:firstColumn="0" w:lastColumn="0" w:oddVBand="0" w:evenVBand="0" w:oddHBand="1" w:evenHBand="0" w:firstRowFirstColumn="0" w:firstRowLastColumn="0" w:lastRowFirstColumn="0" w:lastRowLastColumn="0"/>
              <w:rPr>
                <w:rFonts w:cs="Arial"/>
                <w:i/>
                <w:iCs/>
              </w:rPr>
            </w:pPr>
            <w:r w:rsidRPr="2830474D">
              <w:rPr>
                <w:rFonts w:cs="Arial"/>
                <w:i/>
                <w:iCs/>
              </w:rPr>
              <w:t>The provision of a satisfactory Flora and Fauna Assessment and Native Vegetation Removal Report (where native vegetation is to be removed as part of a subdivision)</w:t>
            </w:r>
          </w:p>
          <w:p w14:paraId="123FAE36" w14:textId="77777777" w:rsidR="003C6E54" w:rsidRPr="003C6E54" w:rsidRDefault="003C6E54" w:rsidP="003C6E54">
            <w:pPr>
              <w:pStyle w:val="table"/>
              <w:spacing w:before="0" w:after="0" w:line="276" w:lineRule="auto"/>
              <w:ind w:left="-35"/>
              <w:cnfStyle w:val="000000100000" w:firstRow="0" w:lastRow="0" w:firstColumn="0" w:lastColumn="0" w:oddVBand="0" w:evenVBand="0" w:oddHBand="1" w:evenHBand="0" w:firstRowFirstColumn="0" w:firstRowLastColumn="0" w:lastRowFirstColumn="0" w:lastRowLastColumn="0"/>
              <w:rPr>
                <w:rFonts w:cs="Arial"/>
                <w:i/>
                <w:iCs/>
              </w:rPr>
            </w:pPr>
          </w:p>
          <w:p w14:paraId="662A4087" w14:textId="7626CD25" w:rsidR="003C6E54" w:rsidRPr="00A70B70" w:rsidRDefault="003C6E54" w:rsidP="003C6E54">
            <w:pPr>
              <w:pStyle w:val="table"/>
              <w:spacing w:before="0" w:after="0" w:line="276" w:lineRule="auto"/>
              <w:ind w:right="-86"/>
              <w:cnfStyle w:val="000000100000" w:firstRow="0" w:lastRow="0" w:firstColumn="0" w:lastColumn="0" w:oddVBand="0" w:evenVBand="0" w:oddHBand="1" w:evenHBand="0" w:firstRowFirstColumn="0" w:firstRowLastColumn="0" w:lastRowFirstColumn="0" w:lastRowLastColumn="0"/>
              <w:rPr>
                <w:rFonts w:cs="Arial"/>
                <w:i/>
                <w:iCs/>
              </w:rPr>
            </w:pPr>
            <w:r w:rsidRPr="3678DE52">
              <w:rPr>
                <w:rFonts w:eastAsia="Arial" w:cs="Arial"/>
                <w:i/>
                <w:iCs/>
                <w:color w:val="000000" w:themeColor="text1"/>
              </w:rPr>
              <w:t>*BSUD definition: BSUD aims to integrate nature into the urban fabric by utilising existing habitats and supporting the creation of new habitats which support native plants and animals in the urban environment.</w:t>
            </w:r>
          </w:p>
        </w:tc>
      </w:tr>
      <w:tr w:rsidR="00A70B70" w:rsidRPr="00725868" w14:paraId="5664B9C1" w14:textId="77777777" w:rsidTr="00A70B70">
        <w:tblPrEx>
          <w:tblBorders>
            <w:top w:val="single" w:sz="4" w:space="0" w:color="auto"/>
            <w:left w:val="single" w:sz="4" w:space="0" w:color="auto"/>
            <w:bottom w:val="single" w:sz="4" w:space="0" w:color="auto"/>
            <w:right w:val="single" w:sz="4" w:space="0" w:color="auto"/>
            <w:insideH w:val="single" w:sz="4" w:space="0" w:color="auto"/>
          </w:tblBorders>
        </w:tblPrEx>
        <w:tc>
          <w:tcPr>
            <w:cnfStyle w:val="001000000000" w:firstRow="0" w:lastRow="0" w:firstColumn="1" w:lastColumn="0" w:oddVBand="0" w:evenVBand="0" w:oddHBand="0" w:evenHBand="0" w:firstRowFirstColumn="0" w:firstRowLastColumn="0" w:lastRowFirstColumn="0" w:lastRowLastColumn="0"/>
            <w:tcW w:w="9913" w:type="dxa"/>
            <w:gridSpan w:val="2"/>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087A498F" w14:textId="77777777" w:rsidR="00A70B70" w:rsidRPr="00725868" w:rsidRDefault="00A70B70" w:rsidP="00A70B70">
            <w:pPr>
              <w:spacing w:after="0"/>
              <w:ind w:right="-86"/>
              <w:rPr>
                <w:rFonts w:cs="Arial"/>
                <w:sz w:val="20"/>
                <w:szCs w:val="20"/>
              </w:rPr>
            </w:pPr>
            <w:r w:rsidRPr="7F040FA9">
              <w:rPr>
                <w:rFonts w:cs="Arial"/>
                <w:sz w:val="20"/>
                <w:szCs w:val="20"/>
              </w:rPr>
              <w:lastRenderedPageBreak/>
              <w:t>APPLICANT DESIGN RESPONSE:</w:t>
            </w:r>
          </w:p>
        </w:tc>
      </w:tr>
      <w:tr w:rsidR="00A70B70" w14:paraId="577A94E0" w14:textId="77777777" w:rsidTr="00A70B70">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9913" w:type="dxa"/>
            <w:gridSpan w:val="2"/>
            <w:tcBorders>
              <w:bottom w:val="single" w:sz="4" w:space="0" w:color="auto"/>
            </w:tcBorders>
          </w:tcPr>
          <w:p w14:paraId="713713E7" w14:textId="77777777" w:rsidR="00A70B70" w:rsidRPr="001273FA" w:rsidRDefault="00A70B70" w:rsidP="00A70B70">
            <w:pPr>
              <w:spacing w:after="0"/>
              <w:ind w:right="-86"/>
              <w:rPr>
                <w:rFonts w:eastAsia="Arial" w:cs="Arial"/>
                <w:b w:val="0"/>
                <w:bCs w:val="0"/>
                <w:i/>
                <w:iCs/>
                <w:color w:val="767171" w:themeColor="background2" w:themeShade="80"/>
                <w:sz w:val="18"/>
                <w:szCs w:val="18"/>
              </w:rPr>
            </w:pPr>
            <w:r w:rsidRPr="56CF3203">
              <w:rPr>
                <w:rFonts w:eastAsia="Arial" w:cs="Arial"/>
                <w:b w:val="0"/>
                <w:bCs w:val="0"/>
                <w:i/>
                <w:iCs/>
                <w:color w:val="808080" w:themeColor="background1" w:themeShade="80"/>
                <w:sz w:val="18"/>
                <w:szCs w:val="18"/>
              </w:rPr>
              <w:t xml:space="preserve">Example </w:t>
            </w:r>
            <w:r w:rsidRPr="56CF3203">
              <w:rPr>
                <w:rFonts w:eastAsia="Arial" w:cs="Arial"/>
                <w:b w:val="0"/>
                <w:bCs w:val="0"/>
                <w:i/>
                <w:iCs/>
                <w:color w:val="767171" w:themeColor="background2" w:themeShade="80"/>
                <w:sz w:val="18"/>
                <w:szCs w:val="18"/>
              </w:rPr>
              <w:t>Best Practice approach (provided for guidance):</w:t>
            </w:r>
          </w:p>
          <w:p w14:paraId="107C6A2E" w14:textId="77777777" w:rsidR="003C6E54" w:rsidRPr="003C6E54" w:rsidRDefault="003C6E54" w:rsidP="003C6E54">
            <w:pPr>
              <w:pStyle w:val="ListParagraph"/>
              <w:numPr>
                <w:ilvl w:val="0"/>
                <w:numId w:val="6"/>
              </w:numPr>
              <w:spacing w:after="0"/>
              <w:ind w:left="447"/>
              <w:rPr>
                <w:rFonts w:cs="Arial"/>
                <w:b w:val="0"/>
                <w:bCs w:val="0"/>
                <w:i/>
                <w:iCs/>
                <w:color w:val="767171" w:themeColor="background2" w:themeShade="80"/>
                <w:sz w:val="18"/>
                <w:szCs w:val="18"/>
              </w:rPr>
            </w:pPr>
            <w:r w:rsidRPr="003C6E54">
              <w:rPr>
                <w:rFonts w:cs="Arial"/>
                <w:b w:val="0"/>
                <w:bCs w:val="0"/>
                <w:i/>
                <w:iCs/>
                <w:color w:val="767171" w:themeColor="background2" w:themeShade="80"/>
                <w:sz w:val="18"/>
                <w:szCs w:val="18"/>
              </w:rPr>
              <w:t xml:space="preserve">Road frontage will be provided to the conservation reserve providing a buffer between residential development and the conservation reserve.  An existing dam to the south of the site is to be removed and replaced with a stormwater quality asset. </w:t>
            </w:r>
          </w:p>
          <w:p w14:paraId="10021A0A" w14:textId="77777777" w:rsidR="003C6E54" w:rsidRPr="003C6E54" w:rsidRDefault="003C6E54" w:rsidP="003C6E54">
            <w:pPr>
              <w:pStyle w:val="ListParagraph"/>
              <w:numPr>
                <w:ilvl w:val="0"/>
                <w:numId w:val="6"/>
              </w:numPr>
              <w:spacing w:after="0"/>
              <w:ind w:left="447"/>
              <w:rPr>
                <w:rFonts w:cs="Arial"/>
                <w:b w:val="0"/>
                <w:bCs w:val="0"/>
                <w:i/>
                <w:iCs/>
                <w:color w:val="767171" w:themeColor="background2" w:themeShade="80"/>
                <w:sz w:val="18"/>
                <w:szCs w:val="18"/>
              </w:rPr>
            </w:pPr>
            <w:r w:rsidRPr="003C6E54">
              <w:rPr>
                <w:rFonts w:cs="Arial"/>
                <w:b w:val="0"/>
                <w:bCs w:val="0"/>
                <w:i/>
                <w:iCs/>
                <w:color w:val="767171" w:themeColor="background2" w:themeShade="80"/>
                <w:sz w:val="18"/>
                <w:szCs w:val="18"/>
              </w:rPr>
              <w:t xml:space="preserve">A Native Vegetation Removal Report (from DELWP) indicates a General Offset Amount of 1.000 general habitat units and identifies that there will be no net loss of biodiversity within the bounds or immediate proximity of the subdivision. This offset will be located within a retained onsite conservation reserve. The reserve will be transferred to the local conservation committee of management.  </w:t>
            </w:r>
          </w:p>
          <w:p w14:paraId="3BADB55E" w14:textId="77777777" w:rsidR="003C6E54" w:rsidRPr="003C6E54" w:rsidRDefault="003C6E54" w:rsidP="003C6E54">
            <w:pPr>
              <w:pStyle w:val="ListParagraph"/>
              <w:numPr>
                <w:ilvl w:val="0"/>
                <w:numId w:val="6"/>
              </w:numPr>
              <w:spacing w:after="0"/>
              <w:ind w:left="447"/>
              <w:rPr>
                <w:rFonts w:cs="Arial"/>
                <w:b w:val="0"/>
                <w:bCs w:val="0"/>
                <w:i/>
                <w:iCs/>
                <w:color w:val="767171" w:themeColor="background2" w:themeShade="80"/>
                <w:sz w:val="18"/>
                <w:szCs w:val="18"/>
              </w:rPr>
            </w:pPr>
            <w:r w:rsidRPr="003C6E54">
              <w:rPr>
                <w:rFonts w:cs="Arial"/>
                <w:b w:val="0"/>
                <w:bCs w:val="0"/>
                <w:i/>
                <w:iCs/>
                <w:color w:val="767171" w:themeColor="background2" w:themeShade="80"/>
                <w:sz w:val="18"/>
                <w:szCs w:val="18"/>
              </w:rPr>
              <w:t xml:space="preserve">Of 184 identified trees on site, only 26 will be removed (14%), with the remaining 158 (indigenous canopy trees - 66 of which are large) expected to be retained within public open spaces. </w:t>
            </w:r>
          </w:p>
          <w:p w14:paraId="43B6D0F1" w14:textId="4DAEC430" w:rsidR="003C6E54" w:rsidRPr="003C6E54" w:rsidRDefault="003C6E54" w:rsidP="003C6E54">
            <w:pPr>
              <w:pStyle w:val="ListParagraph"/>
              <w:numPr>
                <w:ilvl w:val="0"/>
                <w:numId w:val="6"/>
              </w:numPr>
              <w:spacing w:after="0"/>
              <w:ind w:left="447"/>
              <w:rPr>
                <w:color w:val="767171" w:themeColor="background2" w:themeShade="80"/>
                <w:sz w:val="18"/>
                <w:szCs w:val="18"/>
              </w:rPr>
            </w:pPr>
            <w:r w:rsidRPr="003C6E54">
              <w:rPr>
                <w:rFonts w:cs="Arial"/>
                <w:b w:val="0"/>
                <w:bCs w:val="0"/>
                <w:i/>
                <w:iCs/>
                <w:color w:val="767171" w:themeColor="background2" w:themeShade="80"/>
                <w:sz w:val="18"/>
                <w:szCs w:val="18"/>
              </w:rPr>
              <w:t xml:space="preserve">The Landscape Plan identifies BSUD measures to support liveability, which will be implemented by Design Guidelines registered on title.  These include: Smaller footprint dwellings to provide for more vegetated space to provide habitat and reduce barriers to animal movement and a landscaping guide which provides a locally indigenous species list and promotes a diverse habitat (e.g. A mix of tall trees, </w:t>
            </w:r>
            <w:proofErr w:type="gramStart"/>
            <w:r w:rsidRPr="003C6E54">
              <w:rPr>
                <w:rFonts w:cs="Arial"/>
                <w:b w:val="0"/>
                <w:bCs w:val="0"/>
                <w:i/>
                <w:iCs/>
                <w:color w:val="767171" w:themeColor="background2" w:themeShade="80"/>
                <w:sz w:val="18"/>
                <w:szCs w:val="18"/>
              </w:rPr>
              <w:t>shrubs</w:t>
            </w:r>
            <w:proofErr w:type="gramEnd"/>
            <w:r w:rsidRPr="003C6E54">
              <w:rPr>
                <w:rFonts w:cs="Arial"/>
                <w:b w:val="0"/>
                <w:bCs w:val="0"/>
                <w:i/>
                <w:iCs/>
                <w:color w:val="767171" w:themeColor="background2" w:themeShade="80"/>
                <w:sz w:val="18"/>
                <w:szCs w:val="18"/>
              </w:rPr>
              <w:t xml:space="preserve"> and small plants).</w:t>
            </w:r>
          </w:p>
        </w:tc>
      </w:tr>
      <w:tr w:rsidR="00A70B70" w:rsidRPr="00DB02CD" w14:paraId="53D07A82" w14:textId="77777777" w:rsidTr="00A70B70">
        <w:trPr>
          <w:trHeight w:val="850"/>
        </w:trPr>
        <w:tc>
          <w:tcPr>
            <w:cnfStyle w:val="001000000000" w:firstRow="0" w:lastRow="0" w:firstColumn="1" w:lastColumn="0" w:oddVBand="0" w:evenVBand="0" w:oddHBand="0" w:evenHBand="0" w:firstRowFirstColumn="0" w:firstRowLastColumn="0" w:lastRowFirstColumn="0" w:lastRowLastColumn="0"/>
            <w:tcW w:w="2253" w:type="dxa"/>
            <w:tcBorders>
              <w:top w:val="single" w:sz="4" w:space="0" w:color="auto"/>
              <w:left w:val="single" w:sz="4" w:space="0" w:color="auto"/>
              <w:bottom w:val="single" w:sz="4" w:space="0" w:color="auto"/>
              <w:right w:val="single" w:sz="4" w:space="0" w:color="auto"/>
            </w:tcBorders>
            <w:shd w:val="clear" w:color="auto" w:fill="auto"/>
          </w:tcPr>
          <w:p w14:paraId="14AE41B9" w14:textId="77777777" w:rsidR="00A70B70" w:rsidRPr="00A70B70" w:rsidRDefault="00A70B70" w:rsidP="00A70B70">
            <w:pPr>
              <w:pStyle w:val="tableheading0"/>
              <w:spacing w:before="0" w:after="0" w:line="276" w:lineRule="auto"/>
              <w:ind w:right="-86"/>
              <w:rPr>
                <w:rFonts w:cs="Arial"/>
                <w:b/>
                <w:bCs/>
                <w:color w:val="auto"/>
              </w:rPr>
            </w:pPr>
            <w:r w:rsidRPr="00A70B70">
              <w:rPr>
                <w:rFonts w:cs="Arial"/>
                <w:b/>
                <w:bCs/>
                <w:color w:val="auto"/>
              </w:rPr>
              <w:t xml:space="preserve">ENHANCE BIODIVERSITY VALUE  </w:t>
            </w:r>
          </w:p>
        </w:tc>
        <w:tc>
          <w:tcPr>
            <w:tcW w:w="7660" w:type="dxa"/>
            <w:tcBorders>
              <w:top w:val="single" w:sz="4" w:space="0" w:color="auto"/>
              <w:left w:val="single" w:sz="4" w:space="0" w:color="auto"/>
              <w:bottom w:val="single" w:sz="4" w:space="0" w:color="auto"/>
              <w:right w:val="single" w:sz="4" w:space="0" w:color="auto"/>
            </w:tcBorders>
            <w:shd w:val="clear" w:color="auto" w:fill="auto"/>
          </w:tcPr>
          <w:p w14:paraId="7C1C22B5" w14:textId="77777777" w:rsidR="00A70B70" w:rsidRPr="00A70B70" w:rsidRDefault="00A70B70" w:rsidP="00B95E0F">
            <w:pPr>
              <w:pStyle w:val="table"/>
              <w:numPr>
                <w:ilvl w:val="0"/>
                <w:numId w:val="13"/>
              </w:numPr>
              <w:spacing w:before="0" w:after="0" w:line="276" w:lineRule="auto"/>
              <w:ind w:left="325"/>
              <w:cnfStyle w:val="000000000000" w:firstRow="0" w:lastRow="0" w:firstColumn="0" w:lastColumn="0" w:oddVBand="0" w:evenVBand="0" w:oddHBand="0" w:evenHBand="0" w:firstRowFirstColumn="0" w:firstRowLastColumn="0" w:lastRowFirstColumn="0" w:lastRowLastColumn="0"/>
              <w:rPr>
                <w:rFonts w:cs="Arial"/>
                <w:i/>
                <w:iCs/>
              </w:rPr>
            </w:pPr>
            <w:r w:rsidRPr="00A70B70">
              <w:rPr>
                <w:rFonts w:cs="Arial"/>
                <w:i/>
                <w:iCs/>
              </w:rPr>
              <w:t>Sqm of indigenous / native / climate resilient ground cover or shrubs per hectare of developable area</w:t>
            </w:r>
          </w:p>
          <w:p w14:paraId="7F6D81C1" w14:textId="77777777" w:rsidR="00A70B70" w:rsidRPr="00A70B70" w:rsidRDefault="00A70B70" w:rsidP="00B95E0F">
            <w:pPr>
              <w:pStyle w:val="table"/>
              <w:numPr>
                <w:ilvl w:val="0"/>
                <w:numId w:val="13"/>
              </w:numPr>
              <w:spacing w:before="0" w:after="0" w:line="276" w:lineRule="auto"/>
              <w:ind w:left="325"/>
              <w:cnfStyle w:val="000000000000" w:firstRow="0" w:lastRow="0" w:firstColumn="0" w:lastColumn="0" w:oddVBand="0" w:evenVBand="0" w:oddHBand="0" w:evenHBand="0" w:firstRowFirstColumn="0" w:firstRowLastColumn="0" w:lastRowFirstColumn="0" w:lastRowLastColumn="0"/>
              <w:rPr>
                <w:rFonts w:cs="Arial"/>
                <w:i/>
                <w:iCs/>
              </w:rPr>
            </w:pPr>
            <w:r w:rsidRPr="00A70B70">
              <w:rPr>
                <w:rFonts w:cs="Arial"/>
                <w:i/>
                <w:iCs/>
              </w:rPr>
              <w:t>Sqm of indigenous / native / climate resilient tree canopy per hectare of developable area</w:t>
            </w:r>
          </w:p>
          <w:p w14:paraId="56569CF6" w14:textId="77777777" w:rsidR="00A70B70" w:rsidRPr="00A70B70" w:rsidRDefault="00A70B70" w:rsidP="00B95E0F">
            <w:pPr>
              <w:pStyle w:val="table"/>
              <w:numPr>
                <w:ilvl w:val="0"/>
                <w:numId w:val="13"/>
              </w:numPr>
              <w:spacing w:before="0" w:after="0" w:line="276" w:lineRule="auto"/>
              <w:ind w:left="325"/>
              <w:cnfStyle w:val="000000000000" w:firstRow="0" w:lastRow="0" w:firstColumn="0" w:lastColumn="0" w:oddVBand="0" w:evenVBand="0" w:oddHBand="0" w:evenHBand="0" w:firstRowFirstColumn="0" w:firstRowLastColumn="0" w:lastRowFirstColumn="0" w:lastRowLastColumn="0"/>
              <w:rPr>
                <w:rFonts w:cs="Arial"/>
                <w:i/>
                <w:iCs/>
              </w:rPr>
            </w:pPr>
            <w:r w:rsidRPr="00A70B70">
              <w:rPr>
                <w:rFonts w:cs="Arial"/>
                <w:i/>
                <w:iCs/>
              </w:rPr>
              <w:t>Qualitative assessment against Objective 5, including the extent to which the subdivision mitigates impacts on habitat fragmentation within and outside the area of subdivision</w:t>
            </w:r>
          </w:p>
        </w:tc>
      </w:tr>
      <w:tr w:rsidR="00A70B70" w:rsidRPr="00725868" w14:paraId="02C6367D" w14:textId="77777777" w:rsidTr="00A70B70">
        <w:tblPrEx>
          <w:tblBorders>
            <w:top w:val="single" w:sz="4" w:space="0" w:color="auto"/>
            <w:left w:val="single" w:sz="4" w:space="0" w:color="auto"/>
            <w:bottom w:val="single" w:sz="4" w:space="0" w:color="auto"/>
            <w:right w:val="single" w:sz="4" w:space="0" w:color="auto"/>
            <w:insideH w:val="single" w:sz="4"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3" w:type="dxa"/>
            <w:gridSpan w:val="2"/>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7FF8B1B4" w14:textId="77777777" w:rsidR="00A70B70" w:rsidRPr="00725868" w:rsidRDefault="00A70B70" w:rsidP="00A70B70">
            <w:pPr>
              <w:spacing w:after="0"/>
              <w:ind w:right="-86"/>
              <w:rPr>
                <w:rFonts w:cs="Arial"/>
                <w:sz w:val="20"/>
                <w:szCs w:val="20"/>
              </w:rPr>
            </w:pPr>
            <w:r w:rsidRPr="7F040FA9">
              <w:rPr>
                <w:rFonts w:cs="Arial"/>
                <w:sz w:val="20"/>
                <w:szCs w:val="20"/>
              </w:rPr>
              <w:t>APPLICANT DESIGN RESPONSE:</w:t>
            </w:r>
          </w:p>
        </w:tc>
      </w:tr>
      <w:tr w:rsidR="00A70B70" w14:paraId="00DD99D4" w14:textId="77777777" w:rsidTr="00A70B70">
        <w:trPr>
          <w:trHeight w:val="850"/>
        </w:trPr>
        <w:tc>
          <w:tcPr>
            <w:cnfStyle w:val="001000000000" w:firstRow="0" w:lastRow="0" w:firstColumn="1" w:lastColumn="0" w:oddVBand="0" w:evenVBand="0" w:oddHBand="0" w:evenHBand="0" w:firstRowFirstColumn="0" w:firstRowLastColumn="0" w:lastRowFirstColumn="0" w:lastRowLastColumn="0"/>
            <w:tcW w:w="9913" w:type="dxa"/>
            <w:gridSpan w:val="2"/>
            <w:tcBorders>
              <w:bottom w:val="single" w:sz="4" w:space="0" w:color="auto"/>
            </w:tcBorders>
          </w:tcPr>
          <w:p w14:paraId="092502B3" w14:textId="77777777" w:rsidR="00A70B70" w:rsidRDefault="00A70B70" w:rsidP="00A70B70">
            <w:pPr>
              <w:spacing w:after="0"/>
              <w:ind w:right="-86"/>
              <w:rPr>
                <w:rFonts w:eastAsia="Arial" w:cs="Arial"/>
                <w:b w:val="0"/>
                <w:bCs w:val="0"/>
                <w:i/>
                <w:iCs/>
                <w:color w:val="808080" w:themeColor="background1" w:themeShade="80"/>
                <w:sz w:val="18"/>
                <w:szCs w:val="18"/>
              </w:rPr>
            </w:pPr>
            <w:r>
              <w:rPr>
                <w:rFonts w:eastAsia="Arial" w:cs="Arial"/>
                <w:b w:val="0"/>
                <w:bCs w:val="0"/>
                <w:i/>
                <w:iCs/>
                <w:color w:val="808080" w:themeColor="background1" w:themeShade="80"/>
                <w:sz w:val="18"/>
                <w:szCs w:val="18"/>
              </w:rPr>
              <w:t xml:space="preserve">Example </w:t>
            </w:r>
            <w:r w:rsidRPr="23062C06">
              <w:rPr>
                <w:rFonts w:eastAsia="Arial" w:cs="Arial"/>
                <w:b w:val="0"/>
                <w:bCs w:val="0"/>
                <w:i/>
                <w:iCs/>
                <w:color w:val="808080" w:themeColor="background1" w:themeShade="80"/>
                <w:sz w:val="18"/>
                <w:szCs w:val="18"/>
              </w:rPr>
              <w:t>Best Practice approach (provided for guidance):</w:t>
            </w:r>
          </w:p>
          <w:p w14:paraId="6BE543BA" w14:textId="77777777" w:rsidR="00A70B70" w:rsidRPr="00EC773F" w:rsidRDefault="00A70B70" w:rsidP="00B95E0F">
            <w:pPr>
              <w:pStyle w:val="ListParagraph"/>
              <w:numPr>
                <w:ilvl w:val="0"/>
                <w:numId w:val="6"/>
              </w:numPr>
              <w:spacing w:after="0"/>
              <w:ind w:left="447"/>
              <w:rPr>
                <w:rFonts w:cs="Arial"/>
                <w:b w:val="0"/>
                <w:bCs w:val="0"/>
                <w:i/>
                <w:iCs/>
                <w:color w:val="767171" w:themeColor="background2" w:themeShade="80"/>
                <w:sz w:val="18"/>
                <w:szCs w:val="18"/>
              </w:rPr>
            </w:pPr>
            <w:r w:rsidRPr="00EC773F">
              <w:rPr>
                <w:rFonts w:cs="Arial"/>
                <w:b w:val="0"/>
                <w:bCs w:val="0"/>
                <w:i/>
                <w:iCs/>
                <w:color w:val="767171" w:themeColor="background2" w:themeShade="80"/>
                <w:sz w:val="18"/>
                <w:szCs w:val="18"/>
              </w:rPr>
              <w:t xml:space="preserve">The Preliminary Vegetation Assessment indicates minimal presence of weeds, </w:t>
            </w:r>
            <w:proofErr w:type="gramStart"/>
            <w:r w:rsidRPr="00EC773F">
              <w:rPr>
                <w:rFonts w:cs="Arial"/>
                <w:b w:val="0"/>
                <w:bCs w:val="0"/>
                <w:i/>
                <w:iCs/>
                <w:color w:val="767171" w:themeColor="background2" w:themeShade="80"/>
                <w:sz w:val="18"/>
                <w:szCs w:val="18"/>
              </w:rPr>
              <w:t>however</w:t>
            </w:r>
            <w:proofErr w:type="gramEnd"/>
            <w:r w:rsidRPr="00EC773F">
              <w:rPr>
                <w:rFonts w:cs="Arial"/>
                <w:b w:val="0"/>
                <w:bCs w:val="0"/>
                <w:i/>
                <w:iCs/>
                <w:color w:val="767171" w:themeColor="background2" w:themeShade="80"/>
                <w:sz w:val="18"/>
                <w:szCs w:val="18"/>
              </w:rPr>
              <w:t xml:space="preserve"> does not provide information on habitat fragmentation.</w:t>
            </w:r>
          </w:p>
          <w:p w14:paraId="556417F7" w14:textId="151C445C" w:rsidR="00A70B70" w:rsidRPr="003C6E54" w:rsidRDefault="00A70B70" w:rsidP="00B95E0F">
            <w:pPr>
              <w:pStyle w:val="ListParagraph"/>
              <w:numPr>
                <w:ilvl w:val="0"/>
                <w:numId w:val="6"/>
              </w:numPr>
              <w:spacing w:after="0"/>
              <w:ind w:left="447"/>
              <w:rPr>
                <w:rFonts w:cs="Arial"/>
                <w:b w:val="0"/>
                <w:bCs w:val="0"/>
                <w:i/>
                <w:iCs/>
                <w:color w:val="767171" w:themeColor="background2" w:themeShade="80"/>
                <w:sz w:val="18"/>
                <w:szCs w:val="18"/>
              </w:rPr>
            </w:pPr>
            <w:r w:rsidRPr="00EC773F">
              <w:rPr>
                <w:rFonts w:cs="Arial"/>
                <w:b w:val="0"/>
                <w:bCs w:val="0"/>
                <w:i/>
                <w:iCs/>
                <w:color w:val="767171" w:themeColor="background2" w:themeShade="80"/>
                <w:sz w:val="18"/>
                <w:szCs w:val="18"/>
              </w:rPr>
              <w:t xml:space="preserve">The Biodiversity Assessment report claims the site is 'not likely to be considered critical or important habitat for any significant or uncommon species'. </w:t>
            </w:r>
          </w:p>
          <w:p w14:paraId="7BF854E4" w14:textId="2C410300" w:rsidR="00A70B70" w:rsidRPr="003C6E54" w:rsidRDefault="003C6E54" w:rsidP="003C6E54">
            <w:pPr>
              <w:pStyle w:val="ListParagraph"/>
              <w:numPr>
                <w:ilvl w:val="0"/>
                <w:numId w:val="6"/>
              </w:numPr>
              <w:spacing w:after="0"/>
              <w:ind w:left="447"/>
              <w:rPr>
                <w:rFonts w:cs="Arial"/>
                <w:b w:val="0"/>
                <w:bCs w:val="0"/>
                <w:i/>
                <w:iCs/>
                <w:color w:val="767171" w:themeColor="background2" w:themeShade="80"/>
                <w:sz w:val="18"/>
                <w:szCs w:val="18"/>
              </w:rPr>
            </w:pPr>
            <w:r w:rsidRPr="003C6E54">
              <w:rPr>
                <w:rFonts w:cs="Arial"/>
                <w:b w:val="0"/>
                <w:bCs w:val="0"/>
                <w:i/>
                <w:iCs/>
                <w:color w:val="767171" w:themeColor="background2" w:themeShade="80"/>
                <w:sz w:val="18"/>
                <w:szCs w:val="18"/>
              </w:rPr>
              <w:t>The Flora and Fauna Assessment identifies vegetation that will be protected and retained within the subdivision.  Appropriate road buffers have been incorporated into the design.</w:t>
            </w:r>
          </w:p>
        </w:tc>
      </w:tr>
      <w:tr w:rsidR="00A70B70" w:rsidRPr="00DB02CD" w14:paraId="2D588C5B" w14:textId="77777777" w:rsidTr="00EC773F">
        <w:trPr>
          <w:cnfStyle w:val="000000100000" w:firstRow="0" w:lastRow="0" w:firstColumn="0" w:lastColumn="0" w:oddVBand="0" w:evenVBand="0" w:oddHBand="1" w:evenHBand="0" w:firstRowFirstColumn="0" w:firstRowLastColumn="0" w:lastRowFirstColumn="0" w:lastRowLastColumn="0"/>
          <w:trHeight w:val="1450"/>
        </w:trPr>
        <w:tc>
          <w:tcPr>
            <w:cnfStyle w:val="001000000000" w:firstRow="0" w:lastRow="0" w:firstColumn="1" w:lastColumn="0" w:oddVBand="0" w:evenVBand="0" w:oddHBand="0" w:evenHBand="0" w:firstRowFirstColumn="0" w:firstRowLastColumn="0" w:lastRowFirstColumn="0" w:lastRowLastColumn="0"/>
            <w:tcW w:w="2253" w:type="dxa"/>
            <w:tcBorders>
              <w:top w:val="single" w:sz="4" w:space="0" w:color="auto"/>
              <w:left w:val="single" w:sz="4" w:space="0" w:color="auto"/>
              <w:bottom w:val="single" w:sz="4" w:space="0" w:color="auto"/>
              <w:right w:val="single" w:sz="4" w:space="0" w:color="auto"/>
            </w:tcBorders>
            <w:shd w:val="clear" w:color="auto" w:fill="auto"/>
          </w:tcPr>
          <w:p w14:paraId="50631C2D" w14:textId="77777777" w:rsidR="00A70B70" w:rsidRPr="00A70B70" w:rsidRDefault="00A70B70" w:rsidP="00A70B70">
            <w:pPr>
              <w:pStyle w:val="tableheading0"/>
              <w:spacing w:before="0" w:after="0" w:line="276" w:lineRule="auto"/>
              <w:ind w:right="-86"/>
              <w:rPr>
                <w:rFonts w:cs="Arial"/>
                <w:b/>
                <w:bCs/>
                <w:color w:val="auto"/>
              </w:rPr>
            </w:pPr>
            <w:r w:rsidRPr="00A70B70">
              <w:rPr>
                <w:rFonts w:cs="Arial"/>
                <w:b/>
                <w:bCs/>
                <w:color w:val="auto"/>
              </w:rPr>
              <w:t>INNOVATION</w:t>
            </w:r>
          </w:p>
        </w:tc>
        <w:tc>
          <w:tcPr>
            <w:tcW w:w="7660" w:type="dxa"/>
            <w:tcBorders>
              <w:top w:val="single" w:sz="4" w:space="0" w:color="auto"/>
              <w:left w:val="single" w:sz="4" w:space="0" w:color="auto"/>
              <w:bottom w:val="single" w:sz="4" w:space="0" w:color="auto"/>
              <w:right w:val="single" w:sz="4" w:space="0" w:color="auto"/>
            </w:tcBorders>
            <w:shd w:val="clear" w:color="auto" w:fill="auto"/>
          </w:tcPr>
          <w:p w14:paraId="053CD31A" w14:textId="77777777" w:rsidR="00A70B70" w:rsidRPr="00A70B70" w:rsidRDefault="00A70B70" w:rsidP="00A70B70">
            <w:pPr>
              <w:pStyle w:val="table"/>
              <w:spacing w:before="0" w:after="0" w:line="276" w:lineRule="auto"/>
              <w:ind w:right="-86"/>
              <w:cnfStyle w:val="000000100000" w:firstRow="0" w:lastRow="0" w:firstColumn="0" w:lastColumn="0" w:oddVBand="0" w:evenVBand="0" w:oddHBand="1" w:evenHBand="0" w:firstRowFirstColumn="0" w:firstRowLastColumn="0" w:lastRowFirstColumn="0" w:lastRowLastColumn="0"/>
              <w:rPr>
                <w:rFonts w:cs="Arial"/>
                <w:i/>
                <w:iCs/>
              </w:rPr>
            </w:pPr>
            <w:r w:rsidRPr="00A70B70">
              <w:rPr>
                <w:rFonts w:cs="Arial"/>
                <w:i/>
                <w:iCs/>
              </w:rPr>
              <w:t>Areas of innovation include, but are not limited to:</w:t>
            </w:r>
          </w:p>
          <w:p w14:paraId="097B48D7" w14:textId="77777777" w:rsidR="00A70B70" w:rsidRPr="00A70B70" w:rsidRDefault="00A70B70" w:rsidP="00B95E0F">
            <w:pPr>
              <w:pStyle w:val="table"/>
              <w:numPr>
                <w:ilvl w:val="0"/>
                <w:numId w:val="13"/>
              </w:numPr>
              <w:spacing w:before="0" w:after="0" w:line="276" w:lineRule="auto"/>
              <w:ind w:left="325"/>
              <w:cnfStyle w:val="000000100000" w:firstRow="0" w:lastRow="0" w:firstColumn="0" w:lastColumn="0" w:oddVBand="0" w:evenVBand="0" w:oddHBand="1" w:evenHBand="0" w:firstRowFirstColumn="0" w:firstRowLastColumn="0" w:lastRowFirstColumn="0" w:lastRowLastColumn="0"/>
              <w:rPr>
                <w:rFonts w:cs="Arial"/>
                <w:i/>
                <w:iCs/>
              </w:rPr>
            </w:pPr>
            <w:r w:rsidRPr="00A70B70">
              <w:rPr>
                <w:rFonts w:cs="Arial"/>
                <w:i/>
                <w:iCs/>
              </w:rPr>
              <w:t>Programs to increase resident involvement in maintenance of blue-green infrastructure or other biodiversity assets</w:t>
            </w:r>
          </w:p>
          <w:p w14:paraId="59A62304" w14:textId="77777777" w:rsidR="00A70B70" w:rsidRPr="00A70B70" w:rsidRDefault="00A70B70" w:rsidP="00B95E0F">
            <w:pPr>
              <w:pStyle w:val="table"/>
              <w:numPr>
                <w:ilvl w:val="0"/>
                <w:numId w:val="13"/>
              </w:numPr>
              <w:spacing w:before="0" w:after="0" w:line="276" w:lineRule="auto"/>
              <w:ind w:left="325"/>
              <w:cnfStyle w:val="000000100000" w:firstRow="0" w:lastRow="0" w:firstColumn="0" w:lastColumn="0" w:oddVBand="0" w:evenVBand="0" w:oddHBand="1" w:evenHBand="0" w:firstRowFirstColumn="0" w:firstRowLastColumn="0" w:lastRowFirstColumn="0" w:lastRowLastColumn="0"/>
              <w:rPr>
                <w:rFonts w:cs="Arial"/>
                <w:i/>
                <w:iCs/>
              </w:rPr>
            </w:pPr>
            <w:r w:rsidRPr="00A70B70">
              <w:rPr>
                <w:rFonts w:cs="Arial"/>
                <w:i/>
                <w:iCs/>
              </w:rPr>
              <w:t>Communal food production areas either within streets or within other open spaces</w:t>
            </w:r>
          </w:p>
          <w:p w14:paraId="559A3229" w14:textId="77777777" w:rsidR="00A70B70" w:rsidRPr="00A70B70" w:rsidRDefault="00A70B70" w:rsidP="00B95E0F">
            <w:pPr>
              <w:pStyle w:val="table"/>
              <w:numPr>
                <w:ilvl w:val="0"/>
                <w:numId w:val="13"/>
              </w:numPr>
              <w:spacing w:before="0" w:after="0" w:line="276" w:lineRule="auto"/>
              <w:ind w:left="325"/>
              <w:cnfStyle w:val="000000100000" w:firstRow="0" w:lastRow="0" w:firstColumn="0" w:lastColumn="0" w:oddVBand="0" w:evenVBand="0" w:oddHBand="1" w:evenHBand="0" w:firstRowFirstColumn="0" w:firstRowLastColumn="0" w:lastRowFirstColumn="0" w:lastRowLastColumn="0"/>
              <w:rPr>
                <w:rFonts w:cs="Arial"/>
                <w:i/>
                <w:iCs/>
              </w:rPr>
            </w:pPr>
            <w:r w:rsidRPr="00A70B70">
              <w:rPr>
                <w:rFonts w:cs="Arial"/>
                <w:i/>
                <w:iCs/>
              </w:rPr>
              <w:t>Design guidelines requiring specific vegetation outcomes on private land</w:t>
            </w:r>
          </w:p>
          <w:p w14:paraId="17832357" w14:textId="77777777" w:rsidR="00A70B70" w:rsidRPr="00A70B70" w:rsidRDefault="00A70B70" w:rsidP="00B95E0F">
            <w:pPr>
              <w:pStyle w:val="table"/>
              <w:numPr>
                <w:ilvl w:val="0"/>
                <w:numId w:val="13"/>
              </w:numPr>
              <w:spacing w:before="0" w:after="0" w:line="276" w:lineRule="auto"/>
              <w:ind w:left="325"/>
              <w:cnfStyle w:val="000000100000" w:firstRow="0" w:lastRow="0" w:firstColumn="0" w:lastColumn="0" w:oddVBand="0" w:evenVBand="0" w:oddHBand="1" w:evenHBand="0" w:firstRowFirstColumn="0" w:firstRowLastColumn="0" w:lastRowFirstColumn="0" w:lastRowLastColumn="0"/>
              <w:rPr>
                <w:rFonts w:cs="Arial"/>
                <w:i/>
                <w:iCs/>
              </w:rPr>
            </w:pPr>
            <w:r w:rsidRPr="00A70B70">
              <w:rPr>
                <w:rFonts w:cs="Arial"/>
                <w:i/>
                <w:iCs/>
              </w:rPr>
              <w:t>Novel habitat creation – particularly for local threatened species, i.e. hollow creation birds and mammals, or ponds for frogs, etc.</w:t>
            </w:r>
          </w:p>
          <w:p w14:paraId="1CEF8F48" w14:textId="77777777" w:rsidR="00A70B70" w:rsidRPr="00A70B70" w:rsidRDefault="00A70B70" w:rsidP="00B95E0F">
            <w:pPr>
              <w:pStyle w:val="table"/>
              <w:numPr>
                <w:ilvl w:val="0"/>
                <w:numId w:val="13"/>
              </w:numPr>
              <w:spacing w:before="0" w:after="0" w:line="276" w:lineRule="auto"/>
              <w:ind w:left="325"/>
              <w:cnfStyle w:val="000000100000" w:firstRow="0" w:lastRow="0" w:firstColumn="0" w:lastColumn="0" w:oddVBand="0" w:evenVBand="0" w:oddHBand="1" w:evenHBand="0" w:firstRowFirstColumn="0" w:firstRowLastColumn="0" w:lastRowFirstColumn="0" w:lastRowLastColumn="0"/>
              <w:rPr>
                <w:rFonts w:cs="Arial"/>
                <w:i/>
                <w:iCs/>
              </w:rPr>
            </w:pPr>
            <w:r w:rsidRPr="00A70B70">
              <w:rPr>
                <w:rFonts w:cs="Arial"/>
                <w:i/>
                <w:iCs/>
              </w:rPr>
              <w:t>Accelerated (early) design and planting of medium and large trees in parks and other reserves</w:t>
            </w:r>
          </w:p>
        </w:tc>
      </w:tr>
      <w:tr w:rsidR="00A70B70" w:rsidRPr="00725868" w14:paraId="500FA19D" w14:textId="77777777" w:rsidTr="00A70B70">
        <w:tblPrEx>
          <w:tblBorders>
            <w:top w:val="single" w:sz="4" w:space="0" w:color="auto"/>
            <w:left w:val="single" w:sz="4" w:space="0" w:color="auto"/>
            <w:bottom w:val="single" w:sz="4" w:space="0" w:color="auto"/>
            <w:right w:val="single" w:sz="4" w:space="0" w:color="auto"/>
            <w:insideH w:val="single" w:sz="4" w:space="0" w:color="auto"/>
          </w:tblBorders>
        </w:tblPrEx>
        <w:tc>
          <w:tcPr>
            <w:cnfStyle w:val="001000000000" w:firstRow="0" w:lastRow="0" w:firstColumn="1" w:lastColumn="0" w:oddVBand="0" w:evenVBand="0" w:oddHBand="0" w:evenHBand="0" w:firstRowFirstColumn="0" w:firstRowLastColumn="0" w:lastRowFirstColumn="0" w:lastRowLastColumn="0"/>
            <w:tcW w:w="9913" w:type="dxa"/>
            <w:gridSpan w:val="2"/>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390D58AC" w14:textId="77777777" w:rsidR="00A70B70" w:rsidRPr="00725868" w:rsidRDefault="00A70B70" w:rsidP="00A70B70">
            <w:pPr>
              <w:spacing w:after="0"/>
              <w:ind w:right="-86"/>
              <w:rPr>
                <w:rFonts w:cs="Arial"/>
                <w:sz w:val="20"/>
                <w:szCs w:val="20"/>
              </w:rPr>
            </w:pPr>
            <w:r w:rsidRPr="7F040FA9">
              <w:rPr>
                <w:rFonts w:cs="Arial"/>
                <w:sz w:val="20"/>
                <w:szCs w:val="20"/>
              </w:rPr>
              <w:t>APPLICANT DESIGN RESPONSE:</w:t>
            </w:r>
          </w:p>
        </w:tc>
      </w:tr>
      <w:tr w:rsidR="00A70B70" w14:paraId="1EDBE65E" w14:textId="77777777" w:rsidTr="00EC773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13" w:type="dxa"/>
            <w:gridSpan w:val="2"/>
            <w:tcBorders>
              <w:bottom w:val="single" w:sz="4" w:space="0" w:color="auto"/>
            </w:tcBorders>
          </w:tcPr>
          <w:p w14:paraId="02B7E9CB" w14:textId="77777777" w:rsidR="00A70B70" w:rsidRDefault="00A70B70" w:rsidP="00A70B70">
            <w:pPr>
              <w:spacing w:after="0"/>
              <w:ind w:right="-86"/>
              <w:rPr>
                <w:rFonts w:eastAsia="Arial" w:cs="Arial"/>
                <w:b w:val="0"/>
                <w:bCs w:val="0"/>
                <w:i/>
                <w:iCs/>
                <w:color w:val="808080" w:themeColor="background1" w:themeShade="80"/>
                <w:sz w:val="18"/>
                <w:szCs w:val="18"/>
              </w:rPr>
            </w:pPr>
            <w:r>
              <w:rPr>
                <w:rFonts w:eastAsia="Arial" w:cs="Arial"/>
                <w:b w:val="0"/>
                <w:bCs w:val="0"/>
                <w:i/>
                <w:iCs/>
                <w:color w:val="808080" w:themeColor="background1" w:themeShade="80"/>
                <w:sz w:val="18"/>
                <w:szCs w:val="18"/>
              </w:rPr>
              <w:t xml:space="preserve">Example </w:t>
            </w:r>
            <w:r w:rsidRPr="4BF51725">
              <w:rPr>
                <w:rFonts w:eastAsia="Arial" w:cs="Arial"/>
                <w:b w:val="0"/>
                <w:bCs w:val="0"/>
                <w:i/>
                <w:iCs/>
                <w:color w:val="808080" w:themeColor="background1" w:themeShade="80"/>
                <w:sz w:val="18"/>
                <w:szCs w:val="18"/>
              </w:rPr>
              <w:t>Best Practice approach (provided for guidance):</w:t>
            </w:r>
          </w:p>
          <w:p w14:paraId="3A4B843B" w14:textId="77777777" w:rsidR="003C6E54" w:rsidRPr="003C6E54" w:rsidRDefault="003C6E54" w:rsidP="003C6E54">
            <w:pPr>
              <w:pStyle w:val="ListParagraph"/>
              <w:numPr>
                <w:ilvl w:val="0"/>
                <w:numId w:val="6"/>
              </w:numPr>
              <w:spacing w:after="0"/>
              <w:ind w:left="447"/>
              <w:rPr>
                <w:rFonts w:cs="Arial"/>
                <w:b w:val="0"/>
                <w:bCs w:val="0"/>
                <w:i/>
                <w:iCs/>
                <w:color w:val="767171" w:themeColor="background2" w:themeShade="80"/>
                <w:sz w:val="18"/>
                <w:szCs w:val="18"/>
              </w:rPr>
            </w:pPr>
            <w:r w:rsidRPr="003C6E54">
              <w:rPr>
                <w:rFonts w:cs="Arial"/>
                <w:b w:val="0"/>
                <w:bCs w:val="0"/>
                <w:i/>
                <w:iCs/>
                <w:color w:val="767171" w:themeColor="background2" w:themeShade="80"/>
                <w:sz w:val="18"/>
                <w:szCs w:val="18"/>
              </w:rPr>
              <w:t>A Community Garden is provided adjacent to the POS area.</w:t>
            </w:r>
          </w:p>
          <w:p w14:paraId="6490B77B" w14:textId="397ED733" w:rsidR="003C6E54" w:rsidRPr="003C6E54" w:rsidRDefault="003C6E54" w:rsidP="003C6E54">
            <w:pPr>
              <w:pStyle w:val="ListParagraph"/>
              <w:numPr>
                <w:ilvl w:val="0"/>
                <w:numId w:val="6"/>
              </w:numPr>
              <w:spacing w:after="0"/>
              <w:ind w:left="447"/>
              <w:rPr>
                <w:rFonts w:cs="Arial"/>
                <w:b w:val="0"/>
                <w:bCs w:val="0"/>
                <w:i/>
                <w:iCs/>
                <w:color w:val="767171" w:themeColor="background2" w:themeShade="80"/>
                <w:sz w:val="18"/>
                <w:szCs w:val="18"/>
              </w:rPr>
            </w:pPr>
            <w:r w:rsidRPr="003C6E54">
              <w:rPr>
                <w:rFonts w:cs="Arial"/>
                <w:b w:val="0"/>
                <w:bCs w:val="0"/>
                <w:i/>
                <w:iCs/>
                <w:color w:val="767171" w:themeColor="background2" w:themeShade="80"/>
                <w:sz w:val="18"/>
                <w:szCs w:val="18"/>
              </w:rPr>
              <w:t>The local Landcare group has been engaged and will be supported to run events within the retained conservation areas within the first 12 months of new residents moving into the subdivision.</w:t>
            </w:r>
          </w:p>
        </w:tc>
      </w:tr>
      <w:tr w:rsidR="00A70B70" w:rsidRPr="00DB02CD" w14:paraId="72063FE0" w14:textId="77777777" w:rsidTr="00A70B70">
        <w:trPr>
          <w:trHeight w:val="850"/>
        </w:trPr>
        <w:tc>
          <w:tcPr>
            <w:cnfStyle w:val="001000000000" w:firstRow="0" w:lastRow="0" w:firstColumn="1" w:lastColumn="0" w:oddVBand="0" w:evenVBand="0" w:oddHBand="0" w:evenHBand="0" w:firstRowFirstColumn="0" w:firstRowLastColumn="0" w:lastRowFirstColumn="0" w:lastRowLastColumn="0"/>
            <w:tcW w:w="2253" w:type="dxa"/>
            <w:tcBorders>
              <w:top w:val="single" w:sz="4" w:space="0" w:color="auto"/>
              <w:left w:val="single" w:sz="4" w:space="0" w:color="auto"/>
              <w:bottom w:val="single" w:sz="4" w:space="0" w:color="auto"/>
              <w:right w:val="single" w:sz="4" w:space="0" w:color="auto"/>
            </w:tcBorders>
            <w:shd w:val="clear" w:color="auto" w:fill="auto"/>
          </w:tcPr>
          <w:p w14:paraId="75217837" w14:textId="77777777" w:rsidR="00A70B70" w:rsidRPr="00A70B70" w:rsidRDefault="00A70B70" w:rsidP="00A70B70">
            <w:pPr>
              <w:pStyle w:val="tableheading0"/>
              <w:spacing w:before="0" w:after="0" w:line="276" w:lineRule="auto"/>
              <w:ind w:right="-86"/>
              <w:rPr>
                <w:rFonts w:cs="Arial"/>
                <w:b/>
                <w:bCs/>
                <w:color w:val="auto"/>
              </w:rPr>
            </w:pPr>
            <w:r w:rsidRPr="00A70B70">
              <w:rPr>
                <w:rFonts w:cs="Arial"/>
                <w:b/>
                <w:bCs/>
                <w:color w:val="auto"/>
              </w:rPr>
              <w:t>IMPLEMENTATION</w:t>
            </w:r>
          </w:p>
        </w:tc>
        <w:tc>
          <w:tcPr>
            <w:tcW w:w="7660" w:type="dxa"/>
            <w:tcBorders>
              <w:top w:val="single" w:sz="4" w:space="0" w:color="auto"/>
              <w:left w:val="single" w:sz="4" w:space="0" w:color="auto"/>
              <w:bottom w:val="single" w:sz="4" w:space="0" w:color="auto"/>
              <w:right w:val="single" w:sz="4" w:space="0" w:color="auto"/>
            </w:tcBorders>
            <w:shd w:val="clear" w:color="auto" w:fill="auto"/>
          </w:tcPr>
          <w:p w14:paraId="200DCE8B" w14:textId="77777777" w:rsidR="00A70B70" w:rsidRPr="00A70B70" w:rsidRDefault="00A70B70" w:rsidP="00A70B70">
            <w:pPr>
              <w:pStyle w:val="table"/>
              <w:spacing w:before="0" w:after="0" w:line="276" w:lineRule="auto"/>
              <w:ind w:right="-86"/>
              <w:cnfStyle w:val="000000000000" w:firstRow="0" w:lastRow="0" w:firstColumn="0" w:lastColumn="0" w:oddVBand="0" w:evenVBand="0" w:oddHBand="0" w:evenHBand="0" w:firstRowFirstColumn="0" w:firstRowLastColumn="0" w:lastRowFirstColumn="0" w:lastRowLastColumn="0"/>
              <w:rPr>
                <w:rFonts w:cs="Arial"/>
                <w:i/>
                <w:iCs/>
              </w:rPr>
            </w:pPr>
            <w:r w:rsidRPr="00A70B70">
              <w:rPr>
                <w:rFonts w:cs="Arial"/>
                <w:i/>
                <w:iCs/>
              </w:rPr>
              <w:t>Implementation pathway includes:</w:t>
            </w:r>
          </w:p>
          <w:p w14:paraId="4CB96803" w14:textId="77777777" w:rsidR="00A70B70" w:rsidRPr="00A70B70" w:rsidRDefault="00A70B70" w:rsidP="00B95E0F">
            <w:pPr>
              <w:pStyle w:val="table"/>
              <w:numPr>
                <w:ilvl w:val="0"/>
                <w:numId w:val="13"/>
              </w:numPr>
              <w:spacing w:before="0" w:after="0" w:line="276" w:lineRule="auto"/>
              <w:ind w:left="466"/>
              <w:cnfStyle w:val="000000000000" w:firstRow="0" w:lastRow="0" w:firstColumn="0" w:lastColumn="0" w:oddVBand="0" w:evenVBand="0" w:oddHBand="0" w:evenHBand="0" w:firstRowFirstColumn="0" w:firstRowLastColumn="0" w:lastRowFirstColumn="0" w:lastRowLastColumn="0"/>
              <w:rPr>
                <w:rFonts w:cs="Arial"/>
                <w:i/>
                <w:iCs/>
              </w:rPr>
            </w:pPr>
            <w:r w:rsidRPr="00A70B70">
              <w:rPr>
                <w:rFonts w:cs="Arial"/>
                <w:i/>
                <w:iCs/>
              </w:rPr>
              <w:t>Landscape plan agreed as part of planning permit</w:t>
            </w:r>
          </w:p>
          <w:p w14:paraId="7FD819CC" w14:textId="77777777" w:rsidR="00A70B70" w:rsidRPr="00A70B70" w:rsidRDefault="00A70B70" w:rsidP="00B95E0F">
            <w:pPr>
              <w:pStyle w:val="table"/>
              <w:numPr>
                <w:ilvl w:val="0"/>
                <w:numId w:val="13"/>
              </w:numPr>
              <w:spacing w:before="0" w:after="0" w:line="276" w:lineRule="auto"/>
              <w:ind w:left="466"/>
              <w:cnfStyle w:val="000000000000" w:firstRow="0" w:lastRow="0" w:firstColumn="0" w:lastColumn="0" w:oddVBand="0" w:evenVBand="0" w:oddHBand="0" w:evenHBand="0" w:firstRowFirstColumn="0" w:firstRowLastColumn="0" w:lastRowFirstColumn="0" w:lastRowLastColumn="0"/>
              <w:rPr>
                <w:rFonts w:cs="Arial"/>
                <w:i/>
                <w:iCs/>
              </w:rPr>
            </w:pPr>
            <w:r w:rsidRPr="00A70B70">
              <w:rPr>
                <w:rFonts w:cs="Arial"/>
                <w:i/>
                <w:iCs/>
              </w:rPr>
              <w:t>Confirmed maintenance plans for blue-green infrastructure</w:t>
            </w:r>
          </w:p>
          <w:p w14:paraId="206297BB" w14:textId="77777777" w:rsidR="00A70B70" w:rsidRPr="00A70B70" w:rsidRDefault="00A70B70" w:rsidP="00B95E0F">
            <w:pPr>
              <w:pStyle w:val="table"/>
              <w:numPr>
                <w:ilvl w:val="0"/>
                <w:numId w:val="13"/>
              </w:numPr>
              <w:spacing w:before="0" w:after="0" w:line="276" w:lineRule="auto"/>
              <w:ind w:left="466"/>
              <w:cnfStyle w:val="000000000000" w:firstRow="0" w:lastRow="0" w:firstColumn="0" w:lastColumn="0" w:oddVBand="0" w:evenVBand="0" w:oddHBand="0" w:evenHBand="0" w:firstRowFirstColumn="0" w:firstRowLastColumn="0" w:lastRowFirstColumn="0" w:lastRowLastColumn="0"/>
              <w:rPr>
                <w:rFonts w:cs="Arial"/>
                <w:i/>
                <w:iCs/>
              </w:rPr>
            </w:pPr>
            <w:r w:rsidRPr="00A70B70">
              <w:rPr>
                <w:rFonts w:cs="Arial"/>
                <w:i/>
                <w:iCs/>
              </w:rPr>
              <w:lastRenderedPageBreak/>
              <w:t>Resolution of vegetation (especially street tree) issues not able to be addressed at functional layout</w:t>
            </w:r>
          </w:p>
          <w:p w14:paraId="016394B7" w14:textId="77777777" w:rsidR="00A70B70" w:rsidRPr="00A70B70" w:rsidRDefault="00A70B70" w:rsidP="00B95E0F">
            <w:pPr>
              <w:pStyle w:val="table"/>
              <w:numPr>
                <w:ilvl w:val="0"/>
                <w:numId w:val="13"/>
              </w:numPr>
              <w:spacing w:before="0" w:after="0" w:line="276" w:lineRule="auto"/>
              <w:ind w:left="466"/>
              <w:cnfStyle w:val="000000000000" w:firstRow="0" w:lastRow="0" w:firstColumn="0" w:lastColumn="0" w:oddVBand="0" w:evenVBand="0" w:oddHBand="0" w:evenHBand="0" w:firstRowFirstColumn="0" w:firstRowLastColumn="0" w:lastRowFirstColumn="0" w:lastRowLastColumn="0"/>
              <w:rPr>
                <w:rFonts w:cs="Arial"/>
                <w:i/>
                <w:iCs/>
              </w:rPr>
            </w:pPr>
            <w:r w:rsidRPr="00A70B70">
              <w:rPr>
                <w:rFonts w:cs="Arial"/>
                <w:i/>
                <w:iCs/>
              </w:rPr>
              <w:t>Biodiversity management plan (if required)</w:t>
            </w:r>
          </w:p>
          <w:p w14:paraId="644CD14C" w14:textId="77777777" w:rsidR="00A70B70" w:rsidRPr="00A70B70" w:rsidRDefault="00A70B70" w:rsidP="00B95E0F">
            <w:pPr>
              <w:pStyle w:val="table"/>
              <w:numPr>
                <w:ilvl w:val="0"/>
                <w:numId w:val="13"/>
              </w:numPr>
              <w:spacing w:before="0" w:after="0" w:line="276" w:lineRule="auto"/>
              <w:ind w:left="466"/>
              <w:cnfStyle w:val="000000000000" w:firstRow="0" w:lastRow="0" w:firstColumn="0" w:lastColumn="0" w:oddVBand="0" w:evenVBand="0" w:oddHBand="0" w:evenHBand="0" w:firstRowFirstColumn="0" w:firstRowLastColumn="0" w:lastRowFirstColumn="0" w:lastRowLastColumn="0"/>
              <w:rPr>
                <w:rFonts w:cs="Arial"/>
                <w:i/>
                <w:iCs/>
              </w:rPr>
            </w:pPr>
            <w:r w:rsidRPr="00A70B70">
              <w:rPr>
                <w:rFonts w:cs="Arial"/>
                <w:i/>
                <w:iCs/>
              </w:rPr>
              <w:t>Adequate tree protection zones (through full construction phase) for retained vegetation (Australian Standard AS 4970 – 2009 Protection of trees on development sites)</w:t>
            </w:r>
          </w:p>
        </w:tc>
      </w:tr>
      <w:tr w:rsidR="00A70B70" w:rsidRPr="00725868" w14:paraId="0931E130" w14:textId="77777777" w:rsidTr="00A70B70">
        <w:tblPrEx>
          <w:tblBorders>
            <w:top w:val="single" w:sz="4" w:space="0" w:color="auto"/>
            <w:left w:val="single" w:sz="4" w:space="0" w:color="auto"/>
            <w:bottom w:val="single" w:sz="4" w:space="0" w:color="auto"/>
            <w:right w:val="single" w:sz="4" w:space="0" w:color="auto"/>
            <w:insideH w:val="single" w:sz="4"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3" w:type="dxa"/>
            <w:gridSpan w:val="2"/>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74CD75EC" w14:textId="77777777" w:rsidR="00A70B70" w:rsidRPr="00725868" w:rsidRDefault="00A70B70" w:rsidP="00A70B70">
            <w:pPr>
              <w:spacing w:after="0"/>
              <w:ind w:right="-86"/>
              <w:rPr>
                <w:rFonts w:cs="Arial"/>
                <w:sz w:val="20"/>
                <w:szCs w:val="20"/>
              </w:rPr>
            </w:pPr>
            <w:r w:rsidRPr="7F040FA9">
              <w:rPr>
                <w:rFonts w:cs="Arial"/>
                <w:sz w:val="20"/>
                <w:szCs w:val="20"/>
              </w:rPr>
              <w:lastRenderedPageBreak/>
              <w:t>APPLICANT DESIGN RESPONSE:</w:t>
            </w:r>
          </w:p>
        </w:tc>
      </w:tr>
      <w:tr w:rsidR="00A70B70" w14:paraId="52E36DE8" w14:textId="77777777" w:rsidTr="00EC773F">
        <w:trPr>
          <w:trHeight w:val="640"/>
        </w:trPr>
        <w:tc>
          <w:tcPr>
            <w:cnfStyle w:val="001000000000" w:firstRow="0" w:lastRow="0" w:firstColumn="1" w:lastColumn="0" w:oddVBand="0" w:evenVBand="0" w:oddHBand="0" w:evenHBand="0" w:firstRowFirstColumn="0" w:firstRowLastColumn="0" w:lastRowFirstColumn="0" w:lastRowLastColumn="0"/>
            <w:tcW w:w="9913" w:type="dxa"/>
            <w:gridSpan w:val="2"/>
            <w:shd w:val="clear" w:color="auto" w:fill="auto"/>
          </w:tcPr>
          <w:p w14:paraId="5998AB0E" w14:textId="69112599" w:rsidR="00A70B70" w:rsidRDefault="00A70B70" w:rsidP="00A70B70">
            <w:pPr>
              <w:spacing w:after="0"/>
              <w:ind w:right="-86"/>
              <w:rPr>
                <w:rFonts w:eastAsia="Arial" w:cs="Arial"/>
                <w:i/>
                <w:iCs/>
                <w:color w:val="808080" w:themeColor="background1" w:themeShade="80"/>
                <w:sz w:val="18"/>
                <w:szCs w:val="18"/>
              </w:rPr>
            </w:pPr>
            <w:r>
              <w:rPr>
                <w:rFonts w:eastAsia="Arial" w:cs="Arial"/>
                <w:b w:val="0"/>
                <w:bCs w:val="0"/>
                <w:i/>
                <w:iCs/>
                <w:color w:val="808080" w:themeColor="background1" w:themeShade="80"/>
                <w:sz w:val="18"/>
                <w:szCs w:val="18"/>
              </w:rPr>
              <w:t xml:space="preserve">Example </w:t>
            </w:r>
            <w:r w:rsidRPr="4BF51725">
              <w:rPr>
                <w:rFonts w:eastAsia="Arial" w:cs="Arial"/>
                <w:b w:val="0"/>
                <w:bCs w:val="0"/>
                <w:i/>
                <w:iCs/>
                <w:color w:val="808080" w:themeColor="background1" w:themeShade="80"/>
                <w:sz w:val="18"/>
                <w:szCs w:val="18"/>
              </w:rPr>
              <w:t>Best Practice approach (provided for guidance):</w:t>
            </w:r>
          </w:p>
          <w:p w14:paraId="4B59E643" w14:textId="59998608" w:rsidR="00A70B70" w:rsidRPr="00EC773F" w:rsidRDefault="00EC773F" w:rsidP="00B95E0F">
            <w:pPr>
              <w:pStyle w:val="ListParagraph"/>
              <w:numPr>
                <w:ilvl w:val="0"/>
                <w:numId w:val="6"/>
              </w:numPr>
              <w:spacing w:after="0"/>
              <w:ind w:left="447"/>
              <w:rPr>
                <w:rFonts w:cs="Arial"/>
                <w:b w:val="0"/>
                <w:bCs w:val="0"/>
                <w:i/>
                <w:iCs/>
                <w:color w:val="767171" w:themeColor="background2" w:themeShade="80"/>
                <w:sz w:val="18"/>
                <w:szCs w:val="18"/>
              </w:rPr>
            </w:pPr>
            <w:r>
              <w:rPr>
                <w:rFonts w:cs="Arial"/>
                <w:b w:val="0"/>
                <w:bCs w:val="0"/>
                <w:i/>
                <w:iCs/>
                <w:color w:val="767171" w:themeColor="background2" w:themeShade="80"/>
                <w:sz w:val="18"/>
                <w:szCs w:val="18"/>
              </w:rPr>
              <w:t xml:space="preserve">Nominated </w:t>
            </w:r>
            <w:r w:rsidRPr="00EC773F">
              <w:rPr>
                <w:rFonts w:cs="Arial"/>
                <w:b w:val="0"/>
                <w:bCs w:val="0"/>
                <w:i/>
                <w:iCs/>
                <w:color w:val="767171" w:themeColor="background2" w:themeShade="80"/>
                <w:sz w:val="18"/>
                <w:szCs w:val="18"/>
              </w:rPr>
              <w:t>tree protection zones (through full construction phase) for retained vegetation on site (Australian Standard AS 4970 – 2009 Protection of trees on development sites).</w:t>
            </w:r>
            <w:r w:rsidR="00A70B70" w:rsidRPr="00EC773F">
              <w:rPr>
                <w:rFonts w:cs="Arial"/>
                <w:b w:val="0"/>
                <w:bCs w:val="0"/>
                <w:i/>
                <w:iCs/>
                <w:color w:val="767171" w:themeColor="background2" w:themeShade="80"/>
                <w:sz w:val="18"/>
                <w:szCs w:val="18"/>
              </w:rPr>
              <w:t xml:space="preserve"> </w:t>
            </w:r>
          </w:p>
        </w:tc>
      </w:tr>
    </w:tbl>
    <w:p w14:paraId="0E54A350" w14:textId="6009F626" w:rsidR="00A70B70" w:rsidRDefault="00A70B70" w:rsidP="00B72FAA">
      <w:pPr>
        <w:ind w:right="-1"/>
      </w:pPr>
    </w:p>
    <w:p w14:paraId="7934F195" w14:textId="7F24E2E7" w:rsidR="00A70B70" w:rsidRDefault="00A70B70" w:rsidP="00B72FAA">
      <w:pPr>
        <w:ind w:right="-1"/>
      </w:pPr>
    </w:p>
    <w:p w14:paraId="4521A8D6" w14:textId="3756E964" w:rsidR="00A70B70" w:rsidRDefault="00A70B70" w:rsidP="00B72FAA">
      <w:pPr>
        <w:ind w:right="-1"/>
      </w:pPr>
    </w:p>
    <w:p w14:paraId="1C447E64" w14:textId="0AB18CBC" w:rsidR="00A70B70" w:rsidRDefault="00A70B70" w:rsidP="00B72FAA">
      <w:pPr>
        <w:ind w:right="-1"/>
      </w:pPr>
    </w:p>
    <w:p w14:paraId="5870C9EF" w14:textId="79FFB428" w:rsidR="00A70B70" w:rsidRDefault="00A70B70" w:rsidP="00B72FAA">
      <w:pPr>
        <w:ind w:right="-1"/>
      </w:pPr>
    </w:p>
    <w:p w14:paraId="61AF56AB" w14:textId="1E9CCCF1" w:rsidR="00A70B70" w:rsidRDefault="00A70B70" w:rsidP="00B72FAA">
      <w:pPr>
        <w:ind w:right="-1"/>
      </w:pPr>
    </w:p>
    <w:p w14:paraId="006F05D5" w14:textId="3E3F6C69" w:rsidR="00A70B70" w:rsidRDefault="00A70B70" w:rsidP="00B72FAA">
      <w:pPr>
        <w:ind w:right="-1"/>
      </w:pPr>
    </w:p>
    <w:p w14:paraId="222EBC2F" w14:textId="75F61350" w:rsidR="00A70B70" w:rsidRDefault="00A70B70" w:rsidP="00B72FAA">
      <w:pPr>
        <w:ind w:right="-1"/>
      </w:pPr>
    </w:p>
    <w:p w14:paraId="7C4FE5C3" w14:textId="202E53DE" w:rsidR="00A70B70" w:rsidRDefault="00A70B70" w:rsidP="00B72FAA">
      <w:pPr>
        <w:ind w:right="-1"/>
      </w:pPr>
    </w:p>
    <w:p w14:paraId="2C542006" w14:textId="325D5EBF" w:rsidR="00A70B70" w:rsidRDefault="00A70B70" w:rsidP="00B72FAA">
      <w:pPr>
        <w:ind w:right="-1"/>
      </w:pPr>
    </w:p>
    <w:p w14:paraId="430893B0" w14:textId="3B1699A9" w:rsidR="00A70B70" w:rsidRDefault="00A70B70" w:rsidP="00B72FAA">
      <w:pPr>
        <w:ind w:right="-1"/>
      </w:pPr>
    </w:p>
    <w:p w14:paraId="6D11B040" w14:textId="77777777" w:rsidR="00A70B70" w:rsidRDefault="00A70B70" w:rsidP="00B72FAA">
      <w:pPr>
        <w:ind w:right="-1"/>
      </w:pPr>
    </w:p>
    <w:p w14:paraId="49D156CE" w14:textId="7EFBF8C5" w:rsidR="00265EEC" w:rsidRDefault="00265EEC" w:rsidP="00B72FAA">
      <w:pPr>
        <w:ind w:right="-1"/>
      </w:pPr>
    </w:p>
    <w:p w14:paraId="238398E7" w14:textId="0A8D88CC" w:rsidR="00265EEC" w:rsidRDefault="00265EEC" w:rsidP="00B72FAA">
      <w:pPr>
        <w:ind w:right="-1"/>
      </w:pPr>
    </w:p>
    <w:p w14:paraId="72C5BA65" w14:textId="268CAF0D" w:rsidR="00265EEC" w:rsidRDefault="00265EEC" w:rsidP="00B72FAA">
      <w:pPr>
        <w:ind w:right="-1"/>
      </w:pPr>
    </w:p>
    <w:p w14:paraId="7E245106" w14:textId="04878146" w:rsidR="00265EEC" w:rsidRDefault="00265EEC" w:rsidP="00B72FAA">
      <w:pPr>
        <w:ind w:right="-1"/>
      </w:pPr>
    </w:p>
    <w:p w14:paraId="5D770B82" w14:textId="3B015318" w:rsidR="00F93A37" w:rsidRDefault="00F93A37" w:rsidP="00B72FAA">
      <w:pPr>
        <w:ind w:right="-1"/>
      </w:pPr>
    </w:p>
    <w:p w14:paraId="3CDD8388" w14:textId="190BBAA5" w:rsidR="00F93A37" w:rsidRDefault="00F93A37" w:rsidP="00B72FAA">
      <w:pPr>
        <w:ind w:right="-1"/>
      </w:pPr>
    </w:p>
    <w:p w14:paraId="7204154B" w14:textId="4528B500" w:rsidR="00F93A37" w:rsidRDefault="00F93A37" w:rsidP="00B72FAA">
      <w:pPr>
        <w:ind w:right="-1"/>
      </w:pPr>
    </w:p>
    <w:p w14:paraId="45B492E6" w14:textId="3B74497D" w:rsidR="003C6E54" w:rsidRDefault="003C6E54" w:rsidP="00B72FAA">
      <w:pPr>
        <w:ind w:right="-1"/>
      </w:pPr>
    </w:p>
    <w:p w14:paraId="77340245" w14:textId="77777777" w:rsidR="003C6E54" w:rsidRDefault="003C6E54" w:rsidP="00B72FAA">
      <w:pPr>
        <w:ind w:right="-1"/>
      </w:pPr>
    </w:p>
    <w:p w14:paraId="3EAFDF1C" w14:textId="77777777" w:rsidR="00F93A37" w:rsidRPr="0002116E" w:rsidRDefault="00F93A37" w:rsidP="00B72FAA">
      <w:pPr>
        <w:ind w:right="-1"/>
      </w:pPr>
    </w:p>
    <w:p w14:paraId="6EADCE21" w14:textId="77777777" w:rsidR="0002116E" w:rsidRPr="0002116E" w:rsidRDefault="0002116E" w:rsidP="00B72FAA">
      <w:pPr>
        <w:ind w:right="-1"/>
      </w:pPr>
    </w:p>
    <w:tbl>
      <w:tblPr>
        <w:tblW w:w="99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01"/>
        <w:gridCol w:w="7714"/>
      </w:tblGrid>
      <w:tr w:rsidR="001B5372" w:rsidRPr="001B5372" w14:paraId="12AAEF0B" w14:textId="77777777" w:rsidTr="00265EEC">
        <w:trPr>
          <w:trHeight w:val="435"/>
        </w:trPr>
        <w:tc>
          <w:tcPr>
            <w:tcW w:w="9915" w:type="dxa"/>
            <w:gridSpan w:val="2"/>
            <w:tcBorders>
              <w:top w:val="single" w:sz="6" w:space="0" w:color="000000"/>
              <w:left w:val="single" w:sz="6" w:space="0" w:color="000000"/>
              <w:bottom w:val="nil"/>
              <w:right w:val="single" w:sz="6" w:space="0" w:color="000000"/>
            </w:tcBorders>
            <w:shd w:val="clear" w:color="auto" w:fill="3379AD"/>
            <w:hideMark/>
          </w:tcPr>
          <w:p w14:paraId="5F4FC7A5" w14:textId="5BA3CFF5" w:rsidR="001B5372" w:rsidRPr="001B5372" w:rsidRDefault="001B5372" w:rsidP="00046563">
            <w:pPr>
              <w:ind w:left="142" w:right="-1"/>
              <w:rPr>
                <w:rFonts w:ascii="Segoe UI" w:eastAsia="Times New Roman" w:hAnsi="Segoe UI" w:cs="Segoe UI"/>
                <w:b/>
                <w:bCs/>
                <w:color w:val="FFFFFF"/>
                <w:sz w:val="18"/>
                <w:szCs w:val="18"/>
                <w:lang w:eastAsia="en-AU"/>
              </w:rPr>
            </w:pPr>
            <w:r w:rsidRPr="001B5372">
              <w:rPr>
                <w:rFonts w:eastAsia="Arial" w:cs="Arial"/>
                <w:b/>
                <w:bCs/>
                <w:color w:val="FFFFFF" w:themeColor="background1"/>
                <w:sz w:val="40"/>
                <w:szCs w:val="40"/>
              </w:rPr>
              <w:lastRenderedPageBreak/>
              <w:t>INTEGRATED WATER MANAGEMENT</w:t>
            </w:r>
          </w:p>
        </w:tc>
      </w:tr>
      <w:tr w:rsidR="001B5372" w:rsidRPr="001B5372" w14:paraId="54AFECD2" w14:textId="77777777" w:rsidTr="00265EEC">
        <w:trPr>
          <w:trHeight w:val="435"/>
        </w:trPr>
        <w:tc>
          <w:tcPr>
            <w:tcW w:w="9915" w:type="dxa"/>
            <w:gridSpan w:val="2"/>
            <w:tcBorders>
              <w:top w:val="single" w:sz="6" w:space="0" w:color="000000"/>
              <w:left w:val="single" w:sz="6" w:space="0" w:color="000000"/>
              <w:bottom w:val="single" w:sz="6" w:space="0" w:color="000000"/>
              <w:right w:val="single" w:sz="6" w:space="0" w:color="000000"/>
            </w:tcBorders>
            <w:shd w:val="clear" w:color="auto" w:fill="80B3D9"/>
            <w:hideMark/>
          </w:tcPr>
          <w:p w14:paraId="1E844DF8" w14:textId="3348B5FE" w:rsidR="001B5372" w:rsidRPr="001B5372" w:rsidRDefault="001B5372" w:rsidP="00046563">
            <w:pPr>
              <w:pStyle w:val="table"/>
              <w:ind w:left="142" w:right="-1"/>
              <w:rPr>
                <w:rFonts w:ascii="Segoe UI" w:eastAsia="Times New Roman" w:hAnsi="Segoe UI" w:cs="Segoe UI"/>
                <w:b/>
                <w:bCs/>
                <w:szCs w:val="18"/>
                <w:lang w:eastAsia="en-AU"/>
              </w:rPr>
            </w:pPr>
            <w:r w:rsidRPr="001B5372">
              <w:rPr>
                <w:rFonts w:cs="Arial"/>
                <w:b/>
                <w:bCs/>
                <w:color w:val="000000" w:themeColor="text1"/>
                <w:sz w:val="22"/>
                <w:szCs w:val="22"/>
              </w:rPr>
              <w:t>Integrated water management includes the best practice </w:t>
            </w:r>
            <w:r w:rsidRPr="001B5372">
              <w:rPr>
                <w:rFonts w:cs="Arial"/>
                <w:b/>
                <w:bCs/>
                <w:i/>
                <w:iCs/>
                <w:color w:val="000000" w:themeColor="text1"/>
                <w:sz w:val="22"/>
                <w:szCs w:val="22"/>
              </w:rPr>
              <w:t>management of all aspects of the water cycle.</w:t>
            </w:r>
          </w:p>
        </w:tc>
      </w:tr>
      <w:tr w:rsidR="001B5372" w:rsidRPr="001B5372" w14:paraId="7145FFC1" w14:textId="77777777" w:rsidTr="00265EEC">
        <w:trPr>
          <w:trHeight w:val="435"/>
        </w:trPr>
        <w:tc>
          <w:tcPr>
            <w:tcW w:w="9915" w:type="dxa"/>
            <w:gridSpan w:val="2"/>
            <w:tcBorders>
              <w:top w:val="nil"/>
              <w:left w:val="single" w:sz="6" w:space="0" w:color="000000"/>
              <w:bottom w:val="nil"/>
              <w:right w:val="single" w:sz="6" w:space="0" w:color="000000"/>
            </w:tcBorders>
            <w:shd w:val="clear" w:color="auto" w:fill="3379AD"/>
            <w:hideMark/>
          </w:tcPr>
          <w:p w14:paraId="527F1B45" w14:textId="366DDA2C" w:rsidR="001B5372" w:rsidRPr="001B5372" w:rsidRDefault="001B5372" w:rsidP="00046563">
            <w:pPr>
              <w:spacing w:after="0" w:line="240" w:lineRule="auto"/>
              <w:ind w:left="142" w:right="-1"/>
              <w:textAlignment w:val="baseline"/>
              <w:rPr>
                <w:rFonts w:ascii="Segoe UI" w:eastAsia="Times New Roman" w:hAnsi="Segoe UI" w:cs="Segoe UI"/>
                <w:b/>
                <w:bCs/>
                <w:sz w:val="18"/>
                <w:szCs w:val="18"/>
                <w:lang w:eastAsia="en-AU"/>
              </w:rPr>
            </w:pPr>
            <w:r w:rsidRPr="001B5372">
              <w:rPr>
                <w:rFonts w:eastAsia="Times New Roman" w:cs="Arial"/>
                <w:b/>
                <w:bCs/>
                <w:color w:val="FFFFFF"/>
                <w:sz w:val="28"/>
                <w:szCs w:val="28"/>
                <w:lang w:eastAsia="en-AU"/>
              </w:rPr>
              <w:t>INTEGRATED WATER MANAGEMENT OBJECTIVES</w:t>
            </w:r>
          </w:p>
        </w:tc>
      </w:tr>
      <w:tr w:rsidR="001B5372" w:rsidRPr="001B5372" w14:paraId="55B3F641" w14:textId="77777777" w:rsidTr="00265EEC">
        <w:trPr>
          <w:trHeight w:val="435"/>
        </w:trPr>
        <w:tc>
          <w:tcPr>
            <w:tcW w:w="9915" w:type="dxa"/>
            <w:gridSpan w:val="2"/>
            <w:tcBorders>
              <w:top w:val="single" w:sz="6" w:space="0" w:color="000000"/>
              <w:left w:val="single" w:sz="6" w:space="0" w:color="000000"/>
              <w:bottom w:val="single" w:sz="6" w:space="0" w:color="000000"/>
              <w:right w:val="single" w:sz="6" w:space="0" w:color="000000"/>
            </w:tcBorders>
            <w:shd w:val="clear" w:color="auto" w:fill="80B3D9"/>
            <w:hideMark/>
          </w:tcPr>
          <w:p w14:paraId="169D77ED" w14:textId="77777777" w:rsidR="001B5372" w:rsidRPr="001B5372" w:rsidRDefault="001B5372" w:rsidP="00B95E0F">
            <w:pPr>
              <w:pStyle w:val="ListParagraph"/>
              <w:numPr>
                <w:ilvl w:val="0"/>
                <w:numId w:val="10"/>
              </w:numPr>
              <w:ind w:left="552" w:right="-1"/>
              <w:rPr>
                <w:rFonts w:eastAsiaTheme="minorHAnsi" w:cs="Arial"/>
                <w:sz w:val="22"/>
              </w:rPr>
            </w:pPr>
            <w:r w:rsidRPr="001B5372">
              <w:rPr>
                <w:rFonts w:eastAsiaTheme="minorHAnsi" w:cs="Arial"/>
                <w:sz w:val="22"/>
              </w:rPr>
              <w:t>To reduce water consumption through environmentally sustainable subdivision and building design </w:t>
            </w:r>
          </w:p>
          <w:p w14:paraId="320E84C8" w14:textId="77777777" w:rsidR="001B5372" w:rsidRPr="001B5372" w:rsidRDefault="001B5372" w:rsidP="00B95E0F">
            <w:pPr>
              <w:pStyle w:val="ListParagraph"/>
              <w:numPr>
                <w:ilvl w:val="0"/>
                <w:numId w:val="10"/>
              </w:numPr>
              <w:ind w:left="552" w:right="-1"/>
              <w:rPr>
                <w:rFonts w:eastAsiaTheme="minorHAnsi" w:cs="Arial"/>
                <w:sz w:val="22"/>
              </w:rPr>
            </w:pPr>
            <w:r w:rsidRPr="001B5372">
              <w:rPr>
                <w:rFonts w:eastAsiaTheme="minorHAnsi" w:cs="Arial"/>
                <w:sz w:val="22"/>
              </w:rPr>
              <w:t>To provide lots with areas and dimensions that enable the appropriate siting and construction of a dwelling that can be serviced with water, </w:t>
            </w:r>
            <w:proofErr w:type="gramStart"/>
            <w:r w:rsidRPr="001B5372">
              <w:rPr>
                <w:rFonts w:eastAsiaTheme="minorHAnsi" w:cs="Arial"/>
                <w:sz w:val="22"/>
              </w:rPr>
              <w:t>wastewater</w:t>
            </w:r>
            <w:proofErr w:type="gramEnd"/>
            <w:r w:rsidRPr="001B5372">
              <w:rPr>
                <w:rFonts w:eastAsiaTheme="minorHAnsi" w:cs="Arial"/>
                <w:sz w:val="22"/>
              </w:rPr>
              <w:t> and other essential services </w:t>
            </w:r>
          </w:p>
          <w:p w14:paraId="7208C3A5" w14:textId="77777777" w:rsidR="001B5372" w:rsidRPr="001B5372" w:rsidRDefault="001B5372" w:rsidP="00B95E0F">
            <w:pPr>
              <w:pStyle w:val="ListParagraph"/>
              <w:numPr>
                <w:ilvl w:val="0"/>
                <w:numId w:val="10"/>
              </w:numPr>
              <w:ind w:left="552" w:right="-1"/>
              <w:rPr>
                <w:rFonts w:eastAsiaTheme="minorHAnsi" w:cs="Arial"/>
                <w:sz w:val="22"/>
              </w:rPr>
            </w:pPr>
            <w:r w:rsidRPr="001B5372">
              <w:rPr>
                <w:rFonts w:eastAsiaTheme="minorHAnsi" w:cs="Arial"/>
                <w:sz w:val="22"/>
              </w:rPr>
              <w:t>To maximise use of alternative water sources for public and private use (through strategies such as public and private rainwater tanks, stormwater reuse and localised recycled water systems) </w:t>
            </w:r>
          </w:p>
          <w:p w14:paraId="55468CB9" w14:textId="77777777" w:rsidR="001B5372" w:rsidRPr="001B5372" w:rsidRDefault="001B5372" w:rsidP="00B95E0F">
            <w:pPr>
              <w:pStyle w:val="ListParagraph"/>
              <w:numPr>
                <w:ilvl w:val="0"/>
                <w:numId w:val="10"/>
              </w:numPr>
              <w:ind w:left="552" w:right="-1"/>
              <w:rPr>
                <w:rFonts w:eastAsiaTheme="minorHAnsi" w:cs="Arial"/>
                <w:sz w:val="22"/>
              </w:rPr>
            </w:pPr>
            <w:r w:rsidRPr="001B5372">
              <w:rPr>
                <w:rFonts w:eastAsiaTheme="minorHAnsi" w:cs="Arial"/>
                <w:sz w:val="22"/>
              </w:rPr>
              <w:t>To incorporate water sensitive urban design techniques into development including enhancing riparian vegetation (waterway health), drainage reserves adjacent to wetlands and protection of biodiversity and landscape features for improved amenity </w:t>
            </w:r>
          </w:p>
          <w:p w14:paraId="0E9171BF" w14:textId="77777777" w:rsidR="001B5372" w:rsidRPr="001B5372" w:rsidRDefault="001B5372" w:rsidP="00B95E0F">
            <w:pPr>
              <w:pStyle w:val="ListParagraph"/>
              <w:numPr>
                <w:ilvl w:val="0"/>
                <w:numId w:val="10"/>
              </w:numPr>
              <w:ind w:left="552" w:right="-1"/>
              <w:rPr>
                <w:rFonts w:eastAsiaTheme="minorHAnsi" w:cs="Arial"/>
                <w:sz w:val="22"/>
              </w:rPr>
            </w:pPr>
            <w:r w:rsidRPr="001B5372">
              <w:rPr>
                <w:rFonts w:eastAsiaTheme="minorHAnsi" w:cs="Arial"/>
                <w:sz w:val="22"/>
              </w:rPr>
              <w:t>To provide a </w:t>
            </w:r>
            <w:proofErr w:type="gramStart"/>
            <w:r w:rsidRPr="001B5372">
              <w:rPr>
                <w:rFonts w:eastAsiaTheme="minorHAnsi" w:cs="Arial"/>
                <w:sz w:val="22"/>
              </w:rPr>
              <w:t>waste water</w:t>
            </w:r>
            <w:proofErr w:type="gramEnd"/>
            <w:r w:rsidRPr="001B5372">
              <w:rPr>
                <w:rFonts w:eastAsiaTheme="minorHAnsi" w:cs="Arial"/>
                <w:sz w:val="22"/>
              </w:rPr>
              <w:t> system that is adequate for the maintenance of public health and the management of effluent in an environmentally friendly manner </w:t>
            </w:r>
          </w:p>
          <w:p w14:paraId="7CC56C5F" w14:textId="77777777" w:rsidR="001B5372" w:rsidRPr="001B5372" w:rsidRDefault="001B5372" w:rsidP="00B95E0F">
            <w:pPr>
              <w:pStyle w:val="ListParagraph"/>
              <w:numPr>
                <w:ilvl w:val="0"/>
                <w:numId w:val="10"/>
              </w:numPr>
              <w:ind w:left="552" w:right="-1"/>
              <w:rPr>
                <w:rFonts w:eastAsiaTheme="minorHAnsi" w:cs="Arial"/>
                <w:sz w:val="22"/>
              </w:rPr>
            </w:pPr>
            <w:r w:rsidRPr="001B5372">
              <w:rPr>
                <w:rFonts w:eastAsiaTheme="minorHAnsi" w:cs="Arial"/>
                <w:sz w:val="22"/>
              </w:rPr>
              <w:t>To ensure the location and scale of open space responds to existing drainage channels </w:t>
            </w:r>
          </w:p>
          <w:p w14:paraId="3CDB7D5C" w14:textId="77777777" w:rsidR="001B5372" w:rsidRPr="001B5372" w:rsidRDefault="001B5372" w:rsidP="00B95E0F">
            <w:pPr>
              <w:pStyle w:val="ListParagraph"/>
              <w:numPr>
                <w:ilvl w:val="0"/>
                <w:numId w:val="10"/>
              </w:numPr>
              <w:ind w:left="552" w:right="-1"/>
              <w:rPr>
                <w:rFonts w:eastAsiaTheme="minorHAnsi" w:cs="Arial"/>
                <w:sz w:val="22"/>
              </w:rPr>
            </w:pPr>
            <w:r w:rsidRPr="001B5372">
              <w:rPr>
                <w:rFonts w:eastAsiaTheme="minorHAnsi" w:cs="Arial"/>
                <w:sz w:val="22"/>
              </w:rPr>
              <w:t>To meet the Best Practice Environmental Management Guidelines for Urban Stormwater </w:t>
            </w:r>
          </w:p>
          <w:p w14:paraId="4B650E35" w14:textId="77777777" w:rsidR="001B5372" w:rsidRPr="001B5372" w:rsidRDefault="001B5372" w:rsidP="00B95E0F">
            <w:pPr>
              <w:pStyle w:val="ListParagraph"/>
              <w:numPr>
                <w:ilvl w:val="0"/>
                <w:numId w:val="10"/>
              </w:numPr>
              <w:ind w:left="552" w:right="-1"/>
              <w:rPr>
                <w:rFonts w:eastAsiaTheme="minorHAnsi" w:cs="Arial"/>
                <w:sz w:val="22"/>
              </w:rPr>
            </w:pPr>
            <w:r w:rsidRPr="001B5372">
              <w:rPr>
                <w:rFonts w:eastAsiaTheme="minorHAnsi" w:cs="Arial"/>
                <w:sz w:val="22"/>
              </w:rPr>
              <w:t>To control localised flooding and plan for increasingly intense rainfall events, as projected by climate change models </w:t>
            </w:r>
          </w:p>
          <w:p w14:paraId="7EDEF4A5" w14:textId="77777777" w:rsidR="001B5372" w:rsidRPr="001B5372" w:rsidRDefault="001B5372" w:rsidP="00B95E0F">
            <w:pPr>
              <w:pStyle w:val="ListParagraph"/>
              <w:numPr>
                <w:ilvl w:val="0"/>
                <w:numId w:val="10"/>
              </w:numPr>
              <w:ind w:left="552" w:right="-1"/>
              <w:rPr>
                <w:rFonts w:eastAsiaTheme="minorHAnsi" w:cs="Arial"/>
                <w:sz w:val="22"/>
              </w:rPr>
            </w:pPr>
            <w:r w:rsidRPr="001B5372">
              <w:rPr>
                <w:rFonts w:eastAsiaTheme="minorHAnsi" w:cs="Arial"/>
                <w:sz w:val="22"/>
              </w:rPr>
              <w:t>To use water as a tool for reducing urban heat </w:t>
            </w:r>
          </w:p>
          <w:p w14:paraId="4A5C65A3" w14:textId="77777777" w:rsidR="001B5372" w:rsidRPr="001B5372" w:rsidRDefault="001B5372" w:rsidP="00B95E0F">
            <w:pPr>
              <w:pStyle w:val="ListParagraph"/>
              <w:numPr>
                <w:ilvl w:val="0"/>
                <w:numId w:val="10"/>
              </w:numPr>
              <w:ind w:left="552" w:right="-1"/>
              <w:rPr>
                <w:rFonts w:eastAsiaTheme="minorHAnsi" w:cs="Arial"/>
                <w:sz w:val="22"/>
              </w:rPr>
            </w:pPr>
            <w:r w:rsidRPr="001B5372">
              <w:rPr>
                <w:rFonts w:eastAsiaTheme="minorHAnsi" w:cs="Arial"/>
                <w:sz w:val="22"/>
              </w:rPr>
              <w:t>To support regional integrated water management solutions such as identified through the IWM forums </w:t>
            </w:r>
          </w:p>
        </w:tc>
      </w:tr>
      <w:tr w:rsidR="001B5372" w:rsidRPr="001B5372" w14:paraId="4C139E88" w14:textId="77777777" w:rsidTr="004804F9">
        <w:trPr>
          <w:trHeight w:val="435"/>
        </w:trPr>
        <w:tc>
          <w:tcPr>
            <w:tcW w:w="9915" w:type="dxa"/>
            <w:gridSpan w:val="2"/>
            <w:tcBorders>
              <w:top w:val="nil"/>
              <w:left w:val="single" w:sz="6" w:space="0" w:color="000000"/>
              <w:bottom w:val="single" w:sz="4" w:space="0" w:color="auto"/>
              <w:right w:val="single" w:sz="6" w:space="0" w:color="000000"/>
            </w:tcBorders>
            <w:shd w:val="clear" w:color="auto" w:fill="3379AD"/>
            <w:hideMark/>
          </w:tcPr>
          <w:p w14:paraId="0B2CADC9" w14:textId="2F57A09A" w:rsidR="001B5372" w:rsidRPr="001B5372" w:rsidRDefault="001B5372" w:rsidP="00046563">
            <w:pPr>
              <w:spacing w:after="0"/>
              <w:ind w:left="142" w:right="-1"/>
              <w:textAlignment w:val="baseline"/>
              <w:rPr>
                <w:rFonts w:ascii="Segoe UI" w:eastAsia="Times New Roman" w:hAnsi="Segoe UI" w:cs="Segoe UI"/>
                <w:b/>
                <w:bCs/>
                <w:sz w:val="18"/>
                <w:szCs w:val="18"/>
                <w:lang w:eastAsia="en-AU"/>
              </w:rPr>
            </w:pPr>
            <w:r w:rsidRPr="001B5372">
              <w:rPr>
                <w:rFonts w:eastAsia="Times New Roman" w:cs="Arial"/>
                <w:b/>
                <w:bCs/>
                <w:color w:val="FFFFFF"/>
                <w:sz w:val="28"/>
                <w:szCs w:val="28"/>
                <w:lang w:eastAsia="en-AU"/>
              </w:rPr>
              <w:t>INTEGRATED WATER MANAGEMENT STANDARDS</w:t>
            </w:r>
          </w:p>
        </w:tc>
      </w:tr>
      <w:tr w:rsidR="00F93A37" w:rsidRPr="001B5372" w14:paraId="7250F25F" w14:textId="77777777" w:rsidTr="004804F9">
        <w:trPr>
          <w:trHeight w:val="435"/>
        </w:trPr>
        <w:tc>
          <w:tcPr>
            <w:tcW w:w="2201" w:type="dxa"/>
            <w:tcBorders>
              <w:top w:val="single" w:sz="4" w:space="0" w:color="auto"/>
              <w:left w:val="single" w:sz="4" w:space="0" w:color="auto"/>
              <w:bottom w:val="single" w:sz="4" w:space="0" w:color="auto"/>
              <w:right w:val="single" w:sz="4" w:space="0" w:color="auto"/>
            </w:tcBorders>
            <w:shd w:val="clear" w:color="auto" w:fill="3379AD"/>
            <w:hideMark/>
          </w:tcPr>
          <w:p w14:paraId="0732BA91" w14:textId="77777777" w:rsidR="00F93A37" w:rsidRPr="001B5372" w:rsidRDefault="00F93A37" w:rsidP="004804F9">
            <w:pPr>
              <w:spacing w:after="0"/>
              <w:jc w:val="both"/>
              <w:textAlignment w:val="baseline"/>
              <w:rPr>
                <w:rFonts w:ascii="Segoe UI" w:eastAsia="Times New Roman" w:hAnsi="Segoe UI" w:cs="Segoe UI"/>
                <w:b/>
                <w:bCs/>
                <w:sz w:val="18"/>
                <w:szCs w:val="18"/>
                <w:lang w:eastAsia="en-AU"/>
              </w:rPr>
            </w:pPr>
            <w:r w:rsidRPr="001B5372">
              <w:rPr>
                <w:rFonts w:eastAsia="Times New Roman" w:cs="Arial"/>
                <w:b/>
                <w:bCs/>
                <w:color w:val="FFFFFF"/>
                <w:szCs w:val="20"/>
                <w:lang w:eastAsia="en-AU"/>
              </w:rPr>
              <w:t>CRITERIA </w:t>
            </w:r>
          </w:p>
        </w:tc>
        <w:tc>
          <w:tcPr>
            <w:tcW w:w="7714" w:type="dxa"/>
            <w:tcBorders>
              <w:top w:val="single" w:sz="4" w:space="0" w:color="auto"/>
              <w:left w:val="single" w:sz="4" w:space="0" w:color="auto"/>
              <w:bottom w:val="single" w:sz="4" w:space="0" w:color="auto"/>
              <w:right w:val="single" w:sz="4" w:space="0" w:color="auto"/>
            </w:tcBorders>
            <w:shd w:val="clear" w:color="auto" w:fill="3379AD"/>
            <w:hideMark/>
          </w:tcPr>
          <w:p w14:paraId="402BFB35" w14:textId="77777777" w:rsidR="00F93A37" w:rsidRPr="001B5372" w:rsidRDefault="00F93A37" w:rsidP="004804F9">
            <w:pPr>
              <w:spacing w:after="0"/>
              <w:textAlignment w:val="baseline"/>
              <w:rPr>
                <w:rFonts w:ascii="Segoe UI" w:eastAsia="Times New Roman" w:hAnsi="Segoe UI" w:cs="Segoe UI"/>
                <w:sz w:val="18"/>
                <w:szCs w:val="18"/>
                <w:lang w:eastAsia="en-AU"/>
              </w:rPr>
            </w:pPr>
            <w:r w:rsidRPr="001B5372">
              <w:rPr>
                <w:rFonts w:eastAsia="Times New Roman" w:cs="Arial"/>
                <w:b/>
                <w:bCs/>
                <w:color w:val="FFFFFF"/>
                <w:szCs w:val="20"/>
                <w:lang w:eastAsia="en-AU"/>
              </w:rPr>
              <w:t>RELEVANT METRIC (TARGET)</w:t>
            </w:r>
            <w:r w:rsidRPr="001B5372">
              <w:rPr>
                <w:rFonts w:eastAsia="Times New Roman" w:cs="Arial"/>
                <w:color w:val="FFFFFF"/>
                <w:szCs w:val="20"/>
                <w:lang w:eastAsia="en-AU"/>
              </w:rPr>
              <w:t> </w:t>
            </w:r>
          </w:p>
        </w:tc>
      </w:tr>
    </w:tbl>
    <w:tbl>
      <w:tblPr>
        <w:tblStyle w:val="LightList1"/>
        <w:tblpPr w:leftFromText="180" w:rightFromText="180" w:vertAnchor="text" w:tblpY="1"/>
        <w:tblOverlap w:val="never"/>
        <w:tblW w:w="9913" w:type="dxa"/>
        <w:tblCellMar>
          <w:top w:w="85" w:type="dxa"/>
          <w:bottom w:w="85" w:type="dxa"/>
        </w:tblCellMar>
        <w:tblLook w:val="04A0" w:firstRow="1" w:lastRow="0" w:firstColumn="1" w:lastColumn="0" w:noHBand="0" w:noVBand="1"/>
      </w:tblPr>
      <w:tblGrid>
        <w:gridCol w:w="2233"/>
        <w:gridCol w:w="7680"/>
      </w:tblGrid>
      <w:tr w:rsidR="00F93A37" w:rsidRPr="00DB02CD" w14:paraId="5B9FE72D" w14:textId="77777777" w:rsidTr="004804F9">
        <w:trPr>
          <w:cnfStyle w:val="100000000000" w:firstRow="1" w:lastRow="0" w:firstColumn="0" w:lastColumn="0" w:oddVBand="0" w:evenVBand="0" w:oddHBand="0"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2233" w:type="dxa"/>
            <w:tcBorders>
              <w:top w:val="single" w:sz="4" w:space="0" w:color="auto"/>
              <w:left w:val="single" w:sz="4" w:space="0" w:color="auto"/>
              <w:bottom w:val="single" w:sz="4" w:space="0" w:color="auto"/>
              <w:right w:val="single" w:sz="4" w:space="0" w:color="auto"/>
            </w:tcBorders>
            <w:shd w:val="clear" w:color="auto" w:fill="auto"/>
          </w:tcPr>
          <w:p w14:paraId="266F29B7" w14:textId="77777777" w:rsidR="00F93A37" w:rsidRPr="004804F9" w:rsidRDefault="00F93A37" w:rsidP="004804F9">
            <w:pPr>
              <w:pStyle w:val="tableheading0"/>
              <w:spacing w:before="0" w:after="0" w:line="276" w:lineRule="auto"/>
              <w:ind w:right="-86"/>
              <w:rPr>
                <w:rFonts w:cs="Arial"/>
                <w:b/>
                <w:bCs/>
                <w:color w:val="auto"/>
              </w:rPr>
            </w:pPr>
            <w:r w:rsidRPr="004804F9">
              <w:rPr>
                <w:rFonts w:cs="Arial"/>
                <w:b/>
                <w:bCs/>
                <w:color w:val="auto"/>
              </w:rPr>
              <w:t>ON LOT STORMWATER HARVESTING AND REUSE</w:t>
            </w:r>
          </w:p>
        </w:tc>
        <w:tc>
          <w:tcPr>
            <w:tcW w:w="7680" w:type="dxa"/>
            <w:tcBorders>
              <w:top w:val="single" w:sz="4" w:space="0" w:color="auto"/>
              <w:left w:val="single" w:sz="4" w:space="0" w:color="auto"/>
              <w:bottom w:val="single" w:sz="4" w:space="0" w:color="auto"/>
              <w:right w:val="single" w:sz="4" w:space="0" w:color="auto"/>
            </w:tcBorders>
            <w:shd w:val="clear" w:color="auto" w:fill="auto"/>
          </w:tcPr>
          <w:p w14:paraId="4F4B457A" w14:textId="328776A5" w:rsidR="003C6E54" w:rsidRPr="003C6E54" w:rsidRDefault="003C6E54" w:rsidP="003C6E54">
            <w:pPr>
              <w:pStyle w:val="table"/>
              <w:numPr>
                <w:ilvl w:val="0"/>
                <w:numId w:val="13"/>
              </w:numPr>
              <w:spacing w:before="0" w:after="0" w:line="276" w:lineRule="auto"/>
              <w:ind w:left="355"/>
              <w:cnfStyle w:val="100000000000" w:firstRow="1" w:lastRow="0" w:firstColumn="0" w:lastColumn="0" w:oddVBand="0" w:evenVBand="0" w:oddHBand="0" w:evenHBand="0" w:firstRowFirstColumn="0" w:firstRowLastColumn="0" w:lastRowFirstColumn="0" w:lastRowLastColumn="0"/>
              <w:rPr>
                <w:rFonts w:cs="Arial"/>
                <w:b w:val="0"/>
                <w:bCs w:val="0"/>
                <w:i/>
                <w:iCs/>
                <w:color w:val="auto"/>
              </w:rPr>
            </w:pPr>
            <w:r w:rsidRPr="001B5372">
              <w:rPr>
                <w:rFonts w:cs="Arial"/>
                <w:b w:val="0"/>
                <w:bCs w:val="0"/>
                <w:i/>
                <w:iCs/>
                <w:color w:val="auto"/>
              </w:rPr>
              <w:t>Any rainwater tank capacity requirements specified in Design Guidelines or through other on lot guidelines</w:t>
            </w:r>
          </w:p>
          <w:p w14:paraId="433B790E" w14:textId="0D2EC2C4" w:rsidR="003C6E54" w:rsidRPr="003C6E54" w:rsidRDefault="003C6E54" w:rsidP="003C6E54">
            <w:pPr>
              <w:pStyle w:val="table"/>
              <w:numPr>
                <w:ilvl w:val="0"/>
                <w:numId w:val="13"/>
              </w:numPr>
              <w:spacing w:before="0" w:after="0" w:line="276" w:lineRule="auto"/>
              <w:ind w:left="355"/>
              <w:cnfStyle w:val="100000000000" w:firstRow="1" w:lastRow="0" w:firstColumn="0" w:lastColumn="0" w:oddVBand="0" w:evenVBand="0" w:oddHBand="0" w:evenHBand="0" w:firstRowFirstColumn="0" w:firstRowLastColumn="0" w:lastRowFirstColumn="0" w:lastRowLastColumn="0"/>
              <w:rPr>
                <w:rFonts w:cs="Arial"/>
                <w:b w:val="0"/>
                <w:bCs w:val="0"/>
                <w:i/>
                <w:iCs/>
                <w:color w:val="auto"/>
              </w:rPr>
            </w:pPr>
            <w:r w:rsidRPr="001B5372">
              <w:rPr>
                <w:rFonts w:cs="Arial"/>
                <w:b w:val="0"/>
                <w:bCs w:val="0"/>
                <w:i/>
                <w:iCs/>
                <w:color w:val="auto"/>
              </w:rPr>
              <w:t xml:space="preserve">% of stormwater reuse for passive irrigation or </w:t>
            </w:r>
            <w:proofErr w:type="gramStart"/>
            <w:r w:rsidRPr="001B5372">
              <w:rPr>
                <w:rFonts w:cs="Arial"/>
                <w:b w:val="0"/>
                <w:bCs w:val="0"/>
                <w:i/>
                <w:iCs/>
                <w:color w:val="auto"/>
              </w:rPr>
              <w:t>other</w:t>
            </w:r>
            <w:proofErr w:type="gramEnd"/>
            <w:r w:rsidRPr="001B5372">
              <w:rPr>
                <w:rFonts w:cs="Arial"/>
                <w:b w:val="0"/>
                <w:bCs w:val="0"/>
                <w:i/>
                <w:iCs/>
                <w:color w:val="auto"/>
              </w:rPr>
              <w:t xml:space="preserve"> non-potable end uses</w:t>
            </w:r>
          </w:p>
        </w:tc>
      </w:tr>
      <w:tr w:rsidR="00F93A37" w:rsidRPr="00725868" w14:paraId="30AE7C0D" w14:textId="77777777" w:rsidTr="004804F9">
        <w:tblPrEx>
          <w:tblBorders>
            <w:top w:val="single" w:sz="4" w:space="0" w:color="auto"/>
            <w:left w:val="single" w:sz="4" w:space="0" w:color="auto"/>
            <w:bottom w:val="single" w:sz="4" w:space="0" w:color="auto"/>
            <w:right w:val="single" w:sz="4" w:space="0" w:color="auto"/>
            <w:insideH w:val="single" w:sz="4"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3" w:type="dxa"/>
            <w:gridSpan w:val="2"/>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20748211" w14:textId="77777777" w:rsidR="00F93A37" w:rsidRPr="00725868" w:rsidRDefault="00F93A37" w:rsidP="004804F9">
            <w:pPr>
              <w:spacing w:after="0"/>
              <w:ind w:right="-86"/>
              <w:rPr>
                <w:rFonts w:cs="Arial"/>
                <w:sz w:val="20"/>
                <w:szCs w:val="20"/>
              </w:rPr>
            </w:pPr>
            <w:r w:rsidRPr="7F040FA9">
              <w:rPr>
                <w:rFonts w:cs="Arial"/>
                <w:sz w:val="20"/>
                <w:szCs w:val="20"/>
              </w:rPr>
              <w:t>APPLICANT DESIGN RESPONSE:</w:t>
            </w:r>
          </w:p>
        </w:tc>
      </w:tr>
      <w:tr w:rsidR="00F93A37" w14:paraId="3383959E" w14:textId="77777777" w:rsidTr="004804F9">
        <w:trPr>
          <w:trHeight w:val="850"/>
        </w:trPr>
        <w:tc>
          <w:tcPr>
            <w:cnfStyle w:val="001000000000" w:firstRow="0" w:lastRow="0" w:firstColumn="1" w:lastColumn="0" w:oddVBand="0" w:evenVBand="0" w:oddHBand="0" w:evenHBand="0" w:firstRowFirstColumn="0" w:firstRowLastColumn="0" w:lastRowFirstColumn="0" w:lastRowLastColumn="0"/>
            <w:tcW w:w="9913" w:type="dxa"/>
            <w:gridSpan w:val="2"/>
            <w:tcBorders>
              <w:bottom w:val="single" w:sz="4" w:space="0" w:color="auto"/>
            </w:tcBorders>
          </w:tcPr>
          <w:p w14:paraId="30D9C934" w14:textId="77777777" w:rsidR="00F93A37" w:rsidRDefault="00F93A37" w:rsidP="004804F9">
            <w:pPr>
              <w:spacing w:after="0"/>
              <w:ind w:right="-86"/>
              <w:rPr>
                <w:rFonts w:eastAsia="Arial" w:cs="Arial"/>
                <w:b w:val="0"/>
                <w:bCs w:val="0"/>
                <w:i/>
                <w:iCs/>
                <w:color w:val="808080" w:themeColor="background1" w:themeShade="80"/>
                <w:sz w:val="18"/>
                <w:szCs w:val="18"/>
              </w:rPr>
            </w:pPr>
            <w:r w:rsidRPr="31A34C8E">
              <w:rPr>
                <w:rFonts w:eastAsia="Arial" w:cs="Arial"/>
                <w:b w:val="0"/>
                <w:bCs w:val="0"/>
                <w:i/>
                <w:iCs/>
                <w:color w:val="808080" w:themeColor="background1" w:themeShade="80"/>
                <w:sz w:val="18"/>
                <w:szCs w:val="18"/>
              </w:rPr>
              <w:t>Example Best Practice approach (provided for guidance):</w:t>
            </w:r>
          </w:p>
          <w:p w14:paraId="2E08987F" w14:textId="77777777" w:rsidR="00F93A37" w:rsidRPr="004804F9" w:rsidRDefault="00F93A37" w:rsidP="00B95E0F">
            <w:pPr>
              <w:pStyle w:val="ListParagraph"/>
              <w:numPr>
                <w:ilvl w:val="0"/>
                <w:numId w:val="6"/>
              </w:numPr>
              <w:spacing w:after="0"/>
              <w:ind w:left="447"/>
              <w:rPr>
                <w:rFonts w:cs="Arial"/>
                <w:b w:val="0"/>
                <w:bCs w:val="0"/>
                <w:i/>
                <w:iCs/>
                <w:color w:val="767171" w:themeColor="background2" w:themeShade="80"/>
                <w:sz w:val="18"/>
                <w:szCs w:val="18"/>
              </w:rPr>
            </w:pPr>
            <w:r w:rsidRPr="004804F9">
              <w:rPr>
                <w:rFonts w:cs="Arial"/>
                <w:b w:val="0"/>
                <w:bCs w:val="0"/>
                <w:i/>
                <w:iCs/>
                <w:color w:val="767171" w:themeColor="background2" w:themeShade="80"/>
                <w:sz w:val="18"/>
                <w:szCs w:val="18"/>
              </w:rPr>
              <w:t xml:space="preserve">2,000-L rainwater tanks per lot are identified (but not modelled or mentioned within Design Guidelines). </w:t>
            </w:r>
          </w:p>
          <w:p w14:paraId="1ACF1A5A" w14:textId="77777777" w:rsidR="00F93A37" w:rsidRPr="004804F9" w:rsidRDefault="00F93A37" w:rsidP="00B95E0F">
            <w:pPr>
              <w:pStyle w:val="ListParagraph"/>
              <w:numPr>
                <w:ilvl w:val="0"/>
                <w:numId w:val="6"/>
              </w:numPr>
              <w:spacing w:after="0"/>
              <w:ind w:left="447"/>
              <w:rPr>
                <w:rFonts w:cs="Arial"/>
                <w:b w:val="0"/>
                <w:bCs w:val="0"/>
                <w:i/>
                <w:iCs/>
                <w:color w:val="767171" w:themeColor="background2" w:themeShade="80"/>
                <w:sz w:val="18"/>
                <w:szCs w:val="18"/>
              </w:rPr>
            </w:pPr>
            <w:r w:rsidRPr="004804F9">
              <w:rPr>
                <w:rFonts w:cs="Arial"/>
                <w:b w:val="0"/>
                <w:bCs w:val="0"/>
                <w:i/>
                <w:iCs/>
                <w:color w:val="767171" w:themeColor="background2" w:themeShade="80"/>
                <w:sz w:val="18"/>
                <w:szCs w:val="18"/>
              </w:rPr>
              <w:t>The Stormwater Management Strategy indicates lots &gt;250 sqm will be provided with 2,000-L rainwater tanks.</w:t>
            </w:r>
          </w:p>
          <w:p w14:paraId="1632BCD9" w14:textId="77777777" w:rsidR="00F93A37" w:rsidRPr="00C247AC" w:rsidRDefault="00F93A37" w:rsidP="00B95E0F">
            <w:pPr>
              <w:pStyle w:val="ListParagraph"/>
              <w:numPr>
                <w:ilvl w:val="0"/>
                <w:numId w:val="6"/>
              </w:numPr>
              <w:spacing w:after="0"/>
              <w:ind w:left="447"/>
              <w:rPr>
                <w:b w:val="0"/>
                <w:bCs w:val="0"/>
                <w:color w:val="767171" w:themeColor="background2" w:themeShade="80"/>
                <w:sz w:val="18"/>
                <w:szCs w:val="18"/>
                <w:u w:val="single"/>
              </w:rPr>
            </w:pPr>
            <w:r w:rsidRPr="004804F9">
              <w:rPr>
                <w:rFonts w:cs="Arial"/>
                <w:b w:val="0"/>
                <w:bCs w:val="0"/>
                <w:i/>
                <w:iCs/>
                <w:color w:val="767171" w:themeColor="background2" w:themeShade="80"/>
                <w:sz w:val="18"/>
                <w:szCs w:val="18"/>
              </w:rPr>
              <w:t>Class A recycled water from Gumnut Recycled Water Scheme is available and the Infrastructure and Servicing Report states that this will be connected to all passive open spaces and for the future household uses (including toilet flushing, garden irrigation, washing machines, car washing and surface cleaning) to reduce potable water use.</w:t>
            </w:r>
          </w:p>
        </w:tc>
      </w:tr>
      <w:tr w:rsidR="00F93A37" w:rsidRPr="00DB02CD" w14:paraId="2D71726F" w14:textId="77777777" w:rsidTr="004804F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33" w:type="dxa"/>
            <w:tcBorders>
              <w:top w:val="single" w:sz="4" w:space="0" w:color="auto"/>
              <w:left w:val="single" w:sz="4" w:space="0" w:color="auto"/>
              <w:bottom w:val="single" w:sz="4" w:space="0" w:color="auto"/>
              <w:right w:val="single" w:sz="4" w:space="0" w:color="auto"/>
            </w:tcBorders>
            <w:shd w:val="clear" w:color="auto" w:fill="auto"/>
          </w:tcPr>
          <w:p w14:paraId="5A0F9E7F" w14:textId="77777777" w:rsidR="00F93A37" w:rsidRPr="004804F9" w:rsidRDefault="00F93A37" w:rsidP="004804F9">
            <w:pPr>
              <w:pStyle w:val="tableheading0"/>
              <w:spacing w:before="0" w:after="0" w:line="276" w:lineRule="auto"/>
              <w:ind w:right="-86"/>
              <w:rPr>
                <w:rFonts w:cs="Arial"/>
                <w:b/>
                <w:bCs/>
                <w:color w:val="auto"/>
              </w:rPr>
            </w:pPr>
            <w:r w:rsidRPr="004804F9">
              <w:rPr>
                <w:rFonts w:cs="Arial"/>
                <w:b/>
                <w:bCs/>
                <w:color w:val="auto"/>
              </w:rPr>
              <w:t xml:space="preserve">WATER SUPPLY </w:t>
            </w:r>
          </w:p>
        </w:tc>
        <w:tc>
          <w:tcPr>
            <w:tcW w:w="7680" w:type="dxa"/>
            <w:tcBorders>
              <w:top w:val="single" w:sz="4" w:space="0" w:color="auto"/>
              <w:left w:val="single" w:sz="4" w:space="0" w:color="auto"/>
              <w:bottom w:val="single" w:sz="4" w:space="0" w:color="auto"/>
              <w:right w:val="single" w:sz="4" w:space="0" w:color="auto"/>
            </w:tcBorders>
            <w:shd w:val="clear" w:color="auto" w:fill="auto"/>
          </w:tcPr>
          <w:p w14:paraId="5215E7FB" w14:textId="4434B578" w:rsidR="00F93A37" w:rsidRPr="004804F9" w:rsidRDefault="0040138D" w:rsidP="00B95E0F">
            <w:pPr>
              <w:pStyle w:val="table"/>
              <w:numPr>
                <w:ilvl w:val="0"/>
                <w:numId w:val="13"/>
              </w:numPr>
              <w:spacing w:before="0" w:after="0" w:line="276" w:lineRule="auto"/>
              <w:ind w:left="355"/>
              <w:cnfStyle w:val="000000100000" w:firstRow="0" w:lastRow="0" w:firstColumn="0" w:lastColumn="0" w:oddVBand="0" w:evenVBand="0" w:oddHBand="1" w:evenHBand="0" w:firstRowFirstColumn="0" w:firstRowLastColumn="0" w:lastRowFirstColumn="0" w:lastRowLastColumn="0"/>
              <w:rPr>
                <w:rFonts w:cs="Arial"/>
                <w:i/>
                <w:iCs/>
              </w:rPr>
            </w:pPr>
            <w:r>
              <w:rPr>
                <w:rFonts w:cs="Arial"/>
                <w:i/>
                <w:iCs/>
              </w:rPr>
              <w:t>Q</w:t>
            </w:r>
            <w:r w:rsidR="00F93A37" w:rsidRPr="004804F9">
              <w:rPr>
                <w:rFonts w:cs="Arial"/>
                <w:i/>
                <w:iCs/>
              </w:rPr>
              <w:t>uantify % of potable water substituted with a non mains source (e.g. third pipe, stormwater harvesting)</w:t>
            </w:r>
          </w:p>
        </w:tc>
      </w:tr>
      <w:tr w:rsidR="00F93A37" w:rsidRPr="00725868" w14:paraId="4FEF87A4" w14:textId="77777777" w:rsidTr="004804F9">
        <w:tblPrEx>
          <w:tblBorders>
            <w:top w:val="single" w:sz="4" w:space="0" w:color="auto"/>
            <w:left w:val="single" w:sz="4" w:space="0" w:color="auto"/>
            <w:bottom w:val="single" w:sz="4" w:space="0" w:color="auto"/>
            <w:right w:val="single" w:sz="4" w:space="0" w:color="auto"/>
            <w:insideH w:val="single" w:sz="4" w:space="0" w:color="auto"/>
          </w:tblBorders>
        </w:tblPrEx>
        <w:tc>
          <w:tcPr>
            <w:cnfStyle w:val="001000000000" w:firstRow="0" w:lastRow="0" w:firstColumn="1" w:lastColumn="0" w:oddVBand="0" w:evenVBand="0" w:oddHBand="0" w:evenHBand="0" w:firstRowFirstColumn="0" w:firstRowLastColumn="0" w:lastRowFirstColumn="0" w:lastRowLastColumn="0"/>
            <w:tcW w:w="9913" w:type="dxa"/>
            <w:gridSpan w:val="2"/>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743FD587" w14:textId="77777777" w:rsidR="00F93A37" w:rsidRPr="00725868" w:rsidRDefault="00F93A37" w:rsidP="004804F9">
            <w:pPr>
              <w:spacing w:after="0"/>
              <w:ind w:right="-86"/>
              <w:rPr>
                <w:rFonts w:cs="Arial"/>
                <w:sz w:val="20"/>
                <w:szCs w:val="20"/>
              </w:rPr>
            </w:pPr>
            <w:r w:rsidRPr="7F040FA9">
              <w:rPr>
                <w:rFonts w:cs="Arial"/>
                <w:sz w:val="20"/>
                <w:szCs w:val="20"/>
              </w:rPr>
              <w:t>APPLICANT DESIGN RESPONSE:</w:t>
            </w:r>
          </w:p>
        </w:tc>
      </w:tr>
      <w:tr w:rsidR="00F93A37" w14:paraId="48DF5912" w14:textId="77777777" w:rsidTr="004804F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13" w:type="dxa"/>
            <w:gridSpan w:val="2"/>
            <w:tcBorders>
              <w:bottom w:val="single" w:sz="4" w:space="0" w:color="auto"/>
            </w:tcBorders>
          </w:tcPr>
          <w:p w14:paraId="33337220" w14:textId="77777777" w:rsidR="00F93A37" w:rsidRPr="005C6565" w:rsidRDefault="00F93A37" w:rsidP="004804F9">
            <w:pPr>
              <w:spacing w:after="0"/>
              <w:ind w:right="-86"/>
              <w:rPr>
                <w:rFonts w:eastAsia="Arial" w:cs="Arial"/>
                <w:b w:val="0"/>
                <w:bCs w:val="0"/>
                <w:i/>
                <w:iCs/>
                <w:color w:val="808080" w:themeColor="background1" w:themeShade="80"/>
                <w:sz w:val="18"/>
                <w:szCs w:val="18"/>
              </w:rPr>
            </w:pPr>
            <w:r w:rsidRPr="56CF3203">
              <w:rPr>
                <w:rFonts w:eastAsia="Arial" w:cs="Arial"/>
                <w:b w:val="0"/>
                <w:bCs w:val="0"/>
                <w:i/>
                <w:iCs/>
                <w:color w:val="808080" w:themeColor="background1" w:themeShade="80"/>
                <w:sz w:val="18"/>
                <w:szCs w:val="18"/>
              </w:rPr>
              <w:lastRenderedPageBreak/>
              <w:t>Example Best Practice approach (provided for guidance):</w:t>
            </w:r>
          </w:p>
          <w:p w14:paraId="57ADFD68" w14:textId="77777777" w:rsidR="00F93A37" w:rsidRPr="005C6565" w:rsidRDefault="00F93A37" w:rsidP="00B95E0F">
            <w:pPr>
              <w:pStyle w:val="ListParagraph"/>
              <w:numPr>
                <w:ilvl w:val="0"/>
                <w:numId w:val="6"/>
              </w:numPr>
              <w:spacing w:after="0"/>
              <w:ind w:left="447"/>
              <w:rPr>
                <w:rFonts w:cs="Arial"/>
                <w:b w:val="0"/>
                <w:bCs w:val="0"/>
                <w:sz w:val="18"/>
                <w:szCs w:val="18"/>
              </w:rPr>
            </w:pPr>
            <w:r w:rsidRPr="004804F9">
              <w:rPr>
                <w:rFonts w:cs="Arial"/>
                <w:b w:val="0"/>
                <w:bCs w:val="0"/>
                <w:i/>
                <w:iCs/>
                <w:color w:val="767171" w:themeColor="background2" w:themeShade="80"/>
                <w:sz w:val="18"/>
                <w:szCs w:val="18"/>
              </w:rPr>
              <w:t>X% of potable water has been substituted with a non-mains source (insert description)</w:t>
            </w:r>
          </w:p>
        </w:tc>
      </w:tr>
      <w:tr w:rsidR="00F93A37" w:rsidRPr="00DB02CD" w14:paraId="529D0FEC" w14:textId="77777777" w:rsidTr="004804F9">
        <w:trPr>
          <w:trHeight w:val="15"/>
        </w:trPr>
        <w:tc>
          <w:tcPr>
            <w:cnfStyle w:val="001000000000" w:firstRow="0" w:lastRow="0" w:firstColumn="1" w:lastColumn="0" w:oddVBand="0" w:evenVBand="0" w:oddHBand="0" w:evenHBand="0" w:firstRowFirstColumn="0" w:firstRowLastColumn="0" w:lastRowFirstColumn="0" w:lastRowLastColumn="0"/>
            <w:tcW w:w="2233" w:type="dxa"/>
            <w:tcBorders>
              <w:top w:val="single" w:sz="4" w:space="0" w:color="auto"/>
              <w:left w:val="single" w:sz="4" w:space="0" w:color="auto"/>
              <w:bottom w:val="single" w:sz="4" w:space="0" w:color="auto"/>
              <w:right w:val="single" w:sz="4" w:space="0" w:color="auto"/>
            </w:tcBorders>
            <w:shd w:val="clear" w:color="auto" w:fill="auto"/>
          </w:tcPr>
          <w:p w14:paraId="3B68DCA9" w14:textId="088CE7C1" w:rsidR="00F93A37" w:rsidRPr="004804F9" w:rsidRDefault="00F93A37" w:rsidP="004804F9">
            <w:pPr>
              <w:pStyle w:val="tableheading0"/>
              <w:spacing w:before="0" w:after="0" w:line="276" w:lineRule="auto"/>
              <w:ind w:right="-86"/>
              <w:rPr>
                <w:rFonts w:cs="Arial"/>
                <w:b/>
                <w:bCs/>
                <w:color w:val="auto"/>
              </w:rPr>
            </w:pPr>
            <w:r w:rsidRPr="004804F9">
              <w:rPr>
                <w:rFonts w:cs="Arial"/>
                <w:b/>
                <w:bCs/>
                <w:color w:val="auto"/>
              </w:rPr>
              <w:t>WATER EFFICIENCY</w:t>
            </w:r>
          </w:p>
        </w:tc>
        <w:tc>
          <w:tcPr>
            <w:tcW w:w="7680" w:type="dxa"/>
            <w:tcBorders>
              <w:top w:val="single" w:sz="4" w:space="0" w:color="auto"/>
              <w:left w:val="single" w:sz="4" w:space="0" w:color="auto"/>
              <w:bottom w:val="single" w:sz="4" w:space="0" w:color="auto"/>
              <w:right w:val="single" w:sz="4" w:space="0" w:color="auto"/>
            </w:tcBorders>
            <w:shd w:val="clear" w:color="auto" w:fill="auto"/>
          </w:tcPr>
          <w:p w14:paraId="6334C5FA" w14:textId="5A276594" w:rsidR="0040138D" w:rsidRPr="0040138D" w:rsidRDefault="0040138D" w:rsidP="0040138D">
            <w:pPr>
              <w:pStyle w:val="table"/>
              <w:numPr>
                <w:ilvl w:val="0"/>
                <w:numId w:val="13"/>
              </w:numPr>
              <w:spacing w:before="0" w:after="0" w:line="276" w:lineRule="auto"/>
              <w:ind w:left="355"/>
              <w:cnfStyle w:val="000000000000" w:firstRow="0" w:lastRow="0" w:firstColumn="0" w:lastColumn="0" w:oddVBand="0" w:evenVBand="0" w:oddHBand="0" w:evenHBand="0" w:firstRowFirstColumn="0" w:firstRowLastColumn="0" w:lastRowFirstColumn="0" w:lastRowLastColumn="0"/>
              <w:rPr>
                <w:rFonts w:cs="Arial"/>
                <w:i/>
                <w:iCs/>
              </w:rPr>
            </w:pPr>
            <w:r w:rsidRPr="00DB02CD">
              <w:rPr>
                <w:rFonts w:cs="Arial"/>
                <w:i/>
                <w:iCs/>
              </w:rPr>
              <w:t>Litres / day target for overall and potable water consumption per lot / person (20% lower than regional average)</w:t>
            </w:r>
          </w:p>
          <w:p w14:paraId="40E6000F" w14:textId="149CAB6E" w:rsidR="0040138D" w:rsidRPr="0040138D" w:rsidRDefault="0040138D" w:rsidP="0040138D">
            <w:pPr>
              <w:pStyle w:val="table"/>
              <w:numPr>
                <w:ilvl w:val="0"/>
                <w:numId w:val="13"/>
              </w:numPr>
              <w:spacing w:before="0" w:after="0" w:line="276" w:lineRule="auto"/>
              <w:ind w:left="355"/>
              <w:cnfStyle w:val="000000000000" w:firstRow="0" w:lastRow="0" w:firstColumn="0" w:lastColumn="0" w:oddVBand="0" w:evenVBand="0" w:oddHBand="0" w:evenHBand="0" w:firstRowFirstColumn="0" w:firstRowLastColumn="0" w:lastRowFirstColumn="0" w:lastRowLastColumn="0"/>
              <w:rPr>
                <w:rFonts w:cs="Arial"/>
                <w:i/>
                <w:iCs/>
              </w:rPr>
            </w:pPr>
            <w:r w:rsidRPr="00DB02CD">
              <w:rPr>
                <w:rFonts w:cs="Arial"/>
                <w:i/>
                <w:iCs/>
              </w:rPr>
              <w:t>Any WELS rating specified in Design Guidelines or through other on lot provision (within 1 star of best available)</w:t>
            </w:r>
          </w:p>
        </w:tc>
      </w:tr>
      <w:tr w:rsidR="00F93A37" w:rsidRPr="00725868" w14:paraId="26AD55A5" w14:textId="77777777" w:rsidTr="004804F9">
        <w:tblPrEx>
          <w:tblBorders>
            <w:top w:val="single" w:sz="4" w:space="0" w:color="auto"/>
            <w:left w:val="single" w:sz="4" w:space="0" w:color="auto"/>
            <w:bottom w:val="single" w:sz="4" w:space="0" w:color="auto"/>
            <w:right w:val="single" w:sz="4" w:space="0" w:color="auto"/>
            <w:insideH w:val="single" w:sz="4"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3" w:type="dxa"/>
            <w:gridSpan w:val="2"/>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6E78ADB8" w14:textId="77777777" w:rsidR="00F93A37" w:rsidRPr="00725868" w:rsidRDefault="00F93A37" w:rsidP="004804F9">
            <w:pPr>
              <w:spacing w:after="0"/>
              <w:ind w:right="-86"/>
              <w:rPr>
                <w:rFonts w:cs="Arial"/>
                <w:sz w:val="20"/>
                <w:szCs w:val="20"/>
              </w:rPr>
            </w:pPr>
            <w:r w:rsidRPr="7F040FA9">
              <w:rPr>
                <w:rFonts w:cs="Arial"/>
                <w:sz w:val="20"/>
                <w:szCs w:val="20"/>
              </w:rPr>
              <w:t>APPLICANT DESIGN RESPONSE:</w:t>
            </w:r>
          </w:p>
        </w:tc>
      </w:tr>
      <w:tr w:rsidR="00F93A37" w14:paraId="57BC0B35" w14:textId="77777777" w:rsidTr="004804F9">
        <w:trPr>
          <w:trHeight w:val="503"/>
        </w:trPr>
        <w:tc>
          <w:tcPr>
            <w:cnfStyle w:val="001000000000" w:firstRow="0" w:lastRow="0" w:firstColumn="1" w:lastColumn="0" w:oddVBand="0" w:evenVBand="0" w:oddHBand="0" w:evenHBand="0" w:firstRowFirstColumn="0" w:firstRowLastColumn="0" w:lastRowFirstColumn="0" w:lastRowLastColumn="0"/>
            <w:tcW w:w="9913" w:type="dxa"/>
            <w:gridSpan w:val="2"/>
            <w:tcBorders>
              <w:bottom w:val="single" w:sz="4" w:space="0" w:color="auto"/>
            </w:tcBorders>
          </w:tcPr>
          <w:p w14:paraId="62BB60B3" w14:textId="77777777" w:rsidR="00F93A37" w:rsidRPr="001273FA" w:rsidRDefault="00F93A37" w:rsidP="004804F9">
            <w:pPr>
              <w:spacing w:after="0"/>
              <w:ind w:right="-86"/>
              <w:rPr>
                <w:rFonts w:eastAsia="Arial" w:cs="Arial"/>
                <w:b w:val="0"/>
                <w:bCs w:val="0"/>
                <w:i/>
                <w:iCs/>
                <w:color w:val="808080" w:themeColor="background1" w:themeShade="80"/>
                <w:sz w:val="18"/>
                <w:szCs w:val="18"/>
              </w:rPr>
            </w:pPr>
            <w:r>
              <w:rPr>
                <w:rFonts w:eastAsia="Arial" w:cs="Arial"/>
                <w:b w:val="0"/>
                <w:bCs w:val="0"/>
                <w:i/>
                <w:iCs/>
                <w:color w:val="808080" w:themeColor="background1" w:themeShade="80"/>
                <w:sz w:val="18"/>
                <w:szCs w:val="18"/>
              </w:rPr>
              <w:t xml:space="preserve">Example </w:t>
            </w:r>
            <w:r w:rsidRPr="550DB5B2">
              <w:rPr>
                <w:rFonts w:eastAsia="Arial" w:cs="Arial"/>
                <w:b w:val="0"/>
                <w:bCs w:val="0"/>
                <w:i/>
                <w:iCs/>
                <w:color w:val="808080" w:themeColor="background1" w:themeShade="80"/>
                <w:sz w:val="18"/>
                <w:szCs w:val="18"/>
              </w:rPr>
              <w:t>Best Practice approach (provided for guidance):</w:t>
            </w:r>
          </w:p>
          <w:p w14:paraId="497990FD" w14:textId="24DDA224" w:rsidR="00F93A37" w:rsidRDefault="00F93A37" w:rsidP="00B95E0F">
            <w:pPr>
              <w:pStyle w:val="ListParagraph"/>
              <w:numPr>
                <w:ilvl w:val="0"/>
                <w:numId w:val="6"/>
              </w:numPr>
              <w:spacing w:after="0"/>
              <w:ind w:left="447"/>
              <w:rPr>
                <w:rFonts w:asciiTheme="minorHAnsi" w:eastAsiaTheme="minorEastAsia" w:hAnsiTheme="minorHAnsi"/>
                <w:b w:val="0"/>
                <w:bCs w:val="0"/>
                <w:color w:val="767171" w:themeColor="background2" w:themeShade="80"/>
                <w:szCs w:val="18"/>
                <w:lang w:val="en-US"/>
              </w:rPr>
            </w:pPr>
            <w:r w:rsidRPr="004804F9">
              <w:rPr>
                <w:rFonts w:cs="Arial"/>
                <w:b w:val="0"/>
                <w:bCs w:val="0"/>
                <w:i/>
                <w:iCs/>
                <w:color w:val="767171" w:themeColor="background2" w:themeShade="80"/>
                <w:sz w:val="18"/>
                <w:szCs w:val="18"/>
              </w:rPr>
              <w:t>Design Guidelines will be produced which specify onsite stormwater reuse, and WELS rated fixtures within 1 star of best available.</w:t>
            </w:r>
            <w:r w:rsidR="0040138D">
              <w:rPr>
                <w:rFonts w:cs="Arial"/>
                <w:b w:val="0"/>
                <w:bCs w:val="0"/>
                <w:i/>
                <w:iCs/>
                <w:color w:val="767171" w:themeColor="background2" w:themeShade="80"/>
                <w:sz w:val="18"/>
                <w:szCs w:val="18"/>
              </w:rPr>
              <w:t xml:space="preserve"> </w:t>
            </w:r>
            <w:r w:rsidR="0040138D" w:rsidRPr="0040138D">
              <w:rPr>
                <w:rFonts w:cs="Arial"/>
                <w:b w:val="0"/>
                <w:bCs w:val="0"/>
                <w:i/>
                <w:iCs/>
                <w:color w:val="767171" w:themeColor="background2" w:themeShade="80"/>
                <w:sz w:val="18"/>
                <w:szCs w:val="18"/>
              </w:rPr>
              <w:t xml:space="preserve"> </w:t>
            </w:r>
            <w:r w:rsidR="0040138D" w:rsidRPr="0040138D">
              <w:rPr>
                <w:rFonts w:cs="Arial"/>
                <w:b w:val="0"/>
                <w:bCs w:val="0"/>
                <w:i/>
                <w:iCs/>
                <w:color w:val="767171" w:themeColor="background2" w:themeShade="80"/>
                <w:sz w:val="18"/>
                <w:szCs w:val="18"/>
              </w:rPr>
              <w:t>The Design Guidelines will be registered on title</w:t>
            </w:r>
            <w:r w:rsidR="0040138D" w:rsidRPr="0040138D">
              <w:rPr>
                <w:rFonts w:cs="Arial"/>
                <w:b w:val="0"/>
                <w:bCs w:val="0"/>
                <w:i/>
                <w:iCs/>
                <w:color w:val="767171" w:themeColor="background2" w:themeShade="80"/>
                <w:sz w:val="18"/>
                <w:szCs w:val="18"/>
              </w:rPr>
              <w:t>.</w:t>
            </w:r>
          </w:p>
        </w:tc>
      </w:tr>
      <w:tr w:rsidR="00F93A37" w:rsidRPr="00DB02CD" w14:paraId="5013AB54" w14:textId="77777777" w:rsidTr="004804F9">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2233" w:type="dxa"/>
            <w:tcBorders>
              <w:top w:val="single" w:sz="4" w:space="0" w:color="auto"/>
              <w:left w:val="single" w:sz="4" w:space="0" w:color="auto"/>
              <w:bottom w:val="single" w:sz="4" w:space="0" w:color="auto"/>
              <w:right w:val="single" w:sz="4" w:space="0" w:color="auto"/>
            </w:tcBorders>
            <w:shd w:val="clear" w:color="auto" w:fill="auto"/>
          </w:tcPr>
          <w:p w14:paraId="6406CD2A" w14:textId="77777777" w:rsidR="00F93A37" w:rsidRPr="004804F9" w:rsidRDefault="00F93A37" w:rsidP="004804F9">
            <w:pPr>
              <w:pStyle w:val="tableheading0"/>
              <w:spacing w:before="0" w:after="0" w:line="276" w:lineRule="auto"/>
              <w:ind w:right="-86"/>
              <w:rPr>
                <w:rFonts w:cs="Arial"/>
                <w:b/>
                <w:bCs/>
                <w:color w:val="auto"/>
              </w:rPr>
            </w:pPr>
            <w:r w:rsidRPr="004804F9">
              <w:rPr>
                <w:rFonts w:cs="Arial"/>
                <w:b/>
                <w:bCs/>
                <w:color w:val="auto"/>
              </w:rPr>
              <w:t>STORMWATER TREATMENT</w:t>
            </w:r>
          </w:p>
        </w:tc>
        <w:tc>
          <w:tcPr>
            <w:tcW w:w="7680" w:type="dxa"/>
            <w:tcBorders>
              <w:top w:val="single" w:sz="4" w:space="0" w:color="auto"/>
              <w:left w:val="single" w:sz="4" w:space="0" w:color="auto"/>
              <w:bottom w:val="single" w:sz="4" w:space="0" w:color="auto"/>
              <w:right w:val="single" w:sz="4" w:space="0" w:color="auto"/>
            </w:tcBorders>
            <w:shd w:val="clear" w:color="auto" w:fill="auto"/>
          </w:tcPr>
          <w:p w14:paraId="73F9A716" w14:textId="77777777" w:rsidR="00F93A37" w:rsidRPr="004804F9" w:rsidRDefault="00F93A37" w:rsidP="00B95E0F">
            <w:pPr>
              <w:pStyle w:val="table"/>
              <w:numPr>
                <w:ilvl w:val="0"/>
                <w:numId w:val="13"/>
              </w:numPr>
              <w:spacing w:before="0" w:after="0" w:line="276" w:lineRule="auto"/>
              <w:ind w:left="355"/>
              <w:cnfStyle w:val="000000100000" w:firstRow="0" w:lastRow="0" w:firstColumn="0" w:lastColumn="0" w:oddVBand="0" w:evenVBand="0" w:oddHBand="1" w:evenHBand="0" w:firstRowFirstColumn="0" w:firstRowLastColumn="0" w:lastRowFirstColumn="0" w:lastRowLastColumn="0"/>
              <w:rPr>
                <w:rFonts w:cs="Arial"/>
                <w:i/>
                <w:iCs/>
              </w:rPr>
            </w:pPr>
            <w:r w:rsidRPr="004804F9">
              <w:rPr>
                <w:rFonts w:cs="Arial"/>
                <w:i/>
                <w:iCs/>
              </w:rPr>
              <w:t>Stormwater quality outcomes (suspended solids, total phosphorus, total nitrogen, litter) using MUSIC or similar (meeting Best Practice Environmental Management Guidelines (BPEMG) or as amended)</w:t>
            </w:r>
          </w:p>
          <w:p w14:paraId="5132C688" w14:textId="77777777" w:rsidR="00F93A37" w:rsidRPr="004804F9" w:rsidRDefault="00F93A37" w:rsidP="00B95E0F">
            <w:pPr>
              <w:pStyle w:val="table"/>
              <w:numPr>
                <w:ilvl w:val="0"/>
                <w:numId w:val="13"/>
              </w:numPr>
              <w:spacing w:before="0" w:after="0" w:line="276" w:lineRule="auto"/>
              <w:ind w:left="355"/>
              <w:cnfStyle w:val="000000100000" w:firstRow="0" w:lastRow="0" w:firstColumn="0" w:lastColumn="0" w:oddVBand="0" w:evenVBand="0" w:oddHBand="1" w:evenHBand="0" w:firstRowFirstColumn="0" w:firstRowLastColumn="0" w:lastRowFirstColumn="0" w:lastRowLastColumn="0"/>
              <w:rPr>
                <w:rFonts w:cs="Arial"/>
                <w:i/>
                <w:iCs/>
              </w:rPr>
            </w:pPr>
            <w:r w:rsidRPr="004804F9">
              <w:rPr>
                <w:rFonts w:cs="Arial"/>
                <w:i/>
                <w:iCs/>
              </w:rPr>
              <w:t>Meet Standard C25 of Clause 56</w:t>
            </w:r>
          </w:p>
          <w:p w14:paraId="5D4C382B" w14:textId="77777777" w:rsidR="00F93A37" w:rsidRPr="004804F9" w:rsidRDefault="00F93A37" w:rsidP="00B95E0F">
            <w:pPr>
              <w:pStyle w:val="table"/>
              <w:numPr>
                <w:ilvl w:val="0"/>
                <w:numId w:val="13"/>
              </w:numPr>
              <w:spacing w:before="0" w:after="0" w:line="276" w:lineRule="auto"/>
              <w:ind w:left="355"/>
              <w:cnfStyle w:val="000000100000" w:firstRow="0" w:lastRow="0" w:firstColumn="0" w:lastColumn="0" w:oddVBand="0" w:evenVBand="0" w:oddHBand="1" w:evenHBand="0" w:firstRowFirstColumn="0" w:firstRowLastColumn="0" w:lastRowFirstColumn="0" w:lastRowLastColumn="0"/>
              <w:rPr>
                <w:rFonts w:cs="Arial"/>
                <w:i/>
                <w:iCs/>
              </w:rPr>
            </w:pPr>
            <w:r w:rsidRPr="004804F9">
              <w:rPr>
                <w:rFonts w:cs="Arial"/>
                <w:i/>
                <w:iCs/>
              </w:rPr>
              <w:t>Demonstrated use of on-site and natural features to protect water quality</w:t>
            </w:r>
          </w:p>
        </w:tc>
      </w:tr>
      <w:tr w:rsidR="00F93A37" w:rsidRPr="00725868" w14:paraId="32D9710B" w14:textId="77777777" w:rsidTr="004804F9">
        <w:tblPrEx>
          <w:tblBorders>
            <w:top w:val="single" w:sz="4" w:space="0" w:color="auto"/>
            <w:left w:val="single" w:sz="4" w:space="0" w:color="auto"/>
            <w:bottom w:val="single" w:sz="4" w:space="0" w:color="auto"/>
            <w:right w:val="single" w:sz="4" w:space="0" w:color="auto"/>
            <w:insideH w:val="single" w:sz="4" w:space="0" w:color="auto"/>
          </w:tblBorders>
        </w:tblPrEx>
        <w:tc>
          <w:tcPr>
            <w:cnfStyle w:val="001000000000" w:firstRow="0" w:lastRow="0" w:firstColumn="1" w:lastColumn="0" w:oddVBand="0" w:evenVBand="0" w:oddHBand="0" w:evenHBand="0" w:firstRowFirstColumn="0" w:firstRowLastColumn="0" w:lastRowFirstColumn="0" w:lastRowLastColumn="0"/>
            <w:tcW w:w="9913" w:type="dxa"/>
            <w:gridSpan w:val="2"/>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1DA089F6" w14:textId="77777777" w:rsidR="00F93A37" w:rsidRPr="00725868" w:rsidRDefault="00F93A37" w:rsidP="004804F9">
            <w:pPr>
              <w:spacing w:after="0"/>
              <w:ind w:right="-86"/>
              <w:rPr>
                <w:rFonts w:cs="Arial"/>
                <w:sz w:val="20"/>
                <w:szCs w:val="20"/>
              </w:rPr>
            </w:pPr>
            <w:r w:rsidRPr="7F040FA9">
              <w:rPr>
                <w:rFonts w:cs="Arial"/>
                <w:sz w:val="20"/>
                <w:szCs w:val="20"/>
              </w:rPr>
              <w:t>APPLICANT DESIGN RESPONSE:</w:t>
            </w:r>
          </w:p>
        </w:tc>
      </w:tr>
      <w:tr w:rsidR="00F93A37" w14:paraId="78706267" w14:textId="77777777" w:rsidTr="004804F9">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9913" w:type="dxa"/>
            <w:gridSpan w:val="2"/>
            <w:tcBorders>
              <w:bottom w:val="single" w:sz="4" w:space="0" w:color="auto"/>
            </w:tcBorders>
          </w:tcPr>
          <w:p w14:paraId="5AD28232" w14:textId="77777777" w:rsidR="00F93A37" w:rsidRDefault="00F93A37" w:rsidP="004804F9">
            <w:pPr>
              <w:spacing w:after="0"/>
              <w:ind w:right="-86"/>
              <w:rPr>
                <w:rFonts w:eastAsia="Arial" w:cs="Arial"/>
                <w:b w:val="0"/>
                <w:bCs w:val="0"/>
                <w:i/>
                <w:iCs/>
                <w:color w:val="808080" w:themeColor="background1" w:themeShade="80"/>
                <w:sz w:val="18"/>
                <w:szCs w:val="18"/>
              </w:rPr>
            </w:pPr>
            <w:r>
              <w:rPr>
                <w:rFonts w:eastAsia="Arial" w:cs="Arial"/>
                <w:b w:val="0"/>
                <w:bCs w:val="0"/>
                <w:i/>
                <w:iCs/>
                <w:color w:val="808080" w:themeColor="background1" w:themeShade="80"/>
                <w:sz w:val="18"/>
                <w:szCs w:val="18"/>
              </w:rPr>
              <w:t xml:space="preserve">Example </w:t>
            </w:r>
            <w:r w:rsidRPr="23062C06">
              <w:rPr>
                <w:rFonts w:eastAsia="Arial" w:cs="Arial"/>
                <w:b w:val="0"/>
                <w:bCs w:val="0"/>
                <w:i/>
                <w:iCs/>
                <w:color w:val="808080" w:themeColor="background1" w:themeShade="80"/>
                <w:sz w:val="18"/>
                <w:szCs w:val="18"/>
              </w:rPr>
              <w:t>Best Practice approach (provided for guidance):</w:t>
            </w:r>
          </w:p>
          <w:p w14:paraId="58D991C7" w14:textId="77777777" w:rsidR="00F93A37" w:rsidRPr="004804F9" w:rsidRDefault="00F93A37" w:rsidP="00B95E0F">
            <w:pPr>
              <w:pStyle w:val="ListParagraph"/>
              <w:numPr>
                <w:ilvl w:val="0"/>
                <w:numId w:val="6"/>
              </w:numPr>
              <w:spacing w:after="0"/>
              <w:ind w:left="447"/>
              <w:rPr>
                <w:rFonts w:cs="Arial"/>
                <w:b w:val="0"/>
                <w:bCs w:val="0"/>
                <w:i/>
                <w:iCs/>
                <w:color w:val="767171" w:themeColor="background2" w:themeShade="80"/>
                <w:sz w:val="18"/>
                <w:szCs w:val="18"/>
              </w:rPr>
            </w:pPr>
            <w:r w:rsidRPr="004804F9">
              <w:rPr>
                <w:rFonts w:cs="Arial"/>
                <w:b w:val="0"/>
                <w:bCs w:val="0"/>
                <w:i/>
                <w:iCs/>
                <w:color w:val="767171" w:themeColor="background2" w:themeShade="80"/>
                <w:sz w:val="18"/>
                <w:szCs w:val="18"/>
              </w:rPr>
              <w:t xml:space="preserve">MUSIC modelling that shows the SB6, SB7 and WL5 system can treat </w:t>
            </w:r>
            <w:proofErr w:type="gramStart"/>
            <w:r w:rsidRPr="004804F9">
              <w:rPr>
                <w:rFonts w:cs="Arial"/>
                <w:b w:val="0"/>
                <w:bCs w:val="0"/>
                <w:i/>
                <w:iCs/>
                <w:color w:val="767171" w:themeColor="background2" w:themeShade="80"/>
                <w:sz w:val="18"/>
                <w:szCs w:val="18"/>
              </w:rPr>
              <w:t>in excess of</w:t>
            </w:r>
            <w:proofErr w:type="gramEnd"/>
            <w:r w:rsidRPr="004804F9">
              <w:rPr>
                <w:rFonts w:cs="Arial"/>
                <w:b w:val="0"/>
                <w:bCs w:val="0"/>
                <w:i/>
                <w:iCs/>
                <w:color w:val="767171" w:themeColor="background2" w:themeShade="80"/>
                <w:sz w:val="18"/>
                <w:szCs w:val="18"/>
              </w:rPr>
              <w:t xml:space="preserve"> the BPEMG guidelines for pollutants generated from the subject site as shown in Table 3 of the Stormwater Report.</w:t>
            </w:r>
          </w:p>
          <w:p w14:paraId="2DBA626D" w14:textId="77777777" w:rsidR="00F93A37" w:rsidRPr="004804F9" w:rsidRDefault="00F93A37" w:rsidP="00B95E0F">
            <w:pPr>
              <w:pStyle w:val="ListParagraph"/>
              <w:numPr>
                <w:ilvl w:val="0"/>
                <w:numId w:val="6"/>
              </w:numPr>
              <w:spacing w:after="0"/>
              <w:ind w:left="447"/>
              <w:rPr>
                <w:rFonts w:cs="Arial"/>
                <w:b w:val="0"/>
                <w:bCs w:val="0"/>
                <w:i/>
                <w:iCs/>
                <w:color w:val="767171" w:themeColor="background2" w:themeShade="80"/>
                <w:sz w:val="18"/>
                <w:szCs w:val="18"/>
              </w:rPr>
            </w:pPr>
            <w:r w:rsidRPr="004804F9">
              <w:rPr>
                <w:rFonts w:cs="Arial"/>
                <w:b w:val="0"/>
                <w:bCs w:val="0"/>
                <w:i/>
                <w:iCs/>
                <w:color w:val="767171" w:themeColor="background2" w:themeShade="80"/>
                <w:sz w:val="18"/>
                <w:szCs w:val="18"/>
              </w:rPr>
              <w:t>The Stormwater Management Strategy details the use of a retarding basin to the north-east and wetland to the south-west to manage flows.</w:t>
            </w:r>
          </w:p>
          <w:p w14:paraId="625EAEFC" w14:textId="77777777" w:rsidR="00F93A37" w:rsidRPr="004804F9" w:rsidRDefault="00F93A37" w:rsidP="00B95E0F">
            <w:pPr>
              <w:pStyle w:val="ListParagraph"/>
              <w:numPr>
                <w:ilvl w:val="0"/>
                <w:numId w:val="6"/>
              </w:numPr>
              <w:spacing w:after="0"/>
              <w:ind w:left="447"/>
              <w:rPr>
                <w:rFonts w:cs="Arial"/>
                <w:b w:val="0"/>
                <w:bCs w:val="0"/>
                <w:i/>
                <w:iCs/>
                <w:color w:val="767171" w:themeColor="background2" w:themeShade="80"/>
                <w:sz w:val="18"/>
                <w:szCs w:val="18"/>
              </w:rPr>
            </w:pPr>
            <w:r w:rsidRPr="004804F9">
              <w:rPr>
                <w:rFonts w:cs="Arial"/>
                <w:b w:val="0"/>
                <w:bCs w:val="0"/>
                <w:i/>
                <w:iCs/>
                <w:color w:val="767171" w:themeColor="background2" w:themeShade="80"/>
                <w:sz w:val="18"/>
                <w:szCs w:val="18"/>
              </w:rPr>
              <w:t>"A water retention area based on Water Sensitive Urban Design (WSUD) principles is required by Relevant Water Authority Water to retain and treat storm water before it leaves the subdivision. This WSUD area is proposed to meet or exceed regulatory guidelines and it is therefore expected that water leaving the subdivision will not detrimentally impact the Gumnut Wetland"</w:t>
            </w:r>
          </w:p>
          <w:p w14:paraId="656BED02" w14:textId="77777777" w:rsidR="00F93A37" w:rsidRPr="00C247AC" w:rsidRDefault="00F93A37" w:rsidP="00B95E0F">
            <w:pPr>
              <w:pStyle w:val="ListParagraph"/>
              <w:numPr>
                <w:ilvl w:val="0"/>
                <w:numId w:val="6"/>
              </w:numPr>
              <w:spacing w:after="0"/>
              <w:ind w:left="447"/>
              <w:rPr>
                <w:rFonts w:cs="Arial"/>
                <w:sz w:val="18"/>
                <w:szCs w:val="18"/>
              </w:rPr>
            </w:pPr>
            <w:r w:rsidRPr="004804F9">
              <w:rPr>
                <w:rFonts w:cs="Arial"/>
                <w:b w:val="0"/>
                <w:bCs w:val="0"/>
                <w:i/>
                <w:iCs/>
                <w:color w:val="767171" w:themeColor="background2" w:themeShade="80"/>
                <w:sz w:val="18"/>
                <w:szCs w:val="18"/>
              </w:rPr>
              <w:t>Constructed water retention basin is designed to treat and enhance water quality before leaving the site, increasing aquatic and semi-aquatic habitat and a small amount of terrestrial habitat.</w:t>
            </w:r>
          </w:p>
        </w:tc>
      </w:tr>
      <w:tr w:rsidR="00F93A37" w:rsidRPr="00DB02CD" w14:paraId="102B4F98" w14:textId="77777777" w:rsidTr="004804F9">
        <w:trPr>
          <w:trHeight w:val="567"/>
        </w:trPr>
        <w:tc>
          <w:tcPr>
            <w:cnfStyle w:val="001000000000" w:firstRow="0" w:lastRow="0" w:firstColumn="1" w:lastColumn="0" w:oddVBand="0" w:evenVBand="0" w:oddHBand="0" w:evenHBand="0" w:firstRowFirstColumn="0" w:firstRowLastColumn="0" w:lastRowFirstColumn="0" w:lastRowLastColumn="0"/>
            <w:tcW w:w="2233" w:type="dxa"/>
            <w:tcBorders>
              <w:top w:val="single" w:sz="4" w:space="0" w:color="auto"/>
              <w:left w:val="single" w:sz="4" w:space="0" w:color="auto"/>
              <w:bottom w:val="single" w:sz="4" w:space="0" w:color="auto"/>
              <w:right w:val="single" w:sz="4" w:space="0" w:color="auto"/>
            </w:tcBorders>
            <w:shd w:val="clear" w:color="auto" w:fill="auto"/>
          </w:tcPr>
          <w:p w14:paraId="0A7C1337" w14:textId="77777777" w:rsidR="00F93A37" w:rsidRPr="004804F9" w:rsidRDefault="00F93A37" w:rsidP="004804F9">
            <w:pPr>
              <w:pStyle w:val="tableheading0"/>
              <w:spacing w:before="0" w:after="0" w:line="276" w:lineRule="auto"/>
              <w:ind w:right="-86"/>
              <w:rPr>
                <w:rFonts w:cs="Arial"/>
                <w:b/>
                <w:bCs/>
                <w:color w:val="auto"/>
              </w:rPr>
            </w:pPr>
            <w:r w:rsidRPr="004804F9">
              <w:rPr>
                <w:rFonts w:cs="Arial"/>
                <w:b/>
                <w:bCs/>
                <w:color w:val="auto"/>
              </w:rPr>
              <w:t xml:space="preserve">FLOOD MANAGEMENT </w:t>
            </w:r>
          </w:p>
        </w:tc>
        <w:tc>
          <w:tcPr>
            <w:tcW w:w="7680" w:type="dxa"/>
            <w:tcBorders>
              <w:top w:val="single" w:sz="4" w:space="0" w:color="auto"/>
              <w:left w:val="single" w:sz="4" w:space="0" w:color="auto"/>
              <w:bottom w:val="single" w:sz="4" w:space="0" w:color="auto"/>
              <w:right w:val="single" w:sz="4" w:space="0" w:color="auto"/>
            </w:tcBorders>
            <w:shd w:val="clear" w:color="auto" w:fill="auto"/>
          </w:tcPr>
          <w:p w14:paraId="54F9D9F4" w14:textId="77777777" w:rsidR="00F93A37" w:rsidRPr="004804F9" w:rsidRDefault="00F93A37" w:rsidP="00B95E0F">
            <w:pPr>
              <w:pStyle w:val="table"/>
              <w:numPr>
                <w:ilvl w:val="0"/>
                <w:numId w:val="13"/>
              </w:numPr>
              <w:spacing w:before="0" w:after="0" w:line="276" w:lineRule="auto"/>
              <w:ind w:left="355"/>
              <w:cnfStyle w:val="000000000000" w:firstRow="0" w:lastRow="0" w:firstColumn="0" w:lastColumn="0" w:oddVBand="0" w:evenVBand="0" w:oddHBand="0" w:evenHBand="0" w:firstRowFirstColumn="0" w:firstRowLastColumn="0" w:lastRowFirstColumn="0" w:lastRowLastColumn="0"/>
              <w:rPr>
                <w:rFonts w:cs="Arial"/>
                <w:i/>
                <w:iCs/>
              </w:rPr>
            </w:pPr>
            <w:r w:rsidRPr="004804F9">
              <w:rPr>
                <w:rFonts w:cs="Arial"/>
                <w:i/>
                <w:iCs/>
              </w:rPr>
              <w:t>Meet Standard C25 of Clause 56</w:t>
            </w:r>
          </w:p>
        </w:tc>
      </w:tr>
      <w:tr w:rsidR="00F93A37" w:rsidRPr="00725868" w14:paraId="568F21F1" w14:textId="77777777" w:rsidTr="004804F9">
        <w:tblPrEx>
          <w:tblBorders>
            <w:top w:val="single" w:sz="4" w:space="0" w:color="auto"/>
            <w:left w:val="single" w:sz="4" w:space="0" w:color="auto"/>
            <w:bottom w:val="single" w:sz="4" w:space="0" w:color="auto"/>
            <w:right w:val="single" w:sz="4" w:space="0" w:color="auto"/>
            <w:insideH w:val="single" w:sz="4"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3" w:type="dxa"/>
            <w:gridSpan w:val="2"/>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6899278C" w14:textId="77777777" w:rsidR="00F93A37" w:rsidRPr="00725868" w:rsidRDefault="00F93A37" w:rsidP="004804F9">
            <w:pPr>
              <w:spacing w:after="0"/>
              <w:ind w:right="-86"/>
              <w:rPr>
                <w:rFonts w:cs="Arial"/>
                <w:sz w:val="20"/>
                <w:szCs w:val="20"/>
              </w:rPr>
            </w:pPr>
            <w:r w:rsidRPr="7F040FA9">
              <w:rPr>
                <w:rFonts w:cs="Arial"/>
                <w:sz w:val="20"/>
                <w:szCs w:val="20"/>
              </w:rPr>
              <w:t>APPLICANT DESIGN RESPONSE:</w:t>
            </w:r>
          </w:p>
        </w:tc>
      </w:tr>
      <w:tr w:rsidR="00F93A37" w14:paraId="46803EC3" w14:textId="77777777" w:rsidTr="004804F9">
        <w:trPr>
          <w:trHeight w:val="242"/>
        </w:trPr>
        <w:tc>
          <w:tcPr>
            <w:cnfStyle w:val="001000000000" w:firstRow="0" w:lastRow="0" w:firstColumn="1" w:lastColumn="0" w:oddVBand="0" w:evenVBand="0" w:oddHBand="0" w:evenHBand="0" w:firstRowFirstColumn="0" w:firstRowLastColumn="0" w:lastRowFirstColumn="0" w:lastRowLastColumn="0"/>
            <w:tcW w:w="9913" w:type="dxa"/>
            <w:gridSpan w:val="2"/>
            <w:tcBorders>
              <w:bottom w:val="single" w:sz="4" w:space="0" w:color="auto"/>
            </w:tcBorders>
          </w:tcPr>
          <w:p w14:paraId="4C15EC99" w14:textId="77777777" w:rsidR="00F93A37" w:rsidRDefault="00F93A37" w:rsidP="004804F9">
            <w:pPr>
              <w:spacing w:after="0"/>
              <w:ind w:right="-86"/>
              <w:rPr>
                <w:rFonts w:eastAsia="Arial" w:cs="Arial"/>
                <w:b w:val="0"/>
                <w:bCs w:val="0"/>
                <w:i/>
                <w:iCs/>
                <w:color w:val="808080" w:themeColor="background1" w:themeShade="80"/>
                <w:sz w:val="18"/>
                <w:szCs w:val="18"/>
              </w:rPr>
            </w:pPr>
            <w:r>
              <w:rPr>
                <w:rFonts w:eastAsia="Arial" w:cs="Arial"/>
                <w:b w:val="0"/>
                <w:bCs w:val="0"/>
                <w:i/>
                <w:iCs/>
                <w:color w:val="808080" w:themeColor="background1" w:themeShade="80"/>
                <w:sz w:val="18"/>
                <w:szCs w:val="18"/>
              </w:rPr>
              <w:t xml:space="preserve">Example </w:t>
            </w:r>
            <w:r w:rsidRPr="23062C06">
              <w:rPr>
                <w:rFonts w:eastAsia="Arial" w:cs="Arial"/>
                <w:b w:val="0"/>
                <w:bCs w:val="0"/>
                <w:i/>
                <w:iCs/>
                <w:color w:val="808080" w:themeColor="background1" w:themeShade="80"/>
                <w:sz w:val="18"/>
                <w:szCs w:val="18"/>
              </w:rPr>
              <w:t>Best Practice approach (provided for guidance):</w:t>
            </w:r>
          </w:p>
          <w:p w14:paraId="00227F74" w14:textId="77777777" w:rsidR="00F93A37" w:rsidRPr="00C247AC" w:rsidRDefault="00F93A37" w:rsidP="00B95E0F">
            <w:pPr>
              <w:pStyle w:val="ListParagraph"/>
              <w:numPr>
                <w:ilvl w:val="0"/>
                <w:numId w:val="6"/>
              </w:numPr>
              <w:spacing w:after="0"/>
              <w:ind w:left="447"/>
              <w:rPr>
                <w:rFonts w:eastAsia="Arial" w:cs="Arial"/>
                <w:b w:val="0"/>
                <w:bCs w:val="0"/>
                <w:i/>
                <w:iCs/>
                <w:color w:val="000000" w:themeColor="text1"/>
                <w:sz w:val="18"/>
                <w:szCs w:val="18"/>
              </w:rPr>
            </w:pPr>
            <w:r w:rsidRPr="004804F9">
              <w:rPr>
                <w:rFonts w:cs="Arial"/>
                <w:b w:val="0"/>
                <w:bCs w:val="0"/>
                <w:i/>
                <w:iCs/>
                <w:color w:val="767171" w:themeColor="background2" w:themeShade="80"/>
                <w:sz w:val="18"/>
                <w:szCs w:val="18"/>
              </w:rPr>
              <w:t>The Stormwater Management Strategy details storage and drainage network requirements for a 1 and 20% AEP event in accordance with C25.</w:t>
            </w:r>
          </w:p>
        </w:tc>
      </w:tr>
      <w:tr w:rsidR="00F93A37" w:rsidRPr="00DB02CD" w14:paraId="4CDE80F5" w14:textId="77777777" w:rsidTr="004804F9">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2233" w:type="dxa"/>
            <w:tcBorders>
              <w:top w:val="single" w:sz="4" w:space="0" w:color="auto"/>
              <w:left w:val="single" w:sz="4" w:space="0" w:color="auto"/>
              <w:bottom w:val="single" w:sz="4" w:space="0" w:color="auto"/>
              <w:right w:val="single" w:sz="4" w:space="0" w:color="auto"/>
            </w:tcBorders>
            <w:shd w:val="clear" w:color="auto" w:fill="auto"/>
          </w:tcPr>
          <w:p w14:paraId="40F48C78" w14:textId="77777777" w:rsidR="00F93A37" w:rsidRPr="004804F9" w:rsidRDefault="00F93A37" w:rsidP="004804F9">
            <w:pPr>
              <w:pStyle w:val="tableheading0"/>
              <w:spacing w:before="0" w:after="0" w:line="276" w:lineRule="auto"/>
              <w:ind w:right="-86"/>
              <w:rPr>
                <w:rFonts w:cs="Arial"/>
                <w:b/>
                <w:bCs/>
                <w:color w:val="auto"/>
              </w:rPr>
            </w:pPr>
            <w:r w:rsidRPr="004804F9">
              <w:rPr>
                <w:rFonts w:cs="Arial"/>
                <w:b/>
                <w:bCs/>
                <w:color w:val="auto"/>
              </w:rPr>
              <w:t>WATER SENSITIVE URBAN DESIGN (WSUD)</w:t>
            </w:r>
          </w:p>
        </w:tc>
        <w:tc>
          <w:tcPr>
            <w:tcW w:w="7680" w:type="dxa"/>
            <w:tcBorders>
              <w:top w:val="single" w:sz="4" w:space="0" w:color="auto"/>
              <w:left w:val="single" w:sz="4" w:space="0" w:color="auto"/>
              <w:bottom w:val="single" w:sz="4" w:space="0" w:color="auto"/>
              <w:right w:val="single" w:sz="4" w:space="0" w:color="auto"/>
            </w:tcBorders>
            <w:shd w:val="clear" w:color="auto" w:fill="auto"/>
          </w:tcPr>
          <w:p w14:paraId="572E5C19" w14:textId="58612FCF" w:rsidR="0040138D" w:rsidRPr="0040138D" w:rsidRDefault="0040138D" w:rsidP="00D8620B">
            <w:pPr>
              <w:pStyle w:val="table"/>
              <w:numPr>
                <w:ilvl w:val="0"/>
                <w:numId w:val="13"/>
              </w:numPr>
              <w:spacing w:before="0" w:after="0" w:line="276" w:lineRule="auto"/>
              <w:ind w:left="355" w:right="-86"/>
              <w:cnfStyle w:val="000000100000" w:firstRow="0" w:lastRow="0" w:firstColumn="0" w:lastColumn="0" w:oddVBand="0" w:evenVBand="0" w:oddHBand="1" w:evenHBand="0" w:firstRowFirstColumn="0" w:firstRowLastColumn="0" w:lastRowFirstColumn="0" w:lastRowLastColumn="0"/>
              <w:rPr>
                <w:rFonts w:cs="Arial"/>
                <w:i/>
                <w:iCs/>
              </w:rPr>
            </w:pPr>
            <w:r w:rsidRPr="0040138D">
              <w:rPr>
                <w:rFonts w:cs="Arial"/>
                <w:i/>
                <w:iCs/>
              </w:rPr>
              <w:t>Alignment with any regional objective defined by the IWM forums</w:t>
            </w:r>
          </w:p>
          <w:p w14:paraId="05BD5E7C" w14:textId="285252EF" w:rsidR="00F93A37" w:rsidRPr="004804F9" w:rsidRDefault="0040138D" w:rsidP="00B95E0F">
            <w:pPr>
              <w:pStyle w:val="table"/>
              <w:numPr>
                <w:ilvl w:val="0"/>
                <w:numId w:val="13"/>
              </w:numPr>
              <w:spacing w:before="0" w:after="0" w:line="276" w:lineRule="auto"/>
              <w:ind w:left="355"/>
              <w:cnfStyle w:val="000000100000" w:firstRow="0" w:lastRow="0" w:firstColumn="0" w:lastColumn="0" w:oddVBand="0" w:evenVBand="0" w:oddHBand="1" w:evenHBand="0" w:firstRowFirstColumn="0" w:firstRowLastColumn="0" w:lastRowFirstColumn="0" w:lastRowLastColumn="0"/>
              <w:rPr>
                <w:rFonts w:cs="Arial"/>
                <w:i/>
                <w:iCs/>
              </w:rPr>
            </w:pPr>
            <w:r>
              <w:rPr>
                <w:rFonts w:cs="Arial"/>
                <w:i/>
                <w:iCs/>
              </w:rPr>
              <w:t>P</w:t>
            </w:r>
            <w:r w:rsidR="00F93A37" w:rsidRPr="004804F9">
              <w:rPr>
                <w:rFonts w:cs="Arial"/>
                <w:i/>
                <w:iCs/>
              </w:rPr>
              <w:t>roportion of stormwater treatment achieved within the streetscape or otherwise providing passive irrigation to trees or shrubs</w:t>
            </w:r>
          </w:p>
        </w:tc>
      </w:tr>
      <w:tr w:rsidR="00F93A37" w:rsidRPr="00725868" w14:paraId="756F115D" w14:textId="77777777" w:rsidTr="004804F9">
        <w:tblPrEx>
          <w:tblBorders>
            <w:top w:val="single" w:sz="4" w:space="0" w:color="auto"/>
            <w:left w:val="single" w:sz="4" w:space="0" w:color="auto"/>
            <w:bottom w:val="single" w:sz="4" w:space="0" w:color="auto"/>
            <w:right w:val="single" w:sz="4" w:space="0" w:color="auto"/>
            <w:insideH w:val="single" w:sz="4" w:space="0" w:color="auto"/>
          </w:tblBorders>
        </w:tblPrEx>
        <w:tc>
          <w:tcPr>
            <w:cnfStyle w:val="001000000000" w:firstRow="0" w:lastRow="0" w:firstColumn="1" w:lastColumn="0" w:oddVBand="0" w:evenVBand="0" w:oddHBand="0" w:evenHBand="0" w:firstRowFirstColumn="0" w:firstRowLastColumn="0" w:lastRowFirstColumn="0" w:lastRowLastColumn="0"/>
            <w:tcW w:w="9913" w:type="dxa"/>
            <w:gridSpan w:val="2"/>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0F06080A" w14:textId="77777777" w:rsidR="00F93A37" w:rsidRPr="00725868" w:rsidRDefault="00F93A37" w:rsidP="004804F9">
            <w:pPr>
              <w:spacing w:after="0"/>
              <w:ind w:right="-86"/>
              <w:rPr>
                <w:rFonts w:cs="Arial"/>
                <w:sz w:val="20"/>
                <w:szCs w:val="20"/>
              </w:rPr>
            </w:pPr>
            <w:r w:rsidRPr="7F040FA9">
              <w:rPr>
                <w:rFonts w:cs="Arial"/>
                <w:sz w:val="20"/>
                <w:szCs w:val="20"/>
              </w:rPr>
              <w:t>APPLICANT DESIGN RESPONSE:</w:t>
            </w:r>
          </w:p>
        </w:tc>
      </w:tr>
      <w:tr w:rsidR="00F93A37" w14:paraId="723AA416" w14:textId="77777777" w:rsidTr="004804F9">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9913" w:type="dxa"/>
            <w:gridSpan w:val="2"/>
            <w:tcBorders>
              <w:bottom w:val="single" w:sz="4" w:space="0" w:color="auto"/>
            </w:tcBorders>
          </w:tcPr>
          <w:p w14:paraId="40FA23A8" w14:textId="77777777" w:rsidR="00F93A37" w:rsidRDefault="00F93A37" w:rsidP="004804F9">
            <w:pPr>
              <w:pStyle w:val="NormalWeb"/>
              <w:spacing w:before="0" w:beforeAutospacing="0" w:after="0" w:afterAutospacing="0" w:line="276" w:lineRule="auto"/>
              <w:rPr>
                <w:rFonts w:asciiTheme="minorHAnsi" w:eastAsiaTheme="minorEastAsia" w:hAnsiTheme="minorHAnsi"/>
                <w:b w:val="0"/>
                <w:bCs w:val="0"/>
                <w:i/>
                <w:iCs/>
                <w:color w:val="767171" w:themeColor="background2" w:themeShade="80"/>
                <w:sz w:val="18"/>
                <w:szCs w:val="18"/>
              </w:rPr>
            </w:pPr>
            <w:r w:rsidRPr="31A34C8E">
              <w:rPr>
                <w:rFonts w:ascii="Arial" w:hAnsi="Arial" w:cs="Arial"/>
                <w:b w:val="0"/>
                <w:bCs w:val="0"/>
                <w:i/>
                <w:iCs/>
                <w:color w:val="767171" w:themeColor="background2" w:themeShade="80"/>
                <w:sz w:val="18"/>
                <w:szCs w:val="18"/>
              </w:rPr>
              <w:t>Example Best Practice approach (provided for guidance):</w:t>
            </w:r>
          </w:p>
          <w:p w14:paraId="5736BC12" w14:textId="77777777" w:rsidR="00F93A37" w:rsidRPr="004804F9" w:rsidRDefault="00F93A37" w:rsidP="00B95E0F">
            <w:pPr>
              <w:pStyle w:val="ListParagraph"/>
              <w:numPr>
                <w:ilvl w:val="0"/>
                <w:numId w:val="6"/>
              </w:numPr>
              <w:spacing w:after="0"/>
              <w:ind w:left="447"/>
              <w:rPr>
                <w:rFonts w:cs="Arial"/>
                <w:b w:val="0"/>
                <w:bCs w:val="0"/>
                <w:i/>
                <w:iCs/>
                <w:color w:val="767171" w:themeColor="background2" w:themeShade="80"/>
                <w:sz w:val="18"/>
                <w:szCs w:val="18"/>
              </w:rPr>
            </w:pPr>
            <w:r w:rsidRPr="004804F9">
              <w:rPr>
                <w:rFonts w:cs="Arial"/>
                <w:b w:val="0"/>
                <w:bCs w:val="0"/>
                <w:i/>
                <w:iCs/>
                <w:color w:val="767171" w:themeColor="background2" w:themeShade="80"/>
                <w:sz w:val="18"/>
                <w:szCs w:val="18"/>
              </w:rPr>
              <w:t xml:space="preserve">Requirement in Building Design Guidelines that all houses on lots greater than 400m2 must be connected to rainwater collection tanks (minimum capacity 10,000 litres per dwelling). </w:t>
            </w:r>
          </w:p>
          <w:p w14:paraId="69D9E8C9" w14:textId="77777777" w:rsidR="00F93A37" w:rsidRPr="004804F9" w:rsidRDefault="00F93A37" w:rsidP="00B95E0F">
            <w:pPr>
              <w:pStyle w:val="ListParagraph"/>
              <w:numPr>
                <w:ilvl w:val="0"/>
                <w:numId w:val="6"/>
              </w:numPr>
              <w:spacing w:after="0"/>
              <w:ind w:left="447"/>
              <w:rPr>
                <w:rFonts w:cs="Arial"/>
                <w:b w:val="0"/>
                <w:bCs w:val="0"/>
                <w:i/>
                <w:iCs/>
                <w:color w:val="767171" w:themeColor="background2" w:themeShade="80"/>
                <w:sz w:val="18"/>
                <w:szCs w:val="18"/>
              </w:rPr>
            </w:pPr>
            <w:r w:rsidRPr="004804F9">
              <w:rPr>
                <w:rFonts w:cs="Arial"/>
                <w:b w:val="0"/>
                <w:bCs w:val="0"/>
                <w:i/>
                <w:iCs/>
                <w:color w:val="767171" w:themeColor="background2" w:themeShade="80"/>
                <w:sz w:val="18"/>
                <w:szCs w:val="18"/>
              </w:rPr>
              <w:t xml:space="preserve">Tanks must be plumbed to re-use rainwater through the house toilet, </w:t>
            </w:r>
            <w:proofErr w:type="gramStart"/>
            <w:r w:rsidRPr="004804F9">
              <w:rPr>
                <w:rFonts w:cs="Arial"/>
                <w:b w:val="0"/>
                <w:bCs w:val="0"/>
                <w:i/>
                <w:iCs/>
                <w:color w:val="767171" w:themeColor="background2" w:themeShade="80"/>
                <w:sz w:val="18"/>
                <w:szCs w:val="18"/>
              </w:rPr>
              <w:t>laundry</w:t>
            </w:r>
            <w:proofErr w:type="gramEnd"/>
            <w:r w:rsidRPr="004804F9">
              <w:rPr>
                <w:rFonts w:cs="Arial"/>
                <w:b w:val="0"/>
                <w:bCs w:val="0"/>
                <w:i/>
                <w:iCs/>
                <w:color w:val="767171" w:themeColor="background2" w:themeShade="80"/>
                <w:sz w:val="18"/>
                <w:szCs w:val="18"/>
              </w:rPr>
              <w:t xml:space="preserve"> and outdoor areas. </w:t>
            </w:r>
          </w:p>
          <w:p w14:paraId="67C45696" w14:textId="77777777" w:rsidR="00F93A37" w:rsidRPr="001273FA" w:rsidRDefault="00F93A37" w:rsidP="00B95E0F">
            <w:pPr>
              <w:pStyle w:val="ListParagraph"/>
              <w:numPr>
                <w:ilvl w:val="0"/>
                <w:numId w:val="6"/>
              </w:numPr>
              <w:spacing w:after="0"/>
              <w:ind w:left="447"/>
              <w:rPr>
                <w:rFonts w:asciiTheme="minorHAnsi" w:eastAsiaTheme="minorEastAsia" w:hAnsiTheme="minorHAnsi"/>
                <w:b w:val="0"/>
                <w:bCs w:val="0"/>
                <w:color w:val="767171" w:themeColor="background2" w:themeShade="80"/>
              </w:rPr>
            </w:pPr>
            <w:r w:rsidRPr="004804F9">
              <w:rPr>
                <w:rFonts w:cs="Arial"/>
                <w:b w:val="0"/>
                <w:bCs w:val="0"/>
                <w:i/>
                <w:iCs/>
                <w:color w:val="767171" w:themeColor="background2" w:themeShade="80"/>
                <w:sz w:val="18"/>
                <w:szCs w:val="18"/>
              </w:rPr>
              <w:t>Water Sensitive Urban Design strategies including stormwater harvesting for irrigation of trees or shrubs.</w:t>
            </w:r>
          </w:p>
        </w:tc>
      </w:tr>
      <w:tr w:rsidR="00F93A37" w:rsidRPr="00DB02CD" w14:paraId="795C9F2F" w14:textId="77777777" w:rsidTr="004804F9">
        <w:trPr>
          <w:trHeight w:val="566"/>
        </w:trPr>
        <w:tc>
          <w:tcPr>
            <w:cnfStyle w:val="001000000000" w:firstRow="0" w:lastRow="0" w:firstColumn="1" w:lastColumn="0" w:oddVBand="0" w:evenVBand="0" w:oddHBand="0" w:evenHBand="0" w:firstRowFirstColumn="0" w:firstRowLastColumn="0" w:lastRowFirstColumn="0" w:lastRowLastColumn="0"/>
            <w:tcW w:w="2233" w:type="dxa"/>
            <w:tcBorders>
              <w:top w:val="single" w:sz="4" w:space="0" w:color="auto"/>
              <w:left w:val="single" w:sz="4" w:space="0" w:color="auto"/>
              <w:bottom w:val="single" w:sz="4" w:space="0" w:color="auto"/>
              <w:right w:val="single" w:sz="4" w:space="0" w:color="auto"/>
            </w:tcBorders>
            <w:shd w:val="clear" w:color="auto" w:fill="auto"/>
          </w:tcPr>
          <w:p w14:paraId="4EB5D9E6" w14:textId="77777777" w:rsidR="00F93A37" w:rsidRPr="004804F9" w:rsidRDefault="00F93A37" w:rsidP="004804F9">
            <w:pPr>
              <w:pStyle w:val="tableheading0"/>
              <w:spacing w:before="0" w:after="0" w:line="276" w:lineRule="auto"/>
              <w:ind w:right="-86"/>
              <w:rPr>
                <w:rFonts w:cs="Arial"/>
                <w:b/>
                <w:bCs/>
                <w:color w:val="auto"/>
              </w:rPr>
            </w:pPr>
            <w:r w:rsidRPr="004804F9">
              <w:rPr>
                <w:rFonts w:cs="Arial"/>
                <w:b/>
                <w:bCs/>
                <w:color w:val="auto"/>
              </w:rPr>
              <w:lastRenderedPageBreak/>
              <w:t xml:space="preserve">SITE PERMEABILITY </w:t>
            </w:r>
          </w:p>
        </w:tc>
        <w:tc>
          <w:tcPr>
            <w:tcW w:w="7680" w:type="dxa"/>
            <w:tcBorders>
              <w:top w:val="single" w:sz="4" w:space="0" w:color="auto"/>
              <w:left w:val="single" w:sz="4" w:space="0" w:color="auto"/>
              <w:bottom w:val="single" w:sz="4" w:space="0" w:color="auto"/>
              <w:right w:val="single" w:sz="4" w:space="0" w:color="auto"/>
            </w:tcBorders>
            <w:shd w:val="clear" w:color="auto" w:fill="auto"/>
          </w:tcPr>
          <w:p w14:paraId="31753AC7" w14:textId="77777777" w:rsidR="00F93A37" w:rsidRPr="004804F9" w:rsidRDefault="00F93A37" w:rsidP="00B95E0F">
            <w:pPr>
              <w:pStyle w:val="table"/>
              <w:numPr>
                <w:ilvl w:val="0"/>
                <w:numId w:val="13"/>
              </w:numPr>
              <w:spacing w:before="0" w:after="0" w:line="276" w:lineRule="auto"/>
              <w:ind w:left="355"/>
              <w:cnfStyle w:val="000000000000" w:firstRow="0" w:lastRow="0" w:firstColumn="0" w:lastColumn="0" w:oddVBand="0" w:evenVBand="0" w:oddHBand="0" w:evenHBand="0" w:firstRowFirstColumn="0" w:firstRowLastColumn="0" w:lastRowFirstColumn="0" w:lastRowLastColumn="0"/>
              <w:rPr>
                <w:rFonts w:cs="Arial"/>
                <w:i/>
                <w:iCs/>
              </w:rPr>
            </w:pPr>
            <w:r w:rsidRPr="004804F9">
              <w:rPr>
                <w:rFonts w:cs="Arial"/>
                <w:i/>
                <w:iCs/>
              </w:rPr>
              <w:t>% permeability of the public realm and any permeability target specified in Design Guidelines or similar</w:t>
            </w:r>
          </w:p>
        </w:tc>
      </w:tr>
      <w:tr w:rsidR="00F93A37" w:rsidRPr="00725868" w14:paraId="35CA1ACD" w14:textId="77777777" w:rsidTr="004804F9">
        <w:tblPrEx>
          <w:tblBorders>
            <w:top w:val="single" w:sz="4" w:space="0" w:color="auto"/>
            <w:left w:val="single" w:sz="4" w:space="0" w:color="auto"/>
            <w:bottom w:val="single" w:sz="4" w:space="0" w:color="auto"/>
            <w:right w:val="single" w:sz="4" w:space="0" w:color="auto"/>
            <w:insideH w:val="single" w:sz="4"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3" w:type="dxa"/>
            <w:gridSpan w:val="2"/>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7153C56F" w14:textId="77777777" w:rsidR="00F93A37" w:rsidRPr="00725868" w:rsidRDefault="00F93A37" w:rsidP="004804F9">
            <w:pPr>
              <w:spacing w:after="0"/>
              <w:ind w:right="-86"/>
              <w:rPr>
                <w:rFonts w:cs="Arial"/>
                <w:sz w:val="20"/>
                <w:szCs w:val="20"/>
              </w:rPr>
            </w:pPr>
            <w:r w:rsidRPr="7F040FA9">
              <w:rPr>
                <w:rFonts w:cs="Arial"/>
                <w:sz w:val="20"/>
                <w:szCs w:val="20"/>
              </w:rPr>
              <w:t>APPLICANT DESIGN RESPONSE:</w:t>
            </w:r>
          </w:p>
        </w:tc>
      </w:tr>
      <w:tr w:rsidR="00F93A37" w14:paraId="397A6159" w14:textId="77777777" w:rsidTr="004804F9">
        <w:trPr>
          <w:trHeight w:val="697"/>
        </w:trPr>
        <w:tc>
          <w:tcPr>
            <w:cnfStyle w:val="001000000000" w:firstRow="0" w:lastRow="0" w:firstColumn="1" w:lastColumn="0" w:oddVBand="0" w:evenVBand="0" w:oddHBand="0" w:evenHBand="0" w:firstRowFirstColumn="0" w:firstRowLastColumn="0" w:lastRowFirstColumn="0" w:lastRowLastColumn="0"/>
            <w:tcW w:w="9913" w:type="dxa"/>
            <w:gridSpan w:val="2"/>
            <w:tcBorders>
              <w:bottom w:val="single" w:sz="4" w:space="0" w:color="auto"/>
            </w:tcBorders>
          </w:tcPr>
          <w:p w14:paraId="2572FE78" w14:textId="77777777" w:rsidR="00F93A37" w:rsidRDefault="00F93A37" w:rsidP="004804F9">
            <w:pPr>
              <w:spacing w:after="0"/>
              <w:ind w:right="-86"/>
              <w:rPr>
                <w:rFonts w:eastAsia="Arial" w:cs="Arial"/>
                <w:b w:val="0"/>
                <w:bCs w:val="0"/>
                <w:i/>
                <w:iCs/>
                <w:color w:val="808080" w:themeColor="background1" w:themeShade="80"/>
                <w:sz w:val="18"/>
                <w:szCs w:val="18"/>
              </w:rPr>
            </w:pPr>
            <w:r>
              <w:rPr>
                <w:rFonts w:eastAsia="Arial" w:cs="Arial"/>
                <w:b w:val="0"/>
                <w:bCs w:val="0"/>
                <w:i/>
                <w:iCs/>
                <w:color w:val="808080" w:themeColor="background1" w:themeShade="80"/>
                <w:sz w:val="18"/>
                <w:szCs w:val="18"/>
              </w:rPr>
              <w:t xml:space="preserve">Example </w:t>
            </w:r>
            <w:r w:rsidRPr="4BF51725">
              <w:rPr>
                <w:rFonts w:eastAsia="Arial" w:cs="Arial"/>
                <w:b w:val="0"/>
                <w:bCs w:val="0"/>
                <w:i/>
                <w:iCs/>
                <w:color w:val="808080" w:themeColor="background1" w:themeShade="80"/>
                <w:sz w:val="18"/>
                <w:szCs w:val="18"/>
              </w:rPr>
              <w:t>Best Practice approach (provided for guidance):</w:t>
            </w:r>
          </w:p>
          <w:p w14:paraId="558DBC37" w14:textId="3342CE7B" w:rsidR="00F93A37" w:rsidRPr="001273FA" w:rsidRDefault="00F93A37" w:rsidP="00B95E0F">
            <w:pPr>
              <w:pStyle w:val="ListParagraph"/>
              <w:numPr>
                <w:ilvl w:val="0"/>
                <w:numId w:val="6"/>
              </w:numPr>
              <w:spacing w:after="0"/>
              <w:ind w:left="447"/>
              <w:rPr>
                <w:rFonts w:asciiTheme="minorEastAsia" w:eastAsiaTheme="minorEastAsia" w:hAnsiTheme="minorEastAsia" w:cstheme="minorEastAsia"/>
                <w:b w:val="0"/>
                <w:bCs w:val="0"/>
                <w:color w:val="767171" w:themeColor="background2" w:themeShade="80"/>
                <w:lang w:eastAsia="en-AU"/>
              </w:rPr>
            </w:pPr>
            <w:r w:rsidRPr="004804F9">
              <w:rPr>
                <w:rFonts w:cs="Arial"/>
                <w:b w:val="0"/>
                <w:bCs w:val="0"/>
                <w:i/>
                <w:iCs/>
                <w:color w:val="767171" w:themeColor="background2" w:themeShade="80"/>
                <w:sz w:val="18"/>
                <w:szCs w:val="18"/>
              </w:rPr>
              <w:t xml:space="preserve">Design Guidelines will be produced specifying at least 20% permeability on lot. 25% permeability target will be achieved in the public realm. </w:t>
            </w:r>
          </w:p>
        </w:tc>
      </w:tr>
      <w:tr w:rsidR="00F93A37" w:rsidRPr="00DB02CD" w14:paraId="34566687" w14:textId="77777777" w:rsidTr="004804F9">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2233" w:type="dxa"/>
            <w:tcBorders>
              <w:top w:val="single" w:sz="4" w:space="0" w:color="auto"/>
              <w:left w:val="single" w:sz="4" w:space="0" w:color="auto"/>
              <w:bottom w:val="single" w:sz="4" w:space="0" w:color="auto"/>
              <w:right w:val="single" w:sz="4" w:space="0" w:color="auto"/>
            </w:tcBorders>
            <w:shd w:val="clear" w:color="auto" w:fill="auto"/>
          </w:tcPr>
          <w:p w14:paraId="26F5653B" w14:textId="77777777" w:rsidR="00F93A37" w:rsidRPr="004804F9" w:rsidRDefault="00F93A37" w:rsidP="004804F9">
            <w:pPr>
              <w:pStyle w:val="tableheading0"/>
              <w:spacing w:before="0" w:after="0" w:line="276" w:lineRule="auto"/>
              <w:ind w:right="-86"/>
              <w:rPr>
                <w:rFonts w:cs="Arial"/>
                <w:b/>
                <w:bCs/>
                <w:color w:val="auto"/>
              </w:rPr>
            </w:pPr>
            <w:r w:rsidRPr="004804F9">
              <w:rPr>
                <w:rFonts w:cs="Arial"/>
                <w:b/>
                <w:bCs/>
                <w:color w:val="auto"/>
              </w:rPr>
              <w:t>INNOVATION</w:t>
            </w:r>
          </w:p>
        </w:tc>
        <w:tc>
          <w:tcPr>
            <w:tcW w:w="7680" w:type="dxa"/>
            <w:tcBorders>
              <w:top w:val="single" w:sz="4" w:space="0" w:color="auto"/>
              <w:left w:val="single" w:sz="4" w:space="0" w:color="auto"/>
              <w:bottom w:val="single" w:sz="4" w:space="0" w:color="auto"/>
              <w:right w:val="single" w:sz="4" w:space="0" w:color="auto"/>
            </w:tcBorders>
            <w:shd w:val="clear" w:color="auto" w:fill="auto"/>
          </w:tcPr>
          <w:p w14:paraId="2F39505E" w14:textId="77777777" w:rsidR="00F93A37" w:rsidRPr="004804F9" w:rsidRDefault="00F93A37" w:rsidP="004804F9">
            <w:pPr>
              <w:pStyle w:val="table"/>
              <w:spacing w:before="0" w:after="0" w:line="276" w:lineRule="auto"/>
              <w:ind w:right="-86"/>
              <w:cnfStyle w:val="000000100000" w:firstRow="0" w:lastRow="0" w:firstColumn="0" w:lastColumn="0" w:oddVBand="0" w:evenVBand="0" w:oddHBand="1" w:evenHBand="0" w:firstRowFirstColumn="0" w:firstRowLastColumn="0" w:lastRowFirstColumn="0" w:lastRowLastColumn="0"/>
              <w:rPr>
                <w:rFonts w:cs="Arial"/>
                <w:i/>
                <w:iCs/>
              </w:rPr>
            </w:pPr>
            <w:r w:rsidRPr="004804F9">
              <w:rPr>
                <w:rFonts w:cs="Arial"/>
                <w:i/>
                <w:iCs/>
              </w:rPr>
              <w:t>Areas of innovation include, but are not limited to:</w:t>
            </w:r>
          </w:p>
          <w:p w14:paraId="44CCE803" w14:textId="77777777" w:rsidR="00F93A37" w:rsidRPr="004804F9" w:rsidRDefault="00F93A37" w:rsidP="00B95E0F">
            <w:pPr>
              <w:pStyle w:val="table"/>
              <w:numPr>
                <w:ilvl w:val="0"/>
                <w:numId w:val="13"/>
              </w:numPr>
              <w:spacing w:before="0" w:after="0" w:line="276" w:lineRule="auto"/>
              <w:ind w:left="355"/>
              <w:cnfStyle w:val="000000100000" w:firstRow="0" w:lastRow="0" w:firstColumn="0" w:lastColumn="0" w:oddVBand="0" w:evenVBand="0" w:oddHBand="1" w:evenHBand="0" w:firstRowFirstColumn="0" w:firstRowLastColumn="0" w:lastRowFirstColumn="0" w:lastRowLastColumn="0"/>
              <w:rPr>
                <w:rFonts w:cs="Arial"/>
                <w:i/>
                <w:iCs/>
              </w:rPr>
            </w:pPr>
            <w:r w:rsidRPr="004804F9">
              <w:rPr>
                <w:rFonts w:cs="Arial"/>
                <w:i/>
                <w:iCs/>
              </w:rPr>
              <w:t>Celebration of water in the landscape with the vast majority of stormwater visible (in preference to ‘grey’ infrastructure)</w:t>
            </w:r>
          </w:p>
          <w:p w14:paraId="03ED87F8" w14:textId="77777777" w:rsidR="00F93A37" w:rsidRPr="004804F9" w:rsidRDefault="00F93A37" w:rsidP="00B95E0F">
            <w:pPr>
              <w:pStyle w:val="table"/>
              <w:numPr>
                <w:ilvl w:val="0"/>
                <w:numId w:val="13"/>
              </w:numPr>
              <w:spacing w:before="0" w:after="0" w:line="276" w:lineRule="auto"/>
              <w:ind w:left="355"/>
              <w:cnfStyle w:val="000000100000" w:firstRow="0" w:lastRow="0" w:firstColumn="0" w:lastColumn="0" w:oddVBand="0" w:evenVBand="0" w:oddHBand="1" w:evenHBand="0" w:firstRowFirstColumn="0" w:firstRowLastColumn="0" w:lastRowFirstColumn="0" w:lastRowLastColumn="0"/>
              <w:rPr>
                <w:rFonts w:cs="Arial"/>
                <w:i/>
                <w:iCs/>
              </w:rPr>
            </w:pPr>
            <w:r w:rsidRPr="004804F9">
              <w:rPr>
                <w:rFonts w:cs="Arial"/>
                <w:i/>
                <w:iCs/>
              </w:rPr>
              <w:t>Third pipe connection to precinct</w:t>
            </w:r>
          </w:p>
          <w:p w14:paraId="4A85F681" w14:textId="77777777" w:rsidR="00F93A37" w:rsidRPr="004804F9" w:rsidRDefault="00F93A37" w:rsidP="00B95E0F">
            <w:pPr>
              <w:pStyle w:val="table"/>
              <w:numPr>
                <w:ilvl w:val="0"/>
                <w:numId w:val="13"/>
              </w:numPr>
              <w:spacing w:before="0" w:after="0" w:line="276" w:lineRule="auto"/>
              <w:ind w:left="355"/>
              <w:cnfStyle w:val="000000100000" w:firstRow="0" w:lastRow="0" w:firstColumn="0" w:lastColumn="0" w:oddVBand="0" w:evenVBand="0" w:oddHBand="1" w:evenHBand="0" w:firstRowFirstColumn="0" w:firstRowLastColumn="0" w:lastRowFirstColumn="0" w:lastRowLastColumn="0"/>
              <w:rPr>
                <w:rFonts w:cs="Arial"/>
                <w:i/>
                <w:iCs/>
              </w:rPr>
            </w:pPr>
            <w:r w:rsidRPr="004804F9">
              <w:rPr>
                <w:rFonts w:cs="Arial"/>
                <w:i/>
                <w:iCs/>
              </w:rPr>
              <w:t xml:space="preserve">Integrated flood management strategy which includes ‘smart’ infrastructure (e.g. </w:t>
            </w:r>
            <w:proofErr w:type="spellStart"/>
            <w:r w:rsidRPr="004804F9">
              <w:rPr>
                <w:rFonts w:cs="Arial"/>
                <w:i/>
                <w:iCs/>
              </w:rPr>
              <w:t>Aquarevo</w:t>
            </w:r>
            <w:proofErr w:type="spellEnd"/>
            <w:r w:rsidRPr="004804F9">
              <w:rPr>
                <w:rFonts w:cs="Arial"/>
                <w:i/>
                <w:iCs/>
              </w:rPr>
              <w:t>)</w:t>
            </w:r>
          </w:p>
          <w:p w14:paraId="104EA2A9" w14:textId="77777777" w:rsidR="00F93A37" w:rsidRPr="004804F9" w:rsidRDefault="00F93A37" w:rsidP="00B95E0F">
            <w:pPr>
              <w:pStyle w:val="table"/>
              <w:numPr>
                <w:ilvl w:val="0"/>
                <w:numId w:val="13"/>
              </w:numPr>
              <w:spacing w:before="0" w:after="0" w:line="276" w:lineRule="auto"/>
              <w:ind w:left="355"/>
              <w:cnfStyle w:val="000000100000" w:firstRow="0" w:lastRow="0" w:firstColumn="0" w:lastColumn="0" w:oddVBand="0" w:evenVBand="0" w:oddHBand="1" w:evenHBand="0" w:firstRowFirstColumn="0" w:firstRowLastColumn="0" w:lastRowFirstColumn="0" w:lastRowLastColumn="0"/>
              <w:rPr>
                <w:rFonts w:cs="Arial"/>
                <w:i/>
                <w:iCs/>
              </w:rPr>
            </w:pPr>
            <w:r w:rsidRPr="004804F9">
              <w:rPr>
                <w:rFonts w:cs="Arial"/>
                <w:i/>
                <w:iCs/>
              </w:rPr>
              <w:t>Demonstrated alignment with ‘sponge city’ principles</w:t>
            </w:r>
          </w:p>
          <w:p w14:paraId="33C2E12C" w14:textId="77777777" w:rsidR="00F93A37" w:rsidRPr="004804F9" w:rsidRDefault="00F93A37" w:rsidP="00B95E0F">
            <w:pPr>
              <w:pStyle w:val="table"/>
              <w:numPr>
                <w:ilvl w:val="0"/>
                <w:numId w:val="13"/>
              </w:numPr>
              <w:spacing w:before="0" w:after="0" w:line="276" w:lineRule="auto"/>
              <w:ind w:left="355"/>
              <w:cnfStyle w:val="000000100000" w:firstRow="0" w:lastRow="0" w:firstColumn="0" w:lastColumn="0" w:oddVBand="0" w:evenVBand="0" w:oddHBand="1" w:evenHBand="0" w:firstRowFirstColumn="0" w:firstRowLastColumn="0" w:lastRowFirstColumn="0" w:lastRowLastColumn="0"/>
              <w:rPr>
                <w:rFonts w:cs="Arial"/>
                <w:i/>
                <w:iCs/>
              </w:rPr>
            </w:pPr>
            <w:r w:rsidRPr="004804F9">
              <w:rPr>
                <w:rFonts w:cs="Arial"/>
                <w:i/>
                <w:iCs/>
              </w:rPr>
              <w:t xml:space="preserve">Use of IWM to support ecology outcomes (such as passively irrigating revegetation areas or creating </w:t>
            </w:r>
            <w:proofErr w:type="gramStart"/>
            <w:r w:rsidRPr="004804F9">
              <w:rPr>
                <w:rFonts w:cs="Arial"/>
                <w:i/>
                <w:iCs/>
              </w:rPr>
              <w:t>off line</w:t>
            </w:r>
            <w:proofErr w:type="gramEnd"/>
            <w:r w:rsidRPr="004804F9">
              <w:rPr>
                <w:rFonts w:cs="Arial"/>
                <w:i/>
                <w:iCs/>
              </w:rPr>
              <w:t xml:space="preserve"> frog habitat)</w:t>
            </w:r>
          </w:p>
          <w:p w14:paraId="56451C2A" w14:textId="77777777" w:rsidR="00F93A37" w:rsidRPr="004804F9" w:rsidRDefault="00F93A37" w:rsidP="00B95E0F">
            <w:pPr>
              <w:pStyle w:val="table"/>
              <w:numPr>
                <w:ilvl w:val="0"/>
                <w:numId w:val="13"/>
              </w:numPr>
              <w:spacing w:before="0" w:after="0" w:line="276" w:lineRule="auto"/>
              <w:ind w:left="355"/>
              <w:cnfStyle w:val="000000100000" w:firstRow="0" w:lastRow="0" w:firstColumn="0" w:lastColumn="0" w:oddVBand="0" w:evenVBand="0" w:oddHBand="1" w:evenHBand="0" w:firstRowFirstColumn="0" w:firstRowLastColumn="0" w:lastRowFirstColumn="0" w:lastRowLastColumn="0"/>
              <w:rPr>
                <w:rFonts w:cs="Arial"/>
                <w:i/>
                <w:iCs/>
              </w:rPr>
            </w:pPr>
            <w:r w:rsidRPr="004804F9">
              <w:rPr>
                <w:rFonts w:cs="Arial"/>
                <w:i/>
                <w:iCs/>
              </w:rPr>
              <w:t>Recycled water connection is mentioned but not committed too, otherwise no information is provided</w:t>
            </w:r>
          </w:p>
        </w:tc>
      </w:tr>
      <w:tr w:rsidR="00F93A37" w:rsidRPr="00725868" w14:paraId="58CAFB3B" w14:textId="77777777" w:rsidTr="004804F9">
        <w:tblPrEx>
          <w:tblBorders>
            <w:top w:val="single" w:sz="4" w:space="0" w:color="auto"/>
            <w:left w:val="single" w:sz="4" w:space="0" w:color="auto"/>
            <w:bottom w:val="single" w:sz="4" w:space="0" w:color="auto"/>
            <w:right w:val="single" w:sz="4" w:space="0" w:color="auto"/>
            <w:insideH w:val="single" w:sz="4" w:space="0" w:color="auto"/>
          </w:tblBorders>
        </w:tblPrEx>
        <w:tc>
          <w:tcPr>
            <w:cnfStyle w:val="001000000000" w:firstRow="0" w:lastRow="0" w:firstColumn="1" w:lastColumn="0" w:oddVBand="0" w:evenVBand="0" w:oddHBand="0" w:evenHBand="0" w:firstRowFirstColumn="0" w:firstRowLastColumn="0" w:lastRowFirstColumn="0" w:lastRowLastColumn="0"/>
            <w:tcW w:w="9913" w:type="dxa"/>
            <w:gridSpan w:val="2"/>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71A818C4" w14:textId="77777777" w:rsidR="00F93A37" w:rsidRPr="00725868" w:rsidRDefault="00F93A37" w:rsidP="004804F9">
            <w:pPr>
              <w:spacing w:after="0"/>
              <w:ind w:right="-86"/>
              <w:rPr>
                <w:rFonts w:cs="Arial"/>
                <w:sz w:val="20"/>
                <w:szCs w:val="20"/>
              </w:rPr>
            </w:pPr>
            <w:r w:rsidRPr="7F040FA9">
              <w:rPr>
                <w:rFonts w:cs="Arial"/>
                <w:sz w:val="20"/>
                <w:szCs w:val="20"/>
              </w:rPr>
              <w:t>APPLICANT DESIGN RESPONSE:</w:t>
            </w:r>
          </w:p>
        </w:tc>
      </w:tr>
      <w:tr w:rsidR="00F93A37" w14:paraId="143C66C4" w14:textId="77777777" w:rsidTr="004804F9">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9913" w:type="dxa"/>
            <w:gridSpan w:val="2"/>
            <w:tcBorders>
              <w:bottom w:val="single" w:sz="4" w:space="0" w:color="auto"/>
            </w:tcBorders>
          </w:tcPr>
          <w:p w14:paraId="7E14F327" w14:textId="77777777" w:rsidR="00F93A37" w:rsidRDefault="00F93A37" w:rsidP="004804F9">
            <w:pPr>
              <w:spacing w:after="0"/>
              <w:ind w:right="-86"/>
              <w:rPr>
                <w:rFonts w:eastAsia="Arial" w:cs="Arial"/>
                <w:b w:val="0"/>
                <w:bCs w:val="0"/>
                <w:i/>
                <w:iCs/>
                <w:color w:val="808080" w:themeColor="background1" w:themeShade="80"/>
                <w:sz w:val="18"/>
                <w:szCs w:val="18"/>
              </w:rPr>
            </w:pPr>
            <w:r>
              <w:rPr>
                <w:rFonts w:eastAsia="Arial" w:cs="Arial"/>
                <w:b w:val="0"/>
                <w:bCs w:val="0"/>
                <w:i/>
                <w:iCs/>
                <w:color w:val="808080" w:themeColor="background1" w:themeShade="80"/>
                <w:sz w:val="18"/>
                <w:szCs w:val="18"/>
              </w:rPr>
              <w:t xml:space="preserve">Example </w:t>
            </w:r>
            <w:r w:rsidRPr="23062C06">
              <w:rPr>
                <w:rFonts w:eastAsia="Arial" w:cs="Arial"/>
                <w:b w:val="0"/>
                <w:bCs w:val="0"/>
                <w:i/>
                <w:iCs/>
                <w:color w:val="808080" w:themeColor="background1" w:themeShade="80"/>
                <w:sz w:val="18"/>
                <w:szCs w:val="18"/>
              </w:rPr>
              <w:t>Best Practice approach (provided for guidance):</w:t>
            </w:r>
          </w:p>
          <w:p w14:paraId="6F8E8F26" w14:textId="77777777" w:rsidR="0040138D" w:rsidRPr="0040138D" w:rsidRDefault="0040138D" w:rsidP="0040138D">
            <w:pPr>
              <w:pStyle w:val="ListParagraph"/>
              <w:numPr>
                <w:ilvl w:val="0"/>
                <w:numId w:val="6"/>
              </w:numPr>
              <w:spacing w:after="0"/>
              <w:ind w:left="447"/>
              <w:rPr>
                <w:rFonts w:cs="Arial"/>
                <w:b w:val="0"/>
                <w:bCs w:val="0"/>
                <w:i/>
                <w:iCs/>
                <w:color w:val="767171" w:themeColor="background2" w:themeShade="80"/>
                <w:sz w:val="18"/>
                <w:szCs w:val="18"/>
              </w:rPr>
            </w:pPr>
            <w:r w:rsidRPr="0040138D">
              <w:rPr>
                <w:rFonts w:cs="Arial"/>
                <w:b w:val="0"/>
                <w:bCs w:val="0"/>
                <w:i/>
                <w:iCs/>
                <w:color w:val="767171" w:themeColor="background2" w:themeShade="80"/>
                <w:sz w:val="18"/>
                <w:szCs w:val="18"/>
              </w:rPr>
              <w:t xml:space="preserve">The subdivisions design will maximise use of alternative water sources for public and private use (through strategies such as public and private rainwater tanks, stormwater reuse and localised recycled water systems). </w:t>
            </w:r>
          </w:p>
          <w:p w14:paraId="4B16963F" w14:textId="77777777" w:rsidR="0040138D" w:rsidRPr="0040138D" w:rsidRDefault="0040138D" w:rsidP="0040138D">
            <w:pPr>
              <w:pStyle w:val="ListParagraph"/>
              <w:numPr>
                <w:ilvl w:val="0"/>
                <w:numId w:val="6"/>
              </w:numPr>
              <w:spacing w:after="0"/>
              <w:ind w:left="447"/>
              <w:rPr>
                <w:rFonts w:cs="Arial"/>
                <w:b w:val="0"/>
                <w:bCs w:val="0"/>
                <w:i/>
                <w:iCs/>
                <w:color w:val="767171" w:themeColor="background2" w:themeShade="80"/>
                <w:sz w:val="18"/>
                <w:szCs w:val="18"/>
              </w:rPr>
            </w:pPr>
            <w:r w:rsidRPr="0040138D">
              <w:rPr>
                <w:rFonts w:cs="Arial"/>
                <w:b w:val="0"/>
                <w:bCs w:val="0"/>
                <w:i/>
                <w:iCs/>
                <w:color w:val="767171" w:themeColor="background2" w:themeShade="80"/>
                <w:sz w:val="18"/>
                <w:szCs w:val="18"/>
              </w:rPr>
              <w:t>Provision of smart water meters for residents to monitor consumption.</w:t>
            </w:r>
          </w:p>
          <w:p w14:paraId="7CA2FFCD" w14:textId="1FE7EA48" w:rsidR="0040138D" w:rsidRPr="0040138D" w:rsidRDefault="0040138D" w:rsidP="0040138D">
            <w:pPr>
              <w:pStyle w:val="ListParagraph"/>
              <w:numPr>
                <w:ilvl w:val="0"/>
                <w:numId w:val="6"/>
              </w:numPr>
              <w:spacing w:after="0"/>
              <w:ind w:left="447"/>
              <w:rPr>
                <w:rFonts w:cs="Arial"/>
                <w:b w:val="0"/>
                <w:bCs w:val="0"/>
                <w:i/>
                <w:iCs/>
                <w:color w:val="767171" w:themeColor="background2" w:themeShade="80"/>
                <w:sz w:val="18"/>
                <w:szCs w:val="18"/>
              </w:rPr>
            </w:pPr>
            <w:r w:rsidRPr="0040138D">
              <w:rPr>
                <w:rFonts w:cs="Arial"/>
                <w:b w:val="0"/>
                <w:bCs w:val="0"/>
                <w:i/>
                <w:iCs/>
                <w:color w:val="767171" w:themeColor="background2" w:themeShade="80"/>
                <w:sz w:val="18"/>
                <w:szCs w:val="18"/>
              </w:rPr>
              <w:t>Treated stormwater will be utilised to create new ‘frog bogs’ to support local biodiversity.</w:t>
            </w:r>
          </w:p>
        </w:tc>
      </w:tr>
      <w:tr w:rsidR="00F93A37" w:rsidRPr="00DB02CD" w14:paraId="5910710A" w14:textId="77777777" w:rsidTr="004804F9">
        <w:trPr>
          <w:trHeight w:val="85"/>
        </w:trPr>
        <w:tc>
          <w:tcPr>
            <w:cnfStyle w:val="001000000000" w:firstRow="0" w:lastRow="0" w:firstColumn="1" w:lastColumn="0" w:oddVBand="0" w:evenVBand="0" w:oddHBand="0" w:evenHBand="0" w:firstRowFirstColumn="0" w:firstRowLastColumn="0" w:lastRowFirstColumn="0" w:lastRowLastColumn="0"/>
            <w:tcW w:w="2233" w:type="dxa"/>
            <w:tcBorders>
              <w:top w:val="single" w:sz="4" w:space="0" w:color="auto"/>
              <w:left w:val="single" w:sz="4" w:space="0" w:color="auto"/>
              <w:bottom w:val="single" w:sz="4" w:space="0" w:color="auto"/>
              <w:right w:val="single" w:sz="4" w:space="0" w:color="auto"/>
            </w:tcBorders>
            <w:shd w:val="clear" w:color="auto" w:fill="auto"/>
          </w:tcPr>
          <w:p w14:paraId="6C3F3A74" w14:textId="77777777" w:rsidR="00F93A37" w:rsidRPr="004804F9" w:rsidRDefault="00F93A37" w:rsidP="004804F9">
            <w:pPr>
              <w:pStyle w:val="tableheading0"/>
              <w:spacing w:before="0" w:after="0" w:line="276" w:lineRule="auto"/>
              <w:ind w:right="-86"/>
              <w:rPr>
                <w:rFonts w:cs="Arial"/>
                <w:b/>
                <w:bCs/>
                <w:color w:val="auto"/>
              </w:rPr>
            </w:pPr>
            <w:r w:rsidRPr="004804F9">
              <w:rPr>
                <w:rFonts w:cs="Arial"/>
                <w:b/>
                <w:bCs/>
                <w:color w:val="auto"/>
              </w:rPr>
              <w:t>IMPLEMENTATION</w:t>
            </w:r>
          </w:p>
        </w:tc>
        <w:tc>
          <w:tcPr>
            <w:tcW w:w="7680" w:type="dxa"/>
            <w:tcBorders>
              <w:top w:val="single" w:sz="4" w:space="0" w:color="auto"/>
              <w:left w:val="single" w:sz="4" w:space="0" w:color="auto"/>
              <w:bottom w:val="single" w:sz="4" w:space="0" w:color="auto"/>
              <w:right w:val="single" w:sz="4" w:space="0" w:color="auto"/>
            </w:tcBorders>
            <w:shd w:val="clear" w:color="auto" w:fill="auto"/>
          </w:tcPr>
          <w:p w14:paraId="50B25865" w14:textId="77777777" w:rsidR="00F93A37" w:rsidRPr="004804F9" w:rsidRDefault="00F93A37" w:rsidP="004804F9">
            <w:pPr>
              <w:pStyle w:val="table"/>
              <w:spacing w:before="0" w:after="0" w:line="276" w:lineRule="auto"/>
              <w:ind w:right="-86"/>
              <w:cnfStyle w:val="000000000000" w:firstRow="0" w:lastRow="0" w:firstColumn="0" w:lastColumn="0" w:oddVBand="0" w:evenVBand="0" w:oddHBand="0" w:evenHBand="0" w:firstRowFirstColumn="0" w:firstRowLastColumn="0" w:lastRowFirstColumn="0" w:lastRowLastColumn="0"/>
              <w:rPr>
                <w:rFonts w:cs="Arial"/>
                <w:i/>
                <w:iCs/>
              </w:rPr>
            </w:pPr>
            <w:r w:rsidRPr="004804F9">
              <w:rPr>
                <w:rFonts w:cs="Arial"/>
                <w:i/>
                <w:iCs/>
              </w:rPr>
              <w:t>Implementation pathway includes:</w:t>
            </w:r>
          </w:p>
          <w:p w14:paraId="64F5F607" w14:textId="77777777" w:rsidR="00F93A37" w:rsidRPr="004804F9" w:rsidRDefault="00F93A37" w:rsidP="00B95E0F">
            <w:pPr>
              <w:pStyle w:val="table"/>
              <w:numPr>
                <w:ilvl w:val="0"/>
                <w:numId w:val="13"/>
              </w:numPr>
              <w:spacing w:before="0" w:after="0" w:line="276" w:lineRule="auto"/>
              <w:ind w:left="355"/>
              <w:cnfStyle w:val="000000000000" w:firstRow="0" w:lastRow="0" w:firstColumn="0" w:lastColumn="0" w:oddVBand="0" w:evenVBand="0" w:oddHBand="0" w:evenHBand="0" w:firstRowFirstColumn="0" w:firstRowLastColumn="0" w:lastRowFirstColumn="0" w:lastRowLastColumn="0"/>
              <w:rPr>
                <w:rFonts w:cs="Arial"/>
                <w:i/>
                <w:iCs/>
              </w:rPr>
            </w:pPr>
            <w:r w:rsidRPr="004804F9">
              <w:rPr>
                <w:rFonts w:cs="Arial"/>
                <w:i/>
                <w:iCs/>
              </w:rPr>
              <w:t>Site Environment Management Plan (sediment runoff and water quality) - the focus should be on detailed measures for protection of stormwater quality and erosion during construction</w:t>
            </w:r>
          </w:p>
          <w:p w14:paraId="4AEC547E" w14:textId="77777777" w:rsidR="00F93A37" w:rsidRPr="004804F9" w:rsidRDefault="00F93A37" w:rsidP="00B95E0F">
            <w:pPr>
              <w:pStyle w:val="table"/>
              <w:numPr>
                <w:ilvl w:val="0"/>
                <w:numId w:val="13"/>
              </w:numPr>
              <w:spacing w:before="0" w:after="0" w:line="276" w:lineRule="auto"/>
              <w:ind w:left="355"/>
              <w:cnfStyle w:val="000000000000" w:firstRow="0" w:lastRow="0" w:firstColumn="0" w:lastColumn="0" w:oddVBand="0" w:evenVBand="0" w:oddHBand="0" w:evenHBand="0" w:firstRowFirstColumn="0" w:firstRowLastColumn="0" w:lastRowFirstColumn="0" w:lastRowLastColumn="0"/>
              <w:rPr>
                <w:rFonts w:cs="Arial"/>
                <w:i/>
                <w:iCs/>
              </w:rPr>
            </w:pPr>
            <w:r w:rsidRPr="004804F9">
              <w:rPr>
                <w:rFonts w:cs="Arial"/>
                <w:i/>
                <w:iCs/>
              </w:rPr>
              <w:t>Use of IDM (and SIGs) as point of reference for detailed engineering design</w:t>
            </w:r>
          </w:p>
          <w:p w14:paraId="67723977" w14:textId="77777777" w:rsidR="00F93A37" w:rsidRPr="004804F9" w:rsidRDefault="00F93A37" w:rsidP="00B95E0F">
            <w:pPr>
              <w:pStyle w:val="table"/>
              <w:numPr>
                <w:ilvl w:val="0"/>
                <w:numId w:val="13"/>
              </w:numPr>
              <w:spacing w:before="0" w:after="0" w:line="276" w:lineRule="auto"/>
              <w:ind w:left="355"/>
              <w:cnfStyle w:val="000000000000" w:firstRow="0" w:lastRow="0" w:firstColumn="0" w:lastColumn="0" w:oddVBand="0" w:evenVBand="0" w:oddHBand="0" w:evenHBand="0" w:firstRowFirstColumn="0" w:firstRowLastColumn="0" w:lastRowFirstColumn="0" w:lastRowLastColumn="0"/>
              <w:rPr>
                <w:rFonts w:cs="Arial"/>
                <w:i/>
                <w:iCs/>
              </w:rPr>
            </w:pPr>
            <w:r w:rsidRPr="004804F9">
              <w:rPr>
                <w:rFonts w:cs="Arial"/>
                <w:i/>
                <w:iCs/>
              </w:rPr>
              <w:t>Confirmed responsibilities for IWM maintenance and ownership of IWM assets</w:t>
            </w:r>
          </w:p>
          <w:p w14:paraId="24138650" w14:textId="77777777" w:rsidR="00F93A37" w:rsidRPr="004804F9" w:rsidRDefault="00F93A37" w:rsidP="00B95E0F">
            <w:pPr>
              <w:pStyle w:val="table"/>
              <w:numPr>
                <w:ilvl w:val="0"/>
                <w:numId w:val="13"/>
              </w:numPr>
              <w:spacing w:before="0" w:after="0" w:line="276" w:lineRule="auto"/>
              <w:ind w:left="355"/>
              <w:cnfStyle w:val="000000000000" w:firstRow="0" w:lastRow="0" w:firstColumn="0" w:lastColumn="0" w:oddVBand="0" w:evenVBand="0" w:oddHBand="0" w:evenHBand="0" w:firstRowFirstColumn="0" w:firstRowLastColumn="0" w:lastRowFirstColumn="0" w:lastRowLastColumn="0"/>
              <w:rPr>
                <w:rFonts w:cs="Arial"/>
                <w:i/>
                <w:iCs/>
              </w:rPr>
            </w:pPr>
            <w:r w:rsidRPr="004804F9">
              <w:rPr>
                <w:rFonts w:cs="Arial"/>
                <w:i/>
                <w:iCs/>
              </w:rPr>
              <w:t>Mechanism for maintenance learnings to be shared internally and between Councils</w:t>
            </w:r>
          </w:p>
          <w:p w14:paraId="1C147D1D" w14:textId="77777777" w:rsidR="00F93A37" w:rsidRPr="004804F9" w:rsidRDefault="00F93A37" w:rsidP="00B95E0F">
            <w:pPr>
              <w:pStyle w:val="table"/>
              <w:numPr>
                <w:ilvl w:val="0"/>
                <w:numId w:val="13"/>
              </w:numPr>
              <w:spacing w:before="0" w:after="0" w:line="276" w:lineRule="auto"/>
              <w:ind w:left="355"/>
              <w:cnfStyle w:val="000000000000" w:firstRow="0" w:lastRow="0" w:firstColumn="0" w:lastColumn="0" w:oddVBand="0" w:evenVBand="0" w:oddHBand="0" w:evenHBand="0" w:firstRowFirstColumn="0" w:firstRowLastColumn="0" w:lastRowFirstColumn="0" w:lastRowLastColumn="0"/>
              <w:rPr>
                <w:rFonts w:cs="Arial"/>
                <w:i/>
                <w:iCs/>
              </w:rPr>
            </w:pPr>
            <w:r w:rsidRPr="004804F9">
              <w:rPr>
                <w:rFonts w:cs="Arial"/>
                <w:i/>
                <w:iCs/>
              </w:rPr>
              <w:t>Multi agency collaboration on monitoring and evaluation of IWM initiatives</w:t>
            </w:r>
          </w:p>
        </w:tc>
      </w:tr>
      <w:tr w:rsidR="00F93A37" w:rsidRPr="00725868" w14:paraId="71CCB705" w14:textId="77777777" w:rsidTr="004804F9">
        <w:tblPrEx>
          <w:tblBorders>
            <w:top w:val="single" w:sz="4" w:space="0" w:color="auto"/>
            <w:left w:val="single" w:sz="4" w:space="0" w:color="auto"/>
            <w:bottom w:val="single" w:sz="4" w:space="0" w:color="auto"/>
            <w:right w:val="single" w:sz="4" w:space="0" w:color="auto"/>
            <w:insideH w:val="single" w:sz="4"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3" w:type="dxa"/>
            <w:gridSpan w:val="2"/>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66CD6C9D" w14:textId="77777777" w:rsidR="00F93A37" w:rsidRPr="00725868" w:rsidRDefault="00F93A37" w:rsidP="004804F9">
            <w:pPr>
              <w:spacing w:after="0"/>
              <w:ind w:right="-86"/>
              <w:rPr>
                <w:rFonts w:cs="Arial"/>
                <w:sz w:val="20"/>
                <w:szCs w:val="20"/>
              </w:rPr>
            </w:pPr>
            <w:r w:rsidRPr="7F040FA9">
              <w:rPr>
                <w:rFonts w:cs="Arial"/>
                <w:sz w:val="20"/>
                <w:szCs w:val="20"/>
              </w:rPr>
              <w:t>APPLICANT DESIGN RESPONSE:</w:t>
            </w:r>
          </w:p>
        </w:tc>
      </w:tr>
      <w:tr w:rsidR="00F93A37" w14:paraId="5F0A873E" w14:textId="77777777" w:rsidTr="004804F9">
        <w:trPr>
          <w:trHeight w:val="850"/>
        </w:trPr>
        <w:tc>
          <w:tcPr>
            <w:cnfStyle w:val="001000000000" w:firstRow="0" w:lastRow="0" w:firstColumn="1" w:lastColumn="0" w:oddVBand="0" w:evenVBand="0" w:oddHBand="0" w:evenHBand="0" w:firstRowFirstColumn="0" w:firstRowLastColumn="0" w:lastRowFirstColumn="0" w:lastRowLastColumn="0"/>
            <w:tcW w:w="9913" w:type="dxa"/>
            <w:gridSpan w:val="2"/>
          </w:tcPr>
          <w:p w14:paraId="559641E9" w14:textId="77777777" w:rsidR="00F93A37" w:rsidRPr="005C6565" w:rsidRDefault="00F93A37" w:rsidP="004804F9">
            <w:pPr>
              <w:spacing w:after="0"/>
              <w:ind w:right="-86"/>
              <w:rPr>
                <w:rFonts w:eastAsia="Arial" w:cs="Arial"/>
                <w:b w:val="0"/>
                <w:bCs w:val="0"/>
                <w:i/>
                <w:iCs/>
                <w:color w:val="808080" w:themeColor="background1" w:themeShade="80"/>
                <w:sz w:val="18"/>
                <w:szCs w:val="18"/>
              </w:rPr>
            </w:pPr>
            <w:r>
              <w:rPr>
                <w:rFonts w:eastAsia="Arial" w:cs="Arial"/>
                <w:b w:val="0"/>
                <w:bCs w:val="0"/>
                <w:i/>
                <w:iCs/>
                <w:color w:val="808080" w:themeColor="background1" w:themeShade="80"/>
                <w:sz w:val="18"/>
                <w:szCs w:val="18"/>
              </w:rPr>
              <w:t xml:space="preserve">Example </w:t>
            </w:r>
            <w:r w:rsidRPr="23062C06">
              <w:rPr>
                <w:rFonts w:eastAsia="Arial" w:cs="Arial"/>
                <w:b w:val="0"/>
                <w:bCs w:val="0"/>
                <w:i/>
                <w:iCs/>
                <w:color w:val="808080" w:themeColor="background1" w:themeShade="80"/>
                <w:sz w:val="18"/>
                <w:szCs w:val="18"/>
              </w:rPr>
              <w:t>Best Practice approach (provided for guidance):</w:t>
            </w:r>
          </w:p>
          <w:p w14:paraId="2DADBC12" w14:textId="77777777" w:rsidR="0040138D" w:rsidRPr="0040138D" w:rsidRDefault="0040138D" w:rsidP="0040138D">
            <w:pPr>
              <w:pStyle w:val="ListParagraph"/>
              <w:numPr>
                <w:ilvl w:val="0"/>
                <w:numId w:val="6"/>
              </w:numPr>
              <w:spacing w:after="0"/>
              <w:ind w:left="447"/>
              <w:rPr>
                <w:rFonts w:cs="Arial"/>
                <w:b w:val="0"/>
                <w:bCs w:val="0"/>
                <w:i/>
                <w:iCs/>
                <w:color w:val="767171" w:themeColor="background2" w:themeShade="80"/>
                <w:sz w:val="18"/>
                <w:szCs w:val="18"/>
              </w:rPr>
            </w:pPr>
            <w:r w:rsidRPr="0040138D">
              <w:rPr>
                <w:rFonts w:cs="Arial"/>
                <w:b w:val="0"/>
                <w:bCs w:val="0"/>
                <w:i/>
                <w:iCs/>
                <w:color w:val="767171" w:themeColor="background2" w:themeShade="80"/>
                <w:sz w:val="18"/>
                <w:szCs w:val="18"/>
              </w:rPr>
              <w:t xml:space="preserve">Water sensitive urban design features are integrated into development including enhancing riparian vegetation (waterway health), drainage reserves adjacent to wetlands and protection of biodiversity and landscape features for improved amenity. </w:t>
            </w:r>
          </w:p>
          <w:p w14:paraId="3567829D" w14:textId="5BE6591A" w:rsidR="0040138D" w:rsidRPr="0040138D" w:rsidRDefault="0040138D" w:rsidP="0040138D">
            <w:pPr>
              <w:pStyle w:val="ListParagraph"/>
              <w:numPr>
                <w:ilvl w:val="0"/>
                <w:numId w:val="6"/>
              </w:numPr>
              <w:spacing w:after="0"/>
              <w:ind w:left="447"/>
              <w:rPr>
                <w:rFonts w:cs="Arial"/>
                <w:b w:val="0"/>
                <w:bCs w:val="0"/>
                <w:i/>
                <w:iCs/>
                <w:color w:val="767171" w:themeColor="background2" w:themeShade="80"/>
                <w:sz w:val="18"/>
                <w:szCs w:val="18"/>
              </w:rPr>
            </w:pPr>
            <w:r w:rsidRPr="0040138D">
              <w:rPr>
                <w:rFonts w:cs="Arial"/>
                <w:b w:val="0"/>
                <w:bCs w:val="0"/>
                <w:i/>
                <w:iCs/>
                <w:color w:val="767171" w:themeColor="background2" w:themeShade="80"/>
                <w:sz w:val="18"/>
                <w:szCs w:val="18"/>
              </w:rPr>
              <w:t>Alternative water sources for public and private use (through strategies such as public and private rainwater tanks, stormwater reuse and localised recycled water systems) have been provided in the subdivision.</w:t>
            </w:r>
          </w:p>
        </w:tc>
      </w:tr>
    </w:tbl>
    <w:p w14:paraId="72B0FC1D" w14:textId="257F6900" w:rsidR="00F93A37" w:rsidRDefault="00F93A37" w:rsidP="00B72FAA">
      <w:pPr>
        <w:ind w:right="-1"/>
      </w:pPr>
    </w:p>
    <w:p w14:paraId="2DD7C6E7" w14:textId="49F665AF" w:rsidR="00F93A37" w:rsidRDefault="00F93A37" w:rsidP="00B72FAA">
      <w:pPr>
        <w:ind w:right="-1"/>
      </w:pPr>
    </w:p>
    <w:p w14:paraId="0CA7B548" w14:textId="77777777" w:rsidR="00F93A37" w:rsidRDefault="00F93A37" w:rsidP="00B72FAA">
      <w:pPr>
        <w:ind w:right="-1"/>
      </w:pPr>
    </w:p>
    <w:p w14:paraId="0F9121CD" w14:textId="4DCA7995" w:rsidR="0002116E" w:rsidRDefault="0002116E" w:rsidP="00B72FAA">
      <w:pPr>
        <w:ind w:right="-1"/>
      </w:pPr>
    </w:p>
    <w:p w14:paraId="6BA7273D" w14:textId="06992E66" w:rsidR="0002116E" w:rsidRDefault="0002116E" w:rsidP="00B72FAA">
      <w:pPr>
        <w:ind w:right="-1"/>
      </w:pPr>
    </w:p>
    <w:p w14:paraId="3D95AD70" w14:textId="77777777" w:rsidR="0002116E" w:rsidRPr="0002116E" w:rsidRDefault="0002116E" w:rsidP="00B72FAA">
      <w:pPr>
        <w:ind w:right="-1"/>
      </w:pPr>
    </w:p>
    <w:tbl>
      <w:tblPr>
        <w:tblW w:w="99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89"/>
        <w:gridCol w:w="7726"/>
      </w:tblGrid>
      <w:tr w:rsidR="001B5372" w:rsidRPr="001B5372" w14:paraId="29B5C7E4" w14:textId="77777777" w:rsidTr="00265EEC">
        <w:trPr>
          <w:trHeight w:val="435"/>
        </w:trPr>
        <w:tc>
          <w:tcPr>
            <w:tcW w:w="9915" w:type="dxa"/>
            <w:gridSpan w:val="2"/>
            <w:tcBorders>
              <w:top w:val="single" w:sz="6" w:space="0" w:color="000000" w:themeColor="text1"/>
              <w:left w:val="single" w:sz="6" w:space="0" w:color="000000" w:themeColor="text1"/>
              <w:bottom w:val="nil"/>
              <w:right w:val="single" w:sz="6" w:space="0" w:color="000000" w:themeColor="text1"/>
            </w:tcBorders>
            <w:shd w:val="clear" w:color="auto" w:fill="B64C21"/>
            <w:hideMark/>
          </w:tcPr>
          <w:p w14:paraId="35D439AF" w14:textId="45F00117" w:rsidR="001B5372" w:rsidRPr="001B5372" w:rsidRDefault="001B5372" w:rsidP="00046563">
            <w:pPr>
              <w:ind w:left="142" w:right="-1"/>
              <w:rPr>
                <w:rFonts w:ascii="Segoe UI" w:eastAsia="Times New Roman" w:hAnsi="Segoe UI" w:cs="Segoe UI"/>
                <w:b/>
                <w:bCs/>
                <w:color w:val="FFFFFF"/>
                <w:sz w:val="18"/>
                <w:szCs w:val="18"/>
                <w:lang w:eastAsia="en-AU"/>
              </w:rPr>
            </w:pPr>
            <w:r w:rsidRPr="001B5372">
              <w:rPr>
                <w:rFonts w:eastAsia="Arial" w:cs="Arial"/>
                <w:b/>
                <w:bCs/>
                <w:color w:val="FFFFFF" w:themeColor="background1"/>
                <w:sz w:val="40"/>
                <w:szCs w:val="40"/>
              </w:rPr>
              <w:t>URBAN HEAT</w:t>
            </w:r>
          </w:p>
        </w:tc>
      </w:tr>
      <w:tr w:rsidR="001B5372" w:rsidRPr="001B5372" w14:paraId="4B37F298" w14:textId="77777777" w:rsidTr="00265EEC">
        <w:trPr>
          <w:trHeight w:val="435"/>
        </w:trPr>
        <w:tc>
          <w:tcPr>
            <w:tcW w:w="991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89073"/>
            <w:hideMark/>
          </w:tcPr>
          <w:p w14:paraId="4254D338" w14:textId="77777777" w:rsidR="001B5372" w:rsidRPr="001B5372" w:rsidRDefault="001B5372" w:rsidP="00046563">
            <w:pPr>
              <w:pStyle w:val="table"/>
              <w:ind w:left="142" w:right="-1"/>
              <w:rPr>
                <w:rFonts w:ascii="Segoe UI" w:eastAsia="Times New Roman" w:hAnsi="Segoe UI" w:cs="Segoe UI"/>
                <w:b/>
                <w:bCs/>
                <w:szCs w:val="18"/>
                <w:lang w:eastAsia="en-AU"/>
              </w:rPr>
            </w:pPr>
            <w:r w:rsidRPr="001B5372">
              <w:rPr>
                <w:rFonts w:cs="Arial"/>
                <w:b/>
                <w:bCs/>
                <w:color w:val="000000" w:themeColor="text1"/>
                <w:sz w:val="22"/>
                <w:szCs w:val="22"/>
              </w:rPr>
              <w:t>This category includes opportunities for </w:t>
            </w:r>
            <w:r w:rsidRPr="001B5372">
              <w:rPr>
                <w:rFonts w:cs="Arial"/>
                <w:b/>
                <w:bCs/>
                <w:i/>
                <w:iCs/>
                <w:color w:val="000000" w:themeColor="text1"/>
                <w:sz w:val="22"/>
                <w:szCs w:val="22"/>
              </w:rPr>
              <w:t>urban heat reduction</w:t>
            </w:r>
            <w:r w:rsidRPr="001B5372">
              <w:rPr>
                <w:rFonts w:cs="Arial"/>
                <w:b/>
                <w:bCs/>
                <w:color w:val="000000" w:themeColor="text1"/>
                <w:sz w:val="22"/>
                <w:szCs w:val="22"/>
              </w:rPr>
              <w:t> within the subdivision area.</w:t>
            </w:r>
            <w:r w:rsidRPr="001B5372">
              <w:rPr>
                <w:rFonts w:eastAsia="Times New Roman" w:cs="Arial"/>
                <w:b/>
                <w:bCs/>
                <w:sz w:val="22"/>
                <w:lang w:eastAsia="en-AU"/>
              </w:rPr>
              <w:t> </w:t>
            </w:r>
          </w:p>
        </w:tc>
      </w:tr>
      <w:tr w:rsidR="001B5372" w:rsidRPr="001B5372" w14:paraId="465397FA" w14:textId="77777777" w:rsidTr="00265EEC">
        <w:trPr>
          <w:trHeight w:val="435"/>
        </w:trPr>
        <w:tc>
          <w:tcPr>
            <w:tcW w:w="9915" w:type="dxa"/>
            <w:gridSpan w:val="2"/>
            <w:tcBorders>
              <w:top w:val="nil"/>
              <w:left w:val="single" w:sz="6" w:space="0" w:color="000000" w:themeColor="text1"/>
              <w:bottom w:val="nil"/>
              <w:right w:val="single" w:sz="6" w:space="0" w:color="000000" w:themeColor="text1"/>
            </w:tcBorders>
            <w:shd w:val="clear" w:color="auto" w:fill="B64C21"/>
            <w:hideMark/>
          </w:tcPr>
          <w:p w14:paraId="73F62E1A" w14:textId="2366AA78" w:rsidR="001B5372" w:rsidRPr="001B5372" w:rsidRDefault="02049D6B" w:rsidP="00046563">
            <w:pPr>
              <w:spacing w:after="0" w:line="240" w:lineRule="auto"/>
              <w:ind w:left="142" w:right="-1"/>
              <w:textAlignment w:val="baseline"/>
              <w:rPr>
                <w:rFonts w:ascii="Segoe UI" w:eastAsia="Times New Roman" w:hAnsi="Segoe UI" w:cs="Segoe UI"/>
                <w:b/>
                <w:bCs/>
                <w:sz w:val="18"/>
                <w:szCs w:val="18"/>
                <w:lang w:eastAsia="en-AU"/>
              </w:rPr>
            </w:pPr>
            <w:r w:rsidRPr="3D303D2A">
              <w:rPr>
                <w:rFonts w:eastAsia="Times New Roman" w:cs="Arial"/>
                <w:b/>
                <w:bCs/>
                <w:color w:val="FFFFFF" w:themeColor="background1"/>
                <w:sz w:val="28"/>
                <w:szCs w:val="28"/>
                <w:lang w:eastAsia="en-AU"/>
              </w:rPr>
              <w:t>URBAN HEAT OBJECTIVES</w:t>
            </w:r>
          </w:p>
        </w:tc>
      </w:tr>
      <w:tr w:rsidR="001B5372" w:rsidRPr="001B5372" w14:paraId="4DEC00AE" w14:textId="77777777" w:rsidTr="00265EEC">
        <w:trPr>
          <w:trHeight w:val="435"/>
        </w:trPr>
        <w:tc>
          <w:tcPr>
            <w:tcW w:w="991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89073"/>
            <w:hideMark/>
          </w:tcPr>
          <w:p w14:paraId="4AA91447" w14:textId="5046C7A3" w:rsidR="001B5372" w:rsidRPr="001B5372" w:rsidRDefault="001B5372" w:rsidP="00B95E0F">
            <w:pPr>
              <w:pStyle w:val="ListParagraph"/>
              <w:numPr>
                <w:ilvl w:val="0"/>
                <w:numId w:val="11"/>
              </w:numPr>
              <w:ind w:left="552" w:right="-1"/>
              <w:rPr>
                <w:rFonts w:eastAsiaTheme="minorHAnsi" w:cs="Arial"/>
                <w:sz w:val="22"/>
              </w:rPr>
            </w:pPr>
            <w:r w:rsidRPr="001B5372">
              <w:rPr>
                <w:rFonts w:eastAsiaTheme="minorHAnsi" w:cs="Arial"/>
                <w:sz w:val="22"/>
              </w:rPr>
              <w:t>To mitigate the urban heat island effect</w:t>
            </w:r>
          </w:p>
          <w:p w14:paraId="537BD364" w14:textId="77777777" w:rsidR="001B5372" w:rsidRPr="001B5372" w:rsidRDefault="001B5372" w:rsidP="00B95E0F">
            <w:pPr>
              <w:pStyle w:val="ListParagraph"/>
              <w:numPr>
                <w:ilvl w:val="0"/>
                <w:numId w:val="11"/>
              </w:numPr>
              <w:ind w:left="552" w:right="-1"/>
              <w:rPr>
                <w:rFonts w:eastAsiaTheme="minorHAnsi" w:cs="Arial"/>
                <w:sz w:val="22"/>
              </w:rPr>
            </w:pPr>
            <w:r w:rsidRPr="001B5372">
              <w:rPr>
                <w:rFonts w:eastAsiaTheme="minorHAnsi" w:cs="Arial"/>
                <w:sz w:val="22"/>
              </w:rPr>
              <w:t>To provide shelter for pedestrian and cyclist movement </w:t>
            </w:r>
          </w:p>
          <w:p w14:paraId="506976DF" w14:textId="77777777" w:rsidR="001B5372" w:rsidRPr="001B5372" w:rsidRDefault="001B5372" w:rsidP="00B95E0F">
            <w:pPr>
              <w:pStyle w:val="ListParagraph"/>
              <w:numPr>
                <w:ilvl w:val="0"/>
                <w:numId w:val="11"/>
              </w:numPr>
              <w:ind w:left="552" w:right="-1"/>
              <w:rPr>
                <w:rFonts w:eastAsiaTheme="minorHAnsi" w:cs="Arial"/>
                <w:sz w:val="22"/>
              </w:rPr>
            </w:pPr>
            <w:r w:rsidRPr="001B5372">
              <w:rPr>
                <w:rFonts w:eastAsiaTheme="minorHAnsi" w:cs="Arial"/>
                <w:sz w:val="22"/>
              </w:rPr>
              <w:t>To provide places with cooler microclimates which provide relief from hot conditions </w:t>
            </w:r>
          </w:p>
          <w:p w14:paraId="79023727" w14:textId="77777777" w:rsidR="001B5372" w:rsidRPr="001B5372" w:rsidRDefault="001B5372" w:rsidP="00B95E0F">
            <w:pPr>
              <w:pStyle w:val="ListParagraph"/>
              <w:numPr>
                <w:ilvl w:val="0"/>
                <w:numId w:val="11"/>
              </w:numPr>
              <w:ind w:left="552" w:right="-1"/>
              <w:rPr>
                <w:rFonts w:eastAsiaTheme="minorHAnsi" w:cs="Arial"/>
                <w:sz w:val="22"/>
              </w:rPr>
            </w:pPr>
            <w:r w:rsidRPr="001B5372">
              <w:rPr>
                <w:rFonts w:eastAsiaTheme="minorHAnsi" w:cs="Arial"/>
                <w:sz w:val="22"/>
              </w:rPr>
              <w:t>To provide shading of roads and carparks to reduce urban heat </w:t>
            </w:r>
          </w:p>
          <w:p w14:paraId="650AD3D1" w14:textId="77777777" w:rsidR="001B5372" w:rsidRPr="001B5372" w:rsidRDefault="001B5372" w:rsidP="00B95E0F">
            <w:pPr>
              <w:pStyle w:val="ListParagraph"/>
              <w:numPr>
                <w:ilvl w:val="0"/>
                <w:numId w:val="11"/>
              </w:numPr>
              <w:ind w:left="552" w:right="-1"/>
              <w:rPr>
                <w:rFonts w:eastAsiaTheme="minorHAnsi" w:cs="Arial"/>
                <w:sz w:val="22"/>
              </w:rPr>
            </w:pPr>
            <w:r w:rsidRPr="001B5372">
              <w:rPr>
                <w:rFonts w:eastAsiaTheme="minorHAnsi" w:cs="Arial"/>
                <w:sz w:val="22"/>
              </w:rPr>
              <w:t>To irrigate streets and open space to cool the landscape </w:t>
            </w:r>
          </w:p>
          <w:p w14:paraId="6B6CF47B" w14:textId="77777777" w:rsidR="001B5372" w:rsidRPr="001B5372" w:rsidRDefault="001B5372" w:rsidP="00B95E0F">
            <w:pPr>
              <w:pStyle w:val="ListParagraph"/>
              <w:numPr>
                <w:ilvl w:val="0"/>
                <w:numId w:val="11"/>
              </w:numPr>
              <w:ind w:left="552" w:right="-1"/>
              <w:rPr>
                <w:rFonts w:eastAsia="Times New Roman" w:cs="Arial"/>
                <w:b/>
                <w:bCs/>
                <w:sz w:val="22"/>
                <w:lang w:eastAsia="en-AU"/>
              </w:rPr>
            </w:pPr>
            <w:r w:rsidRPr="001B5372">
              <w:rPr>
                <w:rFonts w:eastAsiaTheme="minorHAnsi" w:cs="Arial"/>
                <w:sz w:val="22"/>
              </w:rPr>
              <w:t>To maintain human health and wellbeing through periods of extreme heat</w:t>
            </w:r>
            <w:r w:rsidRPr="001B5372">
              <w:rPr>
                <w:rFonts w:eastAsia="Times New Roman" w:cs="Arial"/>
                <w:b/>
                <w:bCs/>
                <w:sz w:val="22"/>
                <w:lang w:eastAsia="en-AU"/>
              </w:rPr>
              <w:t> </w:t>
            </w:r>
          </w:p>
        </w:tc>
      </w:tr>
      <w:tr w:rsidR="001B5372" w:rsidRPr="001B5372" w14:paraId="67DA31B8" w14:textId="77777777" w:rsidTr="000A5793">
        <w:trPr>
          <w:trHeight w:val="435"/>
        </w:trPr>
        <w:tc>
          <w:tcPr>
            <w:tcW w:w="9915" w:type="dxa"/>
            <w:gridSpan w:val="2"/>
            <w:tcBorders>
              <w:top w:val="nil"/>
              <w:left w:val="single" w:sz="6" w:space="0" w:color="000000" w:themeColor="text1"/>
              <w:bottom w:val="single" w:sz="4" w:space="0" w:color="auto"/>
              <w:right w:val="single" w:sz="6" w:space="0" w:color="000000" w:themeColor="text1"/>
            </w:tcBorders>
            <w:shd w:val="clear" w:color="auto" w:fill="B64C21"/>
            <w:hideMark/>
          </w:tcPr>
          <w:p w14:paraId="33DE07B3" w14:textId="34A692A3" w:rsidR="001B5372" w:rsidRPr="001B5372" w:rsidRDefault="001B5372" w:rsidP="00046563">
            <w:pPr>
              <w:spacing w:after="0" w:line="240" w:lineRule="auto"/>
              <w:ind w:left="142" w:right="-1"/>
              <w:textAlignment w:val="baseline"/>
              <w:rPr>
                <w:rFonts w:ascii="Segoe UI" w:eastAsia="Times New Roman" w:hAnsi="Segoe UI" w:cs="Segoe UI"/>
                <w:b/>
                <w:bCs/>
                <w:sz w:val="18"/>
                <w:szCs w:val="18"/>
                <w:lang w:eastAsia="en-AU"/>
              </w:rPr>
            </w:pPr>
            <w:r w:rsidRPr="001B5372">
              <w:rPr>
                <w:rFonts w:eastAsia="Times New Roman" w:cs="Arial"/>
                <w:b/>
                <w:bCs/>
                <w:color w:val="FFFFFF"/>
                <w:sz w:val="28"/>
                <w:szCs w:val="28"/>
                <w:lang w:eastAsia="en-AU"/>
              </w:rPr>
              <w:t>URBAN HEAT STANDARDS</w:t>
            </w:r>
          </w:p>
        </w:tc>
      </w:tr>
      <w:tr w:rsidR="004804F9" w:rsidRPr="001B5372" w14:paraId="1E2FB801" w14:textId="77777777" w:rsidTr="000A5793">
        <w:trPr>
          <w:trHeight w:val="435"/>
        </w:trPr>
        <w:tc>
          <w:tcPr>
            <w:tcW w:w="2189" w:type="dxa"/>
            <w:tcBorders>
              <w:top w:val="single" w:sz="4" w:space="0" w:color="auto"/>
              <w:left w:val="single" w:sz="4" w:space="0" w:color="auto"/>
              <w:bottom w:val="single" w:sz="4" w:space="0" w:color="auto"/>
              <w:right w:val="single" w:sz="4" w:space="0" w:color="auto"/>
            </w:tcBorders>
            <w:shd w:val="clear" w:color="auto" w:fill="B64C21"/>
            <w:hideMark/>
          </w:tcPr>
          <w:p w14:paraId="4B6D6599" w14:textId="77777777" w:rsidR="004804F9" w:rsidRPr="001B5372" w:rsidRDefault="004804F9" w:rsidP="000A5793">
            <w:pPr>
              <w:spacing w:after="0"/>
              <w:textAlignment w:val="baseline"/>
              <w:rPr>
                <w:rFonts w:ascii="Segoe UI" w:eastAsia="Times New Roman" w:hAnsi="Segoe UI" w:cs="Segoe UI"/>
                <w:b/>
                <w:bCs/>
                <w:sz w:val="18"/>
                <w:szCs w:val="18"/>
                <w:lang w:eastAsia="en-AU"/>
              </w:rPr>
            </w:pPr>
            <w:r w:rsidRPr="001B5372">
              <w:rPr>
                <w:rFonts w:eastAsia="Times New Roman" w:cs="Arial"/>
                <w:b/>
                <w:bCs/>
                <w:color w:val="FFFFFF"/>
                <w:szCs w:val="20"/>
                <w:lang w:eastAsia="en-AU"/>
              </w:rPr>
              <w:t>CRITERIA </w:t>
            </w:r>
          </w:p>
        </w:tc>
        <w:tc>
          <w:tcPr>
            <w:tcW w:w="7726" w:type="dxa"/>
            <w:tcBorders>
              <w:top w:val="single" w:sz="4" w:space="0" w:color="auto"/>
              <w:left w:val="single" w:sz="4" w:space="0" w:color="auto"/>
              <w:bottom w:val="single" w:sz="4" w:space="0" w:color="auto"/>
              <w:right w:val="single" w:sz="4" w:space="0" w:color="auto"/>
            </w:tcBorders>
            <w:shd w:val="clear" w:color="auto" w:fill="B64C21"/>
            <w:hideMark/>
          </w:tcPr>
          <w:p w14:paraId="3EDF78F2" w14:textId="77777777" w:rsidR="004804F9" w:rsidRPr="001B5372" w:rsidRDefault="004804F9" w:rsidP="000A5793">
            <w:pPr>
              <w:spacing w:after="0"/>
              <w:textAlignment w:val="baseline"/>
              <w:rPr>
                <w:rFonts w:ascii="Segoe UI" w:eastAsia="Times New Roman" w:hAnsi="Segoe UI" w:cs="Segoe UI"/>
                <w:sz w:val="18"/>
                <w:szCs w:val="18"/>
                <w:lang w:eastAsia="en-AU"/>
              </w:rPr>
            </w:pPr>
            <w:r w:rsidRPr="001B5372">
              <w:rPr>
                <w:rFonts w:eastAsia="Times New Roman" w:cs="Arial"/>
                <w:b/>
                <w:bCs/>
                <w:color w:val="FFFFFF"/>
                <w:szCs w:val="20"/>
                <w:lang w:eastAsia="en-AU"/>
              </w:rPr>
              <w:t>RELEVANT METRIC (TARGET)</w:t>
            </w:r>
            <w:r w:rsidRPr="001B5372">
              <w:rPr>
                <w:rFonts w:eastAsia="Times New Roman" w:cs="Arial"/>
                <w:color w:val="FFFFFF"/>
                <w:szCs w:val="20"/>
                <w:lang w:eastAsia="en-AU"/>
              </w:rPr>
              <w:t> </w:t>
            </w:r>
          </w:p>
        </w:tc>
      </w:tr>
    </w:tbl>
    <w:tbl>
      <w:tblPr>
        <w:tblStyle w:val="LightList1"/>
        <w:tblpPr w:leftFromText="180" w:rightFromText="180" w:vertAnchor="text" w:tblpY="1"/>
        <w:tblOverlap w:val="never"/>
        <w:tblW w:w="9913" w:type="dxa"/>
        <w:tblCellMar>
          <w:top w:w="85" w:type="dxa"/>
          <w:bottom w:w="85" w:type="dxa"/>
        </w:tblCellMar>
        <w:tblLook w:val="04A0" w:firstRow="1" w:lastRow="0" w:firstColumn="1" w:lastColumn="0" w:noHBand="0" w:noVBand="1"/>
      </w:tblPr>
      <w:tblGrid>
        <w:gridCol w:w="2237"/>
        <w:gridCol w:w="7676"/>
      </w:tblGrid>
      <w:tr w:rsidR="004804F9" w:rsidRPr="00DB02CD" w14:paraId="07DEFCAD" w14:textId="77777777" w:rsidTr="000A5793">
        <w:trPr>
          <w:cnfStyle w:val="100000000000" w:firstRow="1" w:lastRow="0" w:firstColumn="0" w:lastColumn="0" w:oddVBand="0" w:evenVBand="0" w:oddHBand="0"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2237" w:type="dxa"/>
            <w:tcBorders>
              <w:top w:val="single" w:sz="4" w:space="0" w:color="auto"/>
              <w:left w:val="single" w:sz="4" w:space="0" w:color="auto"/>
              <w:bottom w:val="single" w:sz="4" w:space="0" w:color="auto"/>
              <w:right w:val="single" w:sz="4" w:space="0" w:color="auto"/>
            </w:tcBorders>
            <w:shd w:val="clear" w:color="auto" w:fill="auto"/>
          </w:tcPr>
          <w:p w14:paraId="27B2BAE8" w14:textId="77777777" w:rsidR="004804F9" w:rsidRPr="000A5793" w:rsidRDefault="004804F9" w:rsidP="000A5793">
            <w:pPr>
              <w:pStyle w:val="tableheading0"/>
              <w:spacing w:before="0" w:after="0" w:line="276" w:lineRule="auto"/>
              <w:ind w:right="-86"/>
              <w:rPr>
                <w:rFonts w:cs="Arial"/>
                <w:b/>
                <w:bCs/>
                <w:color w:val="auto"/>
              </w:rPr>
            </w:pPr>
            <w:r w:rsidRPr="000A5793">
              <w:rPr>
                <w:rFonts w:cs="Arial"/>
                <w:b/>
                <w:bCs/>
                <w:color w:val="auto"/>
              </w:rPr>
              <w:t>ACCESS TO SHELTER</w:t>
            </w:r>
          </w:p>
        </w:tc>
        <w:tc>
          <w:tcPr>
            <w:tcW w:w="7676" w:type="dxa"/>
            <w:tcBorders>
              <w:top w:val="single" w:sz="4" w:space="0" w:color="auto"/>
              <w:left w:val="single" w:sz="4" w:space="0" w:color="auto"/>
              <w:bottom w:val="single" w:sz="4" w:space="0" w:color="auto"/>
              <w:right w:val="single" w:sz="4" w:space="0" w:color="auto"/>
            </w:tcBorders>
            <w:shd w:val="clear" w:color="auto" w:fill="auto"/>
          </w:tcPr>
          <w:p w14:paraId="0EB92722" w14:textId="77777777" w:rsidR="004804F9" w:rsidRPr="000A5793" w:rsidRDefault="004804F9" w:rsidP="00B95E0F">
            <w:pPr>
              <w:pStyle w:val="table"/>
              <w:numPr>
                <w:ilvl w:val="0"/>
                <w:numId w:val="13"/>
              </w:numPr>
              <w:spacing w:before="0" w:after="0" w:line="276" w:lineRule="auto"/>
              <w:ind w:left="355"/>
              <w:cnfStyle w:val="100000000000" w:firstRow="1" w:lastRow="0" w:firstColumn="0" w:lastColumn="0" w:oddVBand="0" w:evenVBand="0" w:oddHBand="0" w:evenHBand="0" w:firstRowFirstColumn="0" w:firstRowLastColumn="0" w:lastRowFirstColumn="0" w:lastRowLastColumn="0"/>
              <w:rPr>
                <w:rFonts w:cs="Arial"/>
                <w:b w:val="0"/>
                <w:bCs w:val="0"/>
                <w:i/>
                <w:iCs/>
                <w:color w:val="auto"/>
              </w:rPr>
            </w:pPr>
            <w:r w:rsidRPr="000A5793">
              <w:rPr>
                <w:rFonts w:cs="Arial"/>
                <w:b w:val="0"/>
                <w:bCs w:val="0"/>
                <w:i/>
                <w:iCs/>
                <w:color w:val="auto"/>
              </w:rPr>
              <w:t xml:space="preserve">How many streets are classified as cool routes? i.e. 2 streets approximately 500m and connect to parks, public </w:t>
            </w:r>
            <w:proofErr w:type="gramStart"/>
            <w:r w:rsidRPr="000A5793">
              <w:rPr>
                <w:rFonts w:cs="Arial"/>
                <w:b w:val="0"/>
                <w:bCs w:val="0"/>
                <w:i/>
                <w:iCs/>
                <w:color w:val="auto"/>
              </w:rPr>
              <w:t>transport</w:t>
            </w:r>
            <w:proofErr w:type="gramEnd"/>
            <w:r w:rsidRPr="000A5793">
              <w:rPr>
                <w:rFonts w:cs="Arial"/>
                <w:b w:val="0"/>
                <w:bCs w:val="0"/>
                <w:i/>
                <w:iCs/>
                <w:color w:val="auto"/>
              </w:rPr>
              <w:t xml:space="preserve"> and other cool routes outside of the development site.  </w:t>
            </w:r>
          </w:p>
          <w:p w14:paraId="701EF673" w14:textId="0B64B517" w:rsidR="004804F9" w:rsidRPr="001E5716" w:rsidRDefault="004804F9" w:rsidP="00B95E0F">
            <w:pPr>
              <w:pStyle w:val="table"/>
              <w:numPr>
                <w:ilvl w:val="0"/>
                <w:numId w:val="13"/>
              </w:numPr>
              <w:spacing w:before="0" w:after="0" w:line="276" w:lineRule="auto"/>
              <w:ind w:left="355"/>
              <w:cnfStyle w:val="100000000000" w:firstRow="1" w:lastRow="0" w:firstColumn="0" w:lastColumn="0" w:oddVBand="0" w:evenVBand="0" w:oddHBand="0" w:evenHBand="0" w:firstRowFirstColumn="0" w:firstRowLastColumn="0" w:lastRowFirstColumn="0" w:lastRowLastColumn="0"/>
              <w:rPr>
                <w:rFonts w:cs="Arial"/>
                <w:b w:val="0"/>
                <w:bCs w:val="0"/>
                <w:i/>
                <w:iCs/>
                <w:color w:val="auto"/>
              </w:rPr>
            </w:pPr>
            <w:r w:rsidRPr="000A5793">
              <w:rPr>
                <w:rFonts w:cs="Arial"/>
                <w:b w:val="0"/>
                <w:bCs w:val="0"/>
                <w:i/>
                <w:iCs/>
                <w:color w:val="auto"/>
              </w:rPr>
              <w:t>How many bus stops are provided and how many bus shelters are provided?</w:t>
            </w:r>
          </w:p>
          <w:p w14:paraId="00497220" w14:textId="77777777" w:rsidR="001E5716" w:rsidRDefault="001E5716" w:rsidP="000A5793">
            <w:pPr>
              <w:pStyle w:val="table"/>
              <w:spacing w:before="0" w:after="0" w:line="276" w:lineRule="auto"/>
              <w:ind w:right="-86"/>
              <w:cnfStyle w:val="100000000000" w:firstRow="1" w:lastRow="0" w:firstColumn="0" w:lastColumn="0" w:oddVBand="0" w:evenVBand="0" w:oddHBand="0" w:evenHBand="0" w:firstRowFirstColumn="0" w:firstRowLastColumn="0" w:lastRowFirstColumn="0" w:lastRowLastColumn="0"/>
              <w:rPr>
                <w:rFonts w:cs="Arial"/>
                <w:i/>
                <w:iCs/>
              </w:rPr>
            </w:pPr>
          </w:p>
          <w:p w14:paraId="5F2ACBF2" w14:textId="42A2F2CD" w:rsidR="004804F9" w:rsidRPr="000A5793" w:rsidRDefault="004804F9" w:rsidP="000A5793">
            <w:pPr>
              <w:pStyle w:val="table"/>
              <w:spacing w:before="0" w:after="0" w:line="276" w:lineRule="auto"/>
              <w:ind w:right="-86"/>
              <w:cnfStyle w:val="100000000000" w:firstRow="1" w:lastRow="0" w:firstColumn="0" w:lastColumn="0" w:oddVBand="0" w:evenVBand="0" w:oddHBand="0" w:evenHBand="0" w:firstRowFirstColumn="0" w:firstRowLastColumn="0" w:lastRowFirstColumn="0" w:lastRowLastColumn="0"/>
              <w:rPr>
                <w:rFonts w:cs="Arial"/>
                <w:i/>
                <w:iCs/>
                <w:color w:val="auto"/>
                <w:highlight w:val="yellow"/>
              </w:rPr>
            </w:pPr>
            <w:r w:rsidRPr="000A5793">
              <w:rPr>
                <w:rFonts w:cs="Arial"/>
                <w:b w:val="0"/>
                <w:bCs w:val="0"/>
                <w:i/>
                <w:iCs/>
                <w:color w:val="auto"/>
              </w:rPr>
              <w:t>*Cool route definition: Active transport routes between destinations that provide protection from direct heat (e.g. through physical shade structure or relatively uninterrupted canopy cover).</w:t>
            </w:r>
          </w:p>
        </w:tc>
      </w:tr>
      <w:tr w:rsidR="004804F9" w:rsidRPr="00725868" w14:paraId="06F592D6" w14:textId="77777777" w:rsidTr="000A5793">
        <w:tblPrEx>
          <w:tblBorders>
            <w:top w:val="single" w:sz="4" w:space="0" w:color="auto"/>
            <w:left w:val="single" w:sz="4" w:space="0" w:color="auto"/>
            <w:bottom w:val="single" w:sz="4" w:space="0" w:color="auto"/>
            <w:right w:val="single" w:sz="4" w:space="0" w:color="auto"/>
            <w:insideH w:val="single" w:sz="4"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3" w:type="dxa"/>
            <w:gridSpan w:val="2"/>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109032B2" w14:textId="77777777" w:rsidR="004804F9" w:rsidRPr="00725868" w:rsidRDefault="004804F9" w:rsidP="000A5793">
            <w:pPr>
              <w:spacing w:after="0"/>
              <w:ind w:right="-86"/>
              <w:rPr>
                <w:rFonts w:cs="Arial"/>
                <w:sz w:val="20"/>
                <w:szCs w:val="20"/>
              </w:rPr>
            </w:pPr>
            <w:r w:rsidRPr="7F040FA9">
              <w:rPr>
                <w:rFonts w:cs="Arial"/>
                <w:sz w:val="20"/>
                <w:szCs w:val="20"/>
              </w:rPr>
              <w:t>APPLICANT DESIGN RESPONSE:</w:t>
            </w:r>
          </w:p>
        </w:tc>
      </w:tr>
      <w:tr w:rsidR="004804F9" w14:paraId="76ED997A" w14:textId="77777777" w:rsidTr="000A5793">
        <w:trPr>
          <w:trHeight w:val="850"/>
        </w:trPr>
        <w:tc>
          <w:tcPr>
            <w:cnfStyle w:val="001000000000" w:firstRow="0" w:lastRow="0" w:firstColumn="1" w:lastColumn="0" w:oddVBand="0" w:evenVBand="0" w:oddHBand="0" w:evenHBand="0" w:firstRowFirstColumn="0" w:firstRowLastColumn="0" w:lastRowFirstColumn="0" w:lastRowLastColumn="0"/>
            <w:tcW w:w="9913" w:type="dxa"/>
            <w:gridSpan w:val="2"/>
            <w:tcBorders>
              <w:bottom w:val="single" w:sz="4" w:space="0" w:color="auto"/>
            </w:tcBorders>
          </w:tcPr>
          <w:p w14:paraId="160EC9C0" w14:textId="77777777" w:rsidR="004804F9" w:rsidRPr="001273FA" w:rsidRDefault="004804F9" w:rsidP="000A5793">
            <w:pPr>
              <w:spacing w:after="0"/>
              <w:ind w:right="-86"/>
              <w:rPr>
                <w:rFonts w:eastAsia="Arial" w:cs="Arial"/>
                <w:b w:val="0"/>
                <w:bCs w:val="0"/>
                <w:i/>
                <w:iCs/>
                <w:color w:val="767171" w:themeColor="background2" w:themeShade="80"/>
                <w:sz w:val="18"/>
                <w:szCs w:val="18"/>
              </w:rPr>
            </w:pPr>
            <w:r>
              <w:rPr>
                <w:rFonts w:eastAsia="Arial" w:cs="Arial"/>
                <w:b w:val="0"/>
                <w:bCs w:val="0"/>
                <w:i/>
                <w:iCs/>
                <w:color w:val="808080" w:themeColor="background1" w:themeShade="80"/>
                <w:sz w:val="18"/>
                <w:szCs w:val="18"/>
              </w:rPr>
              <w:t xml:space="preserve">Example </w:t>
            </w:r>
            <w:r w:rsidRPr="001273FA">
              <w:rPr>
                <w:rFonts w:eastAsia="Arial" w:cs="Arial"/>
                <w:b w:val="0"/>
                <w:bCs w:val="0"/>
                <w:i/>
                <w:iCs/>
                <w:color w:val="767171" w:themeColor="background2" w:themeShade="80"/>
                <w:sz w:val="18"/>
                <w:szCs w:val="18"/>
              </w:rPr>
              <w:t>Best Practice approach (provided for guidance):</w:t>
            </w:r>
          </w:p>
          <w:p w14:paraId="505E9275" w14:textId="77777777" w:rsidR="004804F9" w:rsidRPr="000A5793" w:rsidRDefault="004804F9" w:rsidP="00B95E0F">
            <w:pPr>
              <w:pStyle w:val="ListParagraph"/>
              <w:numPr>
                <w:ilvl w:val="0"/>
                <w:numId w:val="6"/>
              </w:numPr>
              <w:spacing w:after="0"/>
              <w:ind w:left="447"/>
              <w:rPr>
                <w:rFonts w:cs="Arial"/>
                <w:b w:val="0"/>
                <w:bCs w:val="0"/>
                <w:i/>
                <w:iCs/>
                <w:color w:val="767171" w:themeColor="background2" w:themeShade="80"/>
                <w:sz w:val="18"/>
                <w:szCs w:val="18"/>
              </w:rPr>
            </w:pPr>
            <w:r w:rsidRPr="000A5793">
              <w:rPr>
                <w:rFonts w:cs="Arial"/>
                <w:b w:val="0"/>
                <w:bCs w:val="0"/>
                <w:i/>
                <w:iCs/>
                <w:color w:val="767171" w:themeColor="background2" w:themeShade="80"/>
                <w:sz w:val="18"/>
                <w:szCs w:val="18"/>
              </w:rPr>
              <w:t xml:space="preserve">See landscape plan for the nominated cool routes; being two streets of approximately 200m which connect to parks, public </w:t>
            </w:r>
            <w:proofErr w:type="gramStart"/>
            <w:r w:rsidRPr="000A5793">
              <w:rPr>
                <w:rFonts w:cs="Arial"/>
                <w:b w:val="0"/>
                <w:bCs w:val="0"/>
                <w:i/>
                <w:iCs/>
                <w:color w:val="767171" w:themeColor="background2" w:themeShade="80"/>
                <w:sz w:val="18"/>
                <w:szCs w:val="18"/>
              </w:rPr>
              <w:t>transport</w:t>
            </w:r>
            <w:proofErr w:type="gramEnd"/>
            <w:r w:rsidRPr="000A5793">
              <w:rPr>
                <w:rFonts w:cs="Arial"/>
                <w:b w:val="0"/>
                <w:bCs w:val="0"/>
                <w:i/>
                <w:iCs/>
                <w:color w:val="767171" w:themeColor="background2" w:themeShade="80"/>
                <w:sz w:val="18"/>
                <w:szCs w:val="18"/>
              </w:rPr>
              <w:t xml:space="preserve"> and other cool routes outside of the development site. </w:t>
            </w:r>
          </w:p>
          <w:p w14:paraId="572565D3" w14:textId="77777777" w:rsidR="004804F9" w:rsidRPr="000A5793" w:rsidRDefault="004804F9" w:rsidP="00B95E0F">
            <w:pPr>
              <w:pStyle w:val="ListParagraph"/>
              <w:numPr>
                <w:ilvl w:val="0"/>
                <w:numId w:val="6"/>
              </w:numPr>
              <w:spacing w:after="0"/>
              <w:ind w:left="447"/>
              <w:rPr>
                <w:rFonts w:cs="Arial"/>
                <w:b w:val="0"/>
                <w:bCs w:val="0"/>
                <w:i/>
                <w:iCs/>
                <w:color w:val="767171" w:themeColor="background2" w:themeShade="80"/>
                <w:sz w:val="18"/>
                <w:szCs w:val="18"/>
              </w:rPr>
            </w:pPr>
            <w:r w:rsidRPr="000A5793">
              <w:rPr>
                <w:rFonts w:cs="Arial"/>
                <w:b w:val="0"/>
                <w:bCs w:val="0"/>
                <w:i/>
                <w:iCs/>
                <w:color w:val="767171" w:themeColor="background2" w:themeShade="80"/>
                <w:sz w:val="18"/>
                <w:szCs w:val="18"/>
              </w:rPr>
              <w:t xml:space="preserve">The landscape plan also identifies the protection of retained native trees and their existing canopy cover. </w:t>
            </w:r>
          </w:p>
          <w:p w14:paraId="604D8C44" w14:textId="77777777" w:rsidR="001E5716" w:rsidRPr="001E5716" w:rsidRDefault="001E5716" w:rsidP="001E5716">
            <w:pPr>
              <w:pStyle w:val="ListParagraph"/>
              <w:numPr>
                <w:ilvl w:val="0"/>
                <w:numId w:val="6"/>
              </w:numPr>
              <w:spacing w:after="0"/>
              <w:ind w:left="447"/>
              <w:rPr>
                <w:rFonts w:cs="Arial"/>
                <w:b w:val="0"/>
                <w:bCs w:val="0"/>
                <w:i/>
                <w:iCs/>
                <w:color w:val="767171" w:themeColor="background2" w:themeShade="80"/>
                <w:sz w:val="18"/>
                <w:szCs w:val="18"/>
              </w:rPr>
            </w:pPr>
            <w:r w:rsidRPr="001E5716">
              <w:rPr>
                <w:rFonts w:cs="Arial"/>
                <w:b w:val="0"/>
                <w:bCs w:val="0"/>
                <w:i/>
                <w:iCs/>
                <w:color w:val="767171" w:themeColor="background2" w:themeShade="80"/>
                <w:sz w:val="18"/>
                <w:szCs w:val="18"/>
              </w:rPr>
              <w:t>100% of all public transport stops will include designated shelter.</w:t>
            </w:r>
          </w:p>
          <w:p w14:paraId="50C028E4" w14:textId="1A0B04BE" w:rsidR="004804F9" w:rsidRPr="001273FA" w:rsidRDefault="001E5716" w:rsidP="001E5716">
            <w:pPr>
              <w:pStyle w:val="ListParagraph"/>
              <w:numPr>
                <w:ilvl w:val="0"/>
                <w:numId w:val="6"/>
              </w:numPr>
              <w:spacing w:after="0"/>
              <w:ind w:left="447"/>
              <w:rPr>
                <w:rFonts w:eastAsia="Arial" w:cs="Arial"/>
                <w:b w:val="0"/>
                <w:bCs w:val="0"/>
                <w:i/>
                <w:iCs/>
                <w:color w:val="767171" w:themeColor="background2" w:themeShade="80"/>
                <w:sz w:val="18"/>
                <w:szCs w:val="18"/>
              </w:rPr>
            </w:pPr>
            <w:r w:rsidRPr="001E5716">
              <w:rPr>
                <w:rFonts w:cs="Arial"/>
                <w:b w:val="0"/>
                <w:bCs w:val="0"/>
                <w:i/>
                <w:iCs/>
                <w:color w:val="767171" w:themeColor="background2" w:themeShade="80"/>
                <w:sz w:val="18"/>
                <w:szCs w:val="18"/>
              </w:rPr>
              <w:t>All streets with shared paths will include passively irrigated street trees to support cooling in summer.</w:t>
            </w:r>
            <w:r w:rsidR="004804F9" w:rsidRPr="64E02D87">
              <w:rPr>
                <w:rFonts w:cs="Arial"/>
                <w:b w:val="0"/>
                <w:bCs w:val="0"/>
                <w:color w:val="767171" w:themeColor="background2" w:themeShade="80"/>
                <w:sz w:val="18"/>
                <w:szCs w:val="18"/>
              </w:rPr>
              <w:t xml:space="preserve"> </w:t>
            </w:r>
          </w:p>
        </w:tc>
      </w:tr>
      <w:tr w:rsidR="004804F9" w:rsidRPr="00DB02CD" w14:paraId="153806CC" w14:textId="77777777" w:rsidTr="000A5793">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2237" w:type="dxa"/>
            <w:tcBorders>
              <w:top w:val="single" w:sz="4" w:space="0" w:color="auto"/>
              <w:left w:val="single" w:sz="4" w:space="0" w:color="auto"/>
              <w:bottom w:val="single" w:sz="4" w:space="0" w:color="auto"/>
              <w:right w:val="single" w:sz="4" w:space="0" w:color="auto"/>
            </w:tcBorders>
            <w:shd w:val="clear" w:color="auto" w:fill="auto"/>
          </w:tcPr>
          <w:p w14:paraId="1425D7AE" w14:textId="77777777" w:rsidR="004804F9" w:rsidRPr="000A5793" w:rsidRDefault="004804F9" w:rsidP="000A5793">
            <w:pPr>
              <w:pStyle w:val="tableheading0"/>
              <w:spacing w:before="0" w:after="0" w:line="276" w:lineRule="auto"/>
              <w:ind w:right="-86"/>
              <w:rPr>
                <w:rFonts w:cs="Arial"/>
                <w:b/>
                <w:bCs/>
                <w:color w:val="auto"/>
              </w:rPr>
            </w:pPr>
            <w:r w:rsidRPr="000A5793">
              <w:rPr>
                <w:rFonts w:cs="Arial"/>
                <w:b/>
                <w:bCs/>
                <w:color w:val="auto"/>
              </w:rPr>
              <w:t>URBAN HEAT REDUCTION</w:t>
            </w:r>
          </w:p>
        </w:tc>
        <w:tc>
          <w:tcPr>
            <w:tcW w:w="7676" w:type="dxa"/>
            <w:tcBorders>
              <w:top w:val="single" w:sz="4" w:space="0" w:color="auto"/>
              <w:left w:val="single" w:sz="4" w:space="0" w:color="auto"/>
              <w:bottom w:val="single" w:sz="4" w:space="0" w:color="auto"/>
              <w:right w:val="single" w:sz="4" w:space="0" w:color="auto"/>
            </w:tcBorders>
            <w:shd w:val="clear" w:color="auto" w:fill="auto"/>
          </w:tcPr>
          <w:p w14:paraId="685208B8" w14:textId="77777777" w:rsidR="001E5716" w:rsidRPr="001E5716" w:rsidRDefault="001E5716" w:rsidP="001E5716">
            <w:pPr>
              <w:pStyle w:val="table"/>
              <w:numPr>
                <w:ilvl w:val="0"/>
                <w:numId w:val="13"/>
              </w:numPr>
              <w:spacing w:before="0" w:after="0" w:line="276" w:lineRule="auto"/>
              <w:ind w:left="355"/>
              <w:cnfStyle w:val="000000100000" w:firstRow="0" w:lastRow="0" w:firstColumn="0" w:lastColumn="0" w:oddVBand="0" w:evenVBand="0" w:oddHBand="1" w:evenHBand="0" w:firstRowFirstColumn="0" w:firstRowLastColumn="0" w:lastRowFirstColumn="0" w:lastRowLastColumn="0"/>
              <w:rPr>
                <w:rFonts w:cs="Arial"/>
                <w:i/>
                <w:iCs/>
              </w:rPr>
            </w:pPr>
            <w:r w:rsidRPr="00DB02CD">
              <w:rPr>
                <w:rFonts w:cs="Arial"/>
                <w:i/>
                <w:iCs/>
              </w:rPr>
              <w:t xml:space="preserve">% private lot surfaces which constitute either tree canopy (at 15 years), other physical shade structure, </w:t>
            </w:r>
            <w:proofErr w:type="gramStart"/>
            <w:r w:rsidRPr="00DB02CD">
              <w:rPr>
                <w:rFonts w:cs="Arial"/>
                <w:i/>
                <w:iCs/>
              </w:rPr>
              <w:t>shrubs</w:t>
            </w:r>
            <w:proofErr w:type="gramEnd"/>
            <w:r w:rsidRPr="00DB02CD">
              <w:rPr>
                <w:rFonts w:cs="Arial"/>
                <w:i/>
                <w:iCs/>
              </w:rPr>
              <w:t xml:space="preserve"> or ground covers, irrigated open space, water bodies or hard landscape or roofs meeting a Solar Reflective Index (SRI) of 50 or greater (this would </w:t>
            </w:r>
            <w:r w:rsidRPr="001E5716">
              <w:rPr>
                <w:rFonts w:cs="Arial"/>
                <w:i/>
                <w:iCs/>
              </w:rPr>
              <w:t>need to be confirmed through design guidelines or other mechanism)</w:t>
            </w:r>
          </w:p>
          <w:p w14:paraId="2E256F0F" w14:textId="77777777" w:rsidR="001E5716" w:rsidRPr="001E5716" w:rsidRDefault="001E5716" w:rsidP="001E5716">
            <w:pPr>
              <w:pStyle w:val="table"/>
              <w:numPr>
                <w:ilvl w:val="0"/>
                <w:numId w:val="13"/>
              </w:numPr>
              <w:spacing w:before="0" w:after="0" w:line="276" w:lineRule="auto"/>
              <w:ind w:left="355"/>
              <w:cnfStyle w:val="000000100000" w:firstRow="0" w:lastRow="0" w:firstColumn="0" w:lastColumn="0" w:oddVBand="0" w:evenVBand="0" w:oddHBand="1" w:evenHBand="0" w:firstRowFirstColumn="0" w:firstRowLastColumn="0" w:lastRowFirstColumn="0" w:lastRowLastColumn="0"/>
              <w:rPr>
                <w:rFonts w:cs="Arial"/>
                <w:i/>
                <w:iCs/>
              </w:rPr>
            </w:pPr>
            <w:r w:rsidRPr="001E5716">
              <w:rPr>
                <w:rFonts w:cs="Arial"/>
                <w:i/>
                <w:iCs/>
              </w:rPr>
              <w:t xml:space="preserve">% public realm surfaces which constitute either tree canopy (at 15 years), other physical shade structure, </w:t>
            </w:r>
            <w:proofErr w:type="gramStart"/>
            <w:r w:rsidRPr="001E5716">
              <w:rPr>
                <w:rFonts w:cs="Arial"/>
                <w:i/>
                <w:iCs/>
              </w:rPr>
              <w:t>shrubs</w:t>
            </w:r>
            <w:proofErr w:type="gramEnd"/>
            <w:r w:rsidRPr="001E5716">
              <w:rPr>
                <w:rFonts w:cs="Arial"/>
                <w:i/>
                <w:iCs/>
              </w:rPr>
              <w:t xml:space="preserve"> or ground covers, irrigated open space, water bodies or hard landscape meeting an SRI of 50 or greater.</w:t>
            </w:r>
          </w:p>
          <w:p w14:paraId="6D2261B9" w14:textId="77777777" w:rsidR="001E5716" w:rsidRPr="00621172" w:rsidRDefault="001E5716" w:rsidP="001E5716">
            <w:pPr>
              <w:pStyle w:val="table"/>
              <w:ind w:right="-86"/>
              <w:cnfStyle w:val="000000100000" w:firstRow="0" w:lastRow="0" w:firstColumn="0" w:lastColumn="0" w:oddVBand="0" w:evenVBand="0" w:oddHBand="1" w:evenHBand="0" w:firstRowFirstColumn="0" w:firstRowLastColumn="0" w:lastRowFirstColumn="0" w:lastRowLastColumn="0"/>
              <w:rPr>
                <w:rFonts w:cs="Arial"/>
                <w:i/>
                <w:iCs/>
                <w:szCs w:val="18"/>
              </w:rPr>
            </w:pPr>
          </w:p>
          <w:p w14:paraId="5169C484" w14:textId="77777777" w:rsidR="004804F9" w:rsidRPr="000A5793" w:rsidRDefault="004804F9" w:rsidP="000A5793">
            <w:pPr>
              <w:pStyle w:val="table"/>
              <w:spacing w:before="0" w:after="0" w:line="276" w:lineRule="auto"/>
              <w:ind w:right="-86"/>
              <w:cnfStyle w:val="000000100000" w:firstRow="0" w:lastRow="0" w:firstColumn="0" w:lastColumn="0" w:oddVBand="0" w:evenVBand="0" w:oddHBand="1" w:evenHBand="0" w:firstRowFirstColumn="0" w:firstRowLastColumn="0" w:lastRowFirstColumn="0" w:lastRowLastColumn="0"/>
              <w:rPr>
                <w:rFonts w:cs="Arial"/>
                <w:i/>
                <w:iCs/>
                <w:szCs w:val="18"/>
              </w:rPr>
            </w:pPr>
            <w:r w:rsidRPr="000A5793">
              <w:rPr>
                <w:rFonts w:cs="Arial"/>
                <w:i/>
                <w:iCs/>
                <w:szCs w:val="18"/>
              </w:rPr>
              <w:t>*An indicative SRI is provided for the following common materials.</w:t>
            </w:r>
          </w:p>
          <w:p w14:paraId="61A4E6B9" w14:textId="77777777" w:rsidR="004804F9" w:rsidRPr="000A5793" w:rsidRDefault="004804F9" w:rsidP="000A5793">
            <w:pPr>
              <w:pStyle w:val="table"/>
              <w:spacing w:before="0" w:after="0" w:line="276" w:lineRule="auto"/>
              <w:ind w:right="-86"/>
              <w:cnfStyle w:val="000000100000" w:firstRow="0" w:lastRow="0" w:firstColumn="0" w:lastColumn="0" w:oddVBand="0" w:evenVBand="0" w:oddHBand="1" w:evenHBand="0" w:firstRowFirstColumn="0" w:firstRowLastColumn="0" w:lastRowFirstColumn="0" w:lastRowLastColumn="0"/>
              <w:rPr>
                <w:rFonts w:cs="Arial"/>
                <w:i/>
                <w:iCs/>
                <w:szCs w:val="18"/>
              </w:rPr>
            </w:pPr>
            <w:r w:rsidRPr="000A5793">
              <w:rPr>
                <w:rFonts w:cs="Arial"/>
                <w:i/>
                <w:iCs/>
                <w:szCs w:val="18"/>
              </w:rPr>
              <w:t xml:space="preserve">• Grey concrete: 35 </w:t>
            </w:r>
          </w:p>
          <w:p w14:paraId="0E344132" w14:textId="77777777" w:rsidR="004804F9" w:rsidRPr="000A5793" w:rsidRDefault="004804F9" w:rsidP="000A5793">
            <w:pPr>
              <w:pStyle w:val="table"/>
              <w:spacing w:before="0" w:after="0" w:line="276" w:lineRule="auto"/>
              <w:ind w:right="-86"/>
              <w:cnfStyle w:val="000000100000" w:firstRow="0" w:lastRow="0" w:firstColumn="0" w:lastColumn="0" w:oddVBand="0" w:evenVBand="0" w:oddHBand="1" w:evenHBand="0" w:firstRowFirstColumn="0" w:firstRowLastColumn="0" w:lastRowFirstColumn="0" w:lastRowLastColumn="0"/>
              <w:rPr>
                <w:rFonts w:cs="Arial"/>
                <w:i/>
                <w:iCs/>
                <w:szCs w:val="18"/>
              </w:rPr>
            </w:pPr>
            <w:r w:rsidRPr="000A5793">
              <w:rPr>
                <w:rFonts w:cs="Arial"/>
                <w:i/>
                <w:iCs/>
                <w:szCs w:val="18"/>
              </w:rPr>
              <w:t xml:space="preserve">• White concrete: 86 </w:t>
            </w:r>
          </w:p>
          <w:p w14:paraId="05B5C38E" w14:textId="77777777" w:rsidR="004804F9" w:rsidRPr="000A5793" w:rsidRDefault="004804F9" w:rsidP="000A5793">
            <w:pPr>
              <w:pStyle w:val="table"/>
              <w:spacing w:before="0" w:after="0" w:line="276" w:lineRule="auto"/>
              <w:ind w:right="-86"/>
              <w:cnfStyle w:val="000000100000" w:firstRow="0" w:lastRow="0" w:firstColumn="0" w:lastColumn="0" w:oddVBand="0" w:evenVBand="0" w:oddHBand="1" w:evenHBand="0" w:firstRowFirstColumn="0" w:firstRowLastColumn="0" w:lastRowFirstColumn="0" w:lastRowLastColumn="0"/>
              <w:rPr>
                <w:rFonts w:cs="Arial"/>
                <w:i/>
                <w:iCs/>
                <w:szCs w:val="18"/>
              </w:rPr>
            </w:pPr>
            <w:r w:rsidRPr="000A5793">
              <w:rPr>
                <w:rFonts w:cs="Arial"/>
                <w:i/>
                <w:iCs/>
                <w:szCs w:val="18"/>
              </w:rPr>
              <w:t xml:space="preserve">• Standard white paint: 100 </w:t>
            </w:r>
          </w:p>
          <w:p w14:paraId="291BCE64" w14:textId="77777777" w:rsidR="004804F9" w:rsidRPr="000A5793" w:rsidRDefault="004804F9" w:rsidP="000A5793">
            <w:pPr>
              <w:pStyle w:val="table"/>
              <w:spacing w:before="0" w:after="0" w:line="276" w:lineRule="auto"/>
              <w:ind w:right="-86"/>
              <w:cnfStyle w:val="000000100000" w:firstRow="0" w:lastRow="0" w:firstColumn="0" w:lastColumn="0" w:oddVBand="0" w:evenVBand="0" w:oddHBand="1" w:evenHBand="0" w:firstRowFirstColumn="0" w:firstRowLastColumn="0" w:lastRowFirstColumn="0" w:lastRowLastColumn="0"/>
              <w:rPr>
                <w:rFonts w:cs="Arial"/>
                <w:i/>
                <w:iCs/>
                <w:szCs w:val="18"/>
              </w:rPr>
            </w:pPr>
            <w:r w:rsidRPr="000A5793">
              <w:rPr>
                <w:rFonts w:cs="Arial"/>
                <w:i/>
                <w:iCs/>
              </w:rPr>
              <w:t>• Standard black paint: 5</w:t>
            </w:r>
          </w:p>
          <w:p w14:paraId="2AC9A7D3" w14:textId="77777777" w:rsidR="004804F9" w:rsidRPr="000A5793" w:rsidRDefault="004804F9" w:rsidP="000A5793">
            <w:pPr>
              <w:pStyle w:val="table"/>
              <w:spacing w:before="0" w:after="0" w:line="276" w:lineRule="auto"/>
              <w:ind w:right="-86"/>
              <w:cnfStyle w:val="000000100000" w:firstRow="0" w:lastRow="0" w:firstColumn="0" w:lastColumn="0" w:oddVBand="0" w:evenVBand="0" w:oddHBand="1" w:evenHBand="0" w:firstRowFirstColumn="0" w:firstRowLastColumn="0" w:lastRowFirstColumn="0" w:lastRowLastColumn="0"/>
              <w:rPr>
                <w:rFonts w:cs="Arial"/>
                <w:i/>
                <w:iCs/>
                <w:sz w:val="20"/>
              </w:rPr>
            </w:pPr>
            <w:r w:rsidRPr="000A5793">
              <w:rPr>
                <w:rFonts w:cs="Arial"/>
                <w:i/>
                <w:iCs/>
              </w:rPr>
              <w:t>• New asphalt: 0</w:t>
            </w:r>
            <w:r w:rsidRPr="000A5793">
              <w:rPr>
                <w:rFonts w:cs="Arial"/>
                <w:i/>
                <w:iCs/>
                <w:sz w:val="20"/>
              </w:rPr>
              <w:t xml:space="preserve">          </w:t>
            </w:r>
          </w:p>
        </w:tc>
      </w:tr>
      <w:tr w:rsidR="004804F9" w:rsidRPr="00725868" w14:paraId="66C604AD" w14:textId="77777777" w:rsidTr="000A5793">
        <w:tblPrEx>
          <w:tblBorders>
            <w:top w:val="single" w:sz="4" w:space="0" w:color="auto"/>
            <w:left w:val="single" w:sz="4" w:space="0" w:color="auto"/>
            <w:bottom w:val="single" w:sz="4" w:space="0" w:color="auto"/>
            <w:right w:val="single" w:sz="4" w:space="0" w:color="auto"/>
            <w:insideH w:val="single" w:sz="4" w:space="0" w:color="auto"/>
          </w:tblBorders>
        </w:tblPrEx>
        <w:tc>
          <w:tcPr>
            <w:cnfStyle w:val="001000000000" w:firstRow="0" w:lastRow="0" w:firstColumn="1" w:lastColumn="0" w:oddVBand="0" w:evenVBand="0" w:oddHBand="0" w:evenHBand="0" w:firstRowFirstColumn="0" w:firstRowLastColumn="0" w:lastRowFirstColumn="0" w:lastRowLastColumn="0"/>
            <w:tcW w:w="9913" w:type="dxa"/>
            <w:gridSpan w:val="2"/>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21697BFB" w14:textId="77777777" w:rsidR="004804F9" w:rsidRPr="00725868" w:rsidRDefault="004804F9" w:rsidP="000A5793">
            <w:pPr>
              <w:spacing w:after="0"/>
              <w:ind w:right="-86"/>
              <w:rPr>
                <w:rFonts w:cs="Arial"/>
                <w:sz w:val="20"/>
                <w:szCs w:val="20"/>
              </w:rPr>
            </w:pPr>
            <w:r w:rsidRPr="7F040FA9">
              <w:rPr>
                <w:rFonts w:cs="Arial"/>
                <w:sz w:val="20"/>
                <w:szCs w:val="20"/>
              </w:rPr>
              <w:lastRenderedPageBreak/>
              <w:t>APPLICANT DESIGN RESPONSE:</w:t>
            </w:r>
          </w:p>
        </w:tc>
      </w:tr>
      <w:tr w:rsidR="004804F9" w14:paraId="59584A2A" w14:textId="77777777" w:rsidTr="000A5793">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9913" w:type="dxa"/>
            <w:gridSpan w:val="2"/>
            <w:tcBorders>
              <w:bottom w:val="single" w:sz="4" w:space="0" w:color="auto"/>
            </w:tcBorders>
          </w:tcPr>
          <w:p w14:paraId="55AE5F67" w14:textId="77777777" w:rsidR="004804F9" w:rsidRDefault="004804F9" w:rsidP="000A5793">
            <w:pPr>
              <w:spacing w:after="0"/>
              <w:ind w:right="-86"/>
              <w:rPr>
                <w:rFonts w:eastAsia="Arial" w:cs="Arial"/>
                <w:i/>
                <w:iCs/>
                <w:color w:val="808080" w:themeColor="background1" w:themeShade="80"/>
                <w:sz w:val="18"/>
                <w:szCs w:val="18"/>
              </w:rPr>
            </w:pPr>
            <w:r>
              <w:rPr>
                <w:rFonts w:eastAsia="Arial" w:cs="Arial"/>
                <w:b w:val="0"/>
                <w:bCs w:val="0"/>
                <w:i/>
                <w:iCs/>
                <w:color w:val="808080" w:themeColor="background1" w:themeShade="80"/>
                <w:sz w:val="18"/>
                <w:szCs w:val="18"/>
              </w:rPr>
              <w:t xml:space="preserve">Example </w:t>
            </w:r>
            <w:r w:rsidRPr="23062C06">
              <w:rPr>
                <w:rFonts w:eastAsia="Arial" w:cs="Arial"/>
                <w:b w:val="0"/>
                <w:bCs w:val="0"/>
                <w:i/>
                <w:iCs/>
                <w:color w:val="808080" w:themeColor="background1" w:themeShade="80"/>
                <w:sz w:val="18"/>
                <w:szCs w:val="18"/>
              </w:rPr>
              <w:t>Best Practice approach (provided for guidance):</w:t>
            </w:r>
          </w:p>
          <w:p w14:paraId="548D7575" w14:textId="77777777" w:rsidR="001E5716" w:rsidRPr="001E5716" w:rsidRDefault="001E5716" w:rsidP="001E5716">
            <w:pPr>
              <w:pStyle w:val="ListParagraph"/>
              <w:numPr>
                <w:ilvl w:val="0"/>
                <w:numId w:val="6"/>
              </w:numPr>
              <w:spacing w:after="0"/>
              <w:ind w:left="447"/>
              <w:rPr>
                <w:rFonts w:cs="Arial"/>
                <w:b w:val="0"/>
                <w:bCs w:val="0"/>
                <w:i/>
                <w:iCs/>
                <w:color w:val="767171" w:themeColor="background2" w:themeShade="80"/>
                <w:sz w:val="18"/>
                <w:szCs w:val="18"/>
              </w:rPr>
            </w:pPr>
            <w:r w:rsidRPr="001E5716">
              <w:rPr>
                <w:rFonts w:cs="Arial"/>
                <w:b w:val="0"/>
                <w:bCs w:val="0"/>
                <w:i/>
                <w:iCs/>
                <w:color w:val="767171" w:themeColor="background2" w:themeShade="80"/>
                <w:sz w:val="18"/>
                <w:szCs w:val="18"/>
              </w:rPr>
              <w:t xml:space="preserve">Maintaining minimum 30% of developable area dedicated to parks and open space </w:t>
            </w:r>
          </w:p>
          <w:p w14:paraId="51DFF57A" w14:textId="77777777" w:rsidR="001E5716" w:rsidRPr="001E5716" w:rsidRDefault="001E5716" w:rsidP="001E5716">
            <w:pPr>
              <w:pStyle w:val="ListParagraph"/>
              <w:numPr>
                <w:ilvl w:val="0"/>
                <w:numId w:val="6"/>
              </w:numPr>
              <w:spacing w:after="0"/>
              <w:ind w:left="447"/>
              <w:rPr>
                <w:rFonts w:cs="Arial"/>
                <w:b w:val="0"/>
                <w:bCs w:val="0"/>
                <w:i/>
                <w:iCs/>
                <w:color w:val="767171" w:themeColor="background2" w:themeShade="80"/>
                <w:sz w:val="18"/>
                <w:szCs w:val="18"/>
              </w:rPr>
            </w:pPr>
            <w:r w:rsidRPr="001E5716">
              <w:rPr>
                <w:rFonts w:cs="Arial"/>
                <w:b w:val="0"/>
                <w:bCs w:val="0"/>
                <w:i/>
                <w:iCs/>
                <w:color w:val="767171" w:themeColor="background2" w:themeShade="80"/>
                <w:sz w:val="18"/>
                <w:szCs w:val="18"/>
              </w:rPr>
              <w:t xml:space="preserve">Roof colour requirements in the Residential Design Guidelines outlining minimum Solar Absorptance (SA) values and colour options (e.g. no black roofs). The Design Guidelines will be registered on title. </w:t>
            </w:r>
          </w:p>
          <w:p w14:paraId="17D91959" w14:textId="77777777" w:rsidR="001E5716" w:rsidRPr="001E5716" w:rsidRDefault="001E5716" w:rsidP="001E5716">
            <w:pPr>
              <w:pStyle w:val="ListParagraph"/>
              <w:numPr>
                <w:ilvl w:val="0"/>
                <w:numId w:val="6"/>
              </w:numPr>
              <w:spacing w:after="0"/>
              <w:ind w:left="447"/>
              <w:rPr>
                <w:rFonts w:cs="Arial"/>
                <w:b w:val="0"/>
                <w:bCs w:val="0"/>
                <w:i/>
                <w:iCs/>
                <w:color w:val="767171" w:themeColor="background2" w:themeShade="80"/>
                <w:sz w:val="18"/>
                <w:szCs w:val="18"/>
              </w:rPr>
            </w:pPr>
            <w:r w:rsidRPr="001E5716">
              <w:rPr>
                <w:rFonts w:cs="Arial"/>
                <w:b w:val="0"/>
                <w:bCs w:val="0"/>
                <w:i/>
                <w:iCs/>
                <w:color w:val="767171" w:themeColor="background2" w:themeShade="80"/>
                <w:sz w:val="18"/>
                <w:szCs w:val="18"/>
              </w:rPr>
              <w:t xml:space="preserve">Mandatory landscaping requirement in the Residential Design Guidelines that every detached dwelling must include a mature tree in their front garden to help establish tree-lined streets. The Design Guidelines will be registered on title. </w:t>
            </w:r>
          </w:p>
          <w:p w14:paraId="6CAD8F1D" w14:textId="3348D815" w:rsidR="004804F9" w:rsidRPr="001E5716" w:rsidRDefault="001E5716" w:rsidP="001E5716">
            <w:pPr>
              <w:pStyle w:val="ListParagraph"/>
              <w:numPr>
                <w:ilvl w:val="0"/>
                <w:numId w:val="6"/>
              </w:numPr>
              <w:spacing w:after="0"/>
              <w:ind w:left="447"/>
              <w:rPr>
                <w:rFonts w:cs="Arial"/>
                <w:b w:val="0"/>
                <w:bCs w:val="0"/>
                <w:i/>
                <w:iCs/>
                <w:color w:val="767171" w:themeColor="background2" w:themeShade="80"/>
                <w:sz w:val="18"/>
                <w:szCs w:val="18"/>
              </w:rPr>
            </w:pPr>
            <w:r w:rsidRPr="001E5716">
              <w:rPr>
                <w:rFonts w:cs="Arial"/>
                <w:b w:val="0"/>
                <w:bCs w:val="0"/>
                <w:i/>
                <w:iCs/>
                <w:color w:val="767171" w:themeColor="background2" w:themeShade="80"/>
                <w:sz w:val="18"/>
                <w:szCs w:val="18"/>
              </w:rPr>
              <w:t>Water wise plant selections providing residents with green space including tree canopy shading.</w:t>
            </w:r>
            <w:r w:rsidR="004804F9" w:rsidRPr="001E5716">
              <w:rPr>
                <w:rFonts w:cs="Arial"/>
                <w:i/>
                <w:iCs/>
                <w:color w:val="767171" w:themeColor="background2" w:themeShade="80"/>
                <w:sz w:val="18"/>
                <w:szCs w:val="18"/>
              </w:rPr>
              <w:t xml:space="preserve"> </w:t>
            </w:r>
          </w:p>
        </w:tc>
      </w:tr>
      <w:tr w:rsidR="004804F9" w:rsidRPr="00DB02CD" w14:paraId="5EEE07D5" w14:textId="77777777" w:rsidTr="000A5793">
        <w:trPr>
          <w:trHeight w:val="1134"/>
        </w:trPr>
        <w:tc>
          <w:tcPr>
            <w:cnfStyle w:val="001000000000" w:firstRow="0" w:lastRow="0" w:firstColumn="1" w:lastColumn="0" w:oddVBand="0" w:evenVBand="0" w:oddHBand="0" w:evenHBand="0" w:firstRowFirstColumn="0" w:firstRowLastColumn="0" w:lastRowFirstColumn="0" w:lastRowLastColumn="0"/>
            <w:tcW w:w="2237" w:type="dxa"/>
            <w:tcBorders>
              <w:top w:val="single" w:sz="4" w:space="0" w:color="auto"/>
              <w:left w:val="single" w:sz="4" w:space="0" w:color="auto"/>
              <w:bottom w:val="single" w:sz="4" w:space="0" w:color="auto"/>
              <w:right w:val="single" w:sz="4" w:space="0" w:color="auto"/>
            </w:tcBorders>
            <w:shd w:val="clear" w:color="auto" w:fill="auto"/>
          </w:tcPr>
          <w:p w14:paraId="2B220633" w14:textId="77777777" w:rsidR="004804F9" w:rsidRPr="000A5793" w:rsidRDefault="004804F9" w:rsidP="000A5793">
            <w:pPr>
              <w:pStyle w:val="tableheading0"/>
              <w:spacing w:before="0" w:after="0" w:line="276" w:lineRule="auto"/>
              <w:ind w:right="-86"/>
              <w:rPr>
                <w:rFonts w:cs="Arial"/>
                <w:b/>
                <w:bCs/>
                <w:color w:val="auto"/>
              </w:rPr>
            </w:pPr>
            <w:r w:rsidRPr="000A5793">
              <w:rPr>
                <w:rFonts w:cs="Arial"/>
                <w:b/>
                <w:bCs/>
                <w:color w:val="auto"/>
              </w:rPr>
              <w:t>INNOVATION</w:t>
            </w:r>
          </w:p>
        </w:tc>
        <w:tc>
          <w:tcPr>
            <w:tcW w:w="7676" w:type="dxa"/>
            <w:tcBorders>
              <w:top w:val="single" w:sz="4" w:space="0" w:color="auto"/>
              <w:left w:val="single" w:sz="4" w:space="0" w:color="auto"/>
              <w:bottom w:val="single" w:sz="4" w:space="0" w:color="auto"/>
              <w:right w:val="single" w:sz="4" w:space="0" w:color="auto"/>
            </w:tcBorders>
            <w:shd w:val="clear" w:color="auto" w:fill="auto"/>
          </w:tcPr>
          <w:p w14:paraId="53549D4E" w14:textId="77777777" w:rsidR="004804F9" w:rsidRPr="000A5793" w:rsidRDefault="004804F9" w:rsidP="000A5793">
            <w:pPr>
              <w:pStyle w:val="table"/>
              <w:spacing w:before="0" w:after="0" w:line="276" w:lineRule="auto"/>
              <w:ind w:right="-86"/>
              <w:cnfStyle w:val="000000000000" w:firstRow="0" w:lastRow="0" w:firstColumn="0" w:lastColumn="0" w:oddVBand="0" w:evenVBand="0" w:oddHBand="0" w:evenHBand="0" w:firstRowFirstColumn="0" w:firstRowLastColumn="0" w:lastRowFirstColumn="0" w:lastRowLastColumn="0"/>
              <w:rPr>
                <w:rFonts w:cs="Arial"/>
                <w:i/>
                <w:iCs/>
              </w:rPr>
            </w:pPr>
            <w:r w:rsidRPr="000A5793">
              <w:rPr>
                <w:rFonts w:cs="Arial"/>
                <w:i/>
                <w:iCs/>
              </w:rPr>
              <w:t>Areas of innovation include, but are not limited to:</w:t>
            </w:r>
          </w:p>
          <w:p w14:paraId="70239DD0" w14:textId="77777777" w:rsidR="004804F9" w:rsidRPr="000A5793" w:rsidRDefault="004804F9" w:rsidP="00B95E0F">
            <w:pPr>
              <w:pStyle w:val="table"/>
              <w:numPr>
                <w:ilvl w:val="0"/>
                <w:numId w:val="13"/>
              </w:numPr>
              <w:spacing w:before="0" w:after="0" w:line="276" w:lineRule="auto"/>
              <w:ind w:left="355"/>
              <w:cnfStyle w:val="000000000000" w:firstRow="0" w:lastRow="0" w:firstColumn="0" w:lastColumn="0" w:oddVBand="0" w:evenVBand="0" w:oddHBand="0" w:evenHBand="0" w:firstRowFirstColumn="0" w:firstRowLastColumn="0" w:lastRowFirstColumn="0" w:lastRowLastColumn="0"/>
              <w:rPr>
                <w:rFonts w:cs="Arial"/>
                <w:i/>
                <w:iCs/>
              </w:rPr>
            </w:pPr>
            <w:r w:rsidRPr="000A5793">
              <w:rPr>
                <w:rFonts w:cs="Arial"/>
                <w:i/>
                <w:iCs/>
              </w:rPr>
              <w:t>Precinct Urban Heat Mitigation Plan</w:t>
            </w:r>
          </w:p>
          <w:p w14:paraId="216A24A8" w14:textId="77777777" w:rsidR="004804F9" w:rsidRPr="000A5793" w:rsidRDefault="004804F9" w:rsidP="00B95E0F">
            <w:pPr>
              <w:pStyle w:val="table"/>
              <w:numPr>
                <w:ilvl w:val="0"/>
                <w:numId w:val="13"/>
              </w:numPr>
              <w:spacing w:before="0" w:after="0" w:line="276" w:lineRule="auto"/>
              <w:ind w:left="355"/>
              <w:cnfStyle w:val="000000000000" w:firstRow="0" w:lastRow="0" w:firstColumn="0" w:lastColumn="0" w:oddVBand="0" w:evenVBand="0" w:oddHBand="0" w:evenHBand="0" w:firstRowFirstColumn="0" w:firstRowLastColumn="0" w:lastRowFirstColumn="0" w:lastRowLastColumn="0"/>
              <w:rPr>
                <w:rFonts w:cs="Arial"/>
                <w:i/>
                <w:iCs/>
              </w:rPr>
            </w:pPr>
            <w:r w:rsidRPr="000A5793">
              <w:rPr>
                <w:rFonts w:cs="Arial"/>
                <w:i/>
                <w:iCs/>
              </w:rPr>
              <w:t>Vegetation requirements for front yards</w:t>
            </w:r>
          </w:p>
          <w:p w14:paraId="000D10AF" w14:textId="77777777" w:rsidR="004804F9" w:rsidRPr="000A5793" w:rsidRDefault="004804F9" w:rsidP="00B95E0F">
            <w:pPr>
              <w:pStyle w:val="table"/>
              <w:numPr>
                <w:ilvl w:val="0"/>
                <w:numId w:val="13"/>
              </w:numPr>
              <w:spacing w:before="0" w:after="0" w:line="276" w:lineRule="auto"/>
              <w:ind w:left="355"/>
              <w:cnfStyle w:val="000000000000" w:firstRow="0" w:lastRow="0" w:firstColumn="0" w:lastColumn="0" w:oddVBand="0" w:evenVBand="0" w:oddHBand="0" w:evenHBand="0" w:firstRowFirstColumn="0" w:firstRowLastColumn="0" w:lastRowFirstColumn="0" w:lastRowLastColumn="0"/>
              <w:rPr>
                <w:rFonts w:cs="Arial"/>
                <w:i/>
                <w:iCs/>
              </w:rPr>
            </w:pPr>
            <w:r w:rsidRPr="000A5793">
              <w:rPr>
                <w:rFonts w:cs="Arial"/>
                <w:i/>
                <w:iCs/>
              </w:rPr>
              <w:t>Surface materials with a high SRI</w:t>
            </w:r>
          </w:p>
          <w:p w14:paraId="1045C046" w14:textId="77777777" w:rsidR="004804F9" w:rsidRPr="000A5793" w:rsidRDefault="004804F9" w:rsidP="00B95E0F">
            <w:pPr>
              <w:pStyle w:val="table"/>
              <w:numPr>
                <w:ilvl w:val="0"/>
                <w:numId w:val="13"/>
              </w:numPr>
              <w:spacing w:before="0" w:after="0" w:line="276" w:lineRule="auto"/>
              <w:ind w:left="355"/>
              <w:cnfStyle w:val="000000000000" w:firstRow="0" w:lastRow="0" w:firstColumn="0" w:lastColumn="0" w:oddVBand="0" w:evenVBand="0" w:oddHBand="0" w:evenHBand="0" w:firstRowFirstColumn="0" w:firstRowLastColumn="0" w:lastRowFirstColumn="0" w:lastRowLastColumn="0"/>
              <w:rPr>
                <w:rFonts w:cs="Arial"/>
              </w:rPr>
            </w:pPr>
            <w:r w:rsidRPr="000A5793">
              <w:rPr>
                <w:rFonts w:cs="Arial"/>
                <w:i/>
                <w:iCs/>
              </w:rPr>
              <w:t>Development of microclimates for mitigating urban heat</w:t>
            </w:r>
          </w:p>
        </w:tc>
      </w:tr>
      <w:tr w:rsidR="004804F9" w:rsidRPr="00725868" w14:paraId="20D06DFD" w14:textId="77777777" w:rsidTr="000A5793">
        <w:tblPrEx>
          <w:tblBorders>
            <w:top w:val="single" w:sz="4" w:space="0" w:color="auto"/>
            <w:left w:val="single" w:sz="4" w:space="0" w:color="auto"/>
            <w:bottom w:val="single" w:sz="4" w:space="0" w:color="auto"/>
            <w:right w:val="single" w:sz="4" w:space="0" w:color="auto"/>
            <w:insideH w:val="single" w:sz="4"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3" w:type="dxa"/>
            <w:gridSpan w:val="2"/>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6CAF6C08" w14:textId="77777777" w:rsidR="004804F9" w:rsidRPr="00725868" w:rsidRDefault="004804F9" w:rsidP="000A5793">
            <w:pPr>
              <w:spacing w:after="0"/>
              <w:ind w:right="-86"/>
              <w:rPr>
                <w:rFonts w:cs="Arial"/>
                <w:sz w:val="20"/>
                <w:szCs w:val="20"/>
              </w:rPr>
            </w:pPr>
            <w:r w:rsidRPr="7F040FA9">
              <w:rPr>
                <w:rFonts w:cs="Arial"/>
                <w:sz w:val="20"/>
                <w:szCs w:val="20"/>
              </w:rPr>
              <w:t>APPLICANT DESIGN RESPONSE:</w:t>
            </w:r>
          </w:p>
        </w:tc>
      </w:tr>
      <w:tr w:rsidR="004804F9" w14:paraId="03A89442" w14:textId="77777777" w:rsidTr="000A5793">
        <w:trPr>
          <w:trHeight w:val="204"/>
        </w:trPr>
        <w:tc>
          <w:tcPr>
            <w:cnfStyle w:val="001000000000" w:firstRow="0" w:lastRow="0" w:firstColumn="1" w:lastColumn="0" w:oddVBand="0" w:evenVBand="0" w:oddHBand="0" w:evenHBand="0" w:firstRowFirstColumn="0" w:firstRowLastColumn="0" w:lastRowFirstColumn="0" w:lastRowLastColumn="0"/>
            <w:tcW w:w="9913" w:type="dxa"/>
            <w:gridSpan w:val="2"/>
            <w:tcBorders>
              <w:bottom w:val="single" w:sz="4" w:space="0" w:color="auto"/>
            </w:tcBorders>
          </w:tcPr>
          <w:p w14:paraId="771838C8" w14:textId="77777777" w:rsidR="004804F9" w:rsidRDefault="004804F9" w:rsidP="000A5793">
            <w:pPr>
              <w:spacing w:after="0"/>
              <w:ind w:right="-86"/>
              <w:rPr>
                <w:rFonts w:eastAsia="Arial" w:cs="Arial"/>
                <w:b w:val="0"/>
                <w:bCs w:val="0"/>
                <w:i/>
                <w:iCs/>
                <w:color w:val="808080" w:themeColor="background1" w:themeShade="80"/>
                <w:sz w:val="18"/>
                <w:szCs w:val="18"/>
              </w:rPr>
            </w:pPr>
            <w:r>
              <w:rPr>
                <w:rFonts w:eastAsia="Arial" w:cs="Arial"/>
                <w:b w:val="0"/>
                <w:bCs w:val="0"/>
                <w:i/>
                <w:iCs/>
                <w:color w:val="808080" w:themeColor="background1" w:themeShade="80"/>
                <w:sz w:val="18"/>
                <w:szCs w:val="18"/>
              </w:rPr>
              <w:t xml:space="preserve">Example </w:t>
            </w:r>
            <w:r w:rsidRPr="23062C06">
              <w:rPr>
                <w:rFonts w:eastAsia="Arial" w:cs="Arial"/>
                <w:b w:val="0"/>
                <w:bCs w:val="0"/>
                <w:i/>
                <w:iCs/>
                <w:color w:val="808080" w:themeColor="background1" w:themeShade="80"/>
                <w:sz w:val="18"/>
                <w:szCs w:val="18"/>
              </w:rPr>
              <w:t>Best Practice approach (provided for guidance):</w:t>
            </w:r>
          </w:p>
          <w:p w14:paraId="6914AC0E" w14:textId="77777777" w:rsidR="001E5716" w:rsidRPr="001E5716" w:rsidRDefault="001E5716" w:rsidP="001E5716">
            <w:pPr>
              <w:pStyle w:val="ListParagraph"/>
              <w:numPr>
                <w:ilvl w:val="0"/>
                <w:numId w:val="6"/>
              </w:numPr>
              <w:spacing w:after="0"/>
              <w:ind w:left="447"/>
              <w:rPr>
                <w:rFonts w:cs="Arial"/>
                <w:b w:val="0"/>
                <w:bCs w:val="0"/>
                <w:i/>
                <w:iCs/>
                <w:color w:val="767171" w:themeColor="background2" w:themeShade="80"/>
                <w:sz w:val="18"/>
                <w:szCs w:val="18"/>
              </w:rPr>
            </w:pPr>
            <w:r w:rsidRPr="001E5716">
              <w:rPr>
                <w:rFonts w:cs="Arial"/>
                <w:b w:val="0"/>
                <w:bCs w:val="0"/>
                <w:i/>
                <w:iCs/>
                <w:color w:val="767171" w:themeColor="background2" w:themeShade="80"/>
                <w:sz w:val="18"/>
                <w:szCs w:val="18"/>
              </w:rPr>
              <w:t xml:space="preserve">Interpretive signage trail educating residents on sustainability issues such as urban heat </w:t>
            </w:r>
          </w:p>
          <w:p w14:paraId="7747417F" w14:textId="690DF749" w:rsidR="001E5716" w:rsidRPr="001E5716" w:rsidRDefault="001E5716" w:rsidP="001E5716">
            <w:pPr>
              <w:pStyle w:val="ListParagraph"/>
              <w:numPr>
                <w:ilvl w:val="0"/>
                <w:numId w:val="6"/>
              </w:numPr>
              <w:spacing w:after="0"/>
              <w:ind w:left="447"/>
              <w:rPr>
                <w:rFonts w:cs="Arial"/>
                <w:b w:val="0"/>
                <w:bCs w:val="0"/>
                <w:i/>
                <w:iCs/>
                <w:color w:val="767171" w:themeColor="background2" w:themeShade="80"/>
                <w:sz w:val="18"/>
                <w:szCs w:val="18"/>
              </w:rPr>
            </w:pPr>
            <w:r w:rsidRPr="001E5716">
              <w:rPr>
                <w:rFonts w:cs="Arial"/>
                <w:b w:val="0"/>
                <w:bCs w:val="0"/>
                <w:i/>
                <w:iCs/>
                <w:color w:val="767171" w:themeColor="background2" w:themeShade="80"/>
                <w:sz w:val="18"/>
                <w:szCs w:val="18"/>
              </w:rPr>
              <w:t>Complimentary front landscaping packages provided to residents to help improve greening outcomes on private land including requiring a tree with a minimum 3m project canopy height the front setback of each lot.</w:t>
            </w:r>
          </w:p>
        </w:tc>
      </w:tr>
      <w:tr w:rsidR="004804F9" w:rsidRPr="00DB02CD" w14:paraId="7858B4D6" w14:textId="77777777" w:rsidTr="000A5793">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2237" w:type="dxa"/>
            <w:tcBorders>
              <w:top w:val="single" w:sz="4" w:space="0" w:color="auto"/>
              <w:left w:val="single" w:sz="4" w:space="0" w:color="auto"/>
              <w:bottom w:val="single" w:sz="4" w:space="0" w:color="auto"/>
              <w:right w:val="single" w:sz="4" w:space="0" w:color="auto"/>
            </w:tcBorders>
            <w:shd w:val="clear" w:color="auto" w:fill="auto"/>
          </w:tcPr>
          <w:p w14:paraId="754C69D6" w14:textId="77777777" w:rsidR="004804F9" w:rsidRPr="000A5793" w:rsidRDefault="004804F9" w:rsidP="000A5793">
            <w:pPr>
              <w:pStyle w:val="tableheading0"/>
              <w:spacing w:before="0" w:after="0" w:line="276" w:lineRule="auto"/>
              <w:ind w:right="-86"/>
              <w:rPr>
                <w:rFonts w:cs="Arial"/>
                <w:b/>
                <w:bCs/>
                <w:color w:val="auto"/>
              </w:rPr>
            </w:pPr>
            <w:r w:rsidRPr="000A5793">
              <w:rPr>
                <w:rFonts w:cs="Arial"/>
                <w:b/>
                <w:bCs/>
                <w:color w:val="auto"/>
              </w:rPr>
              <w:t>IMPLEMENTATION</w:t>
            </w:r>
          </w:p>
        </w:tc>
        <w:tc>
          <w:tcPr>
            <w:tcW w:w="7676" w:type="dxa"/>
            <w:tcBorders>
              <w:top w:val="single" w:sz="4" w:space="0" w:color="auto"/>
              <w:left w:val="single" w:sz="4" w:space="0" w:color="auto"/>
              <w:bottom w:val="single" w:sz="4" w:space="0" w:color="auto"/>
              <w:right w:val="single" w:sz="4" w:space="0" w:color="auto"/>
            </w:tcBorders>
            <w:shd w:val="clear" w:color="auto" w:fill="auto"/>
          </w:tcPr>
          <w:p w14:paraId="0F8529FC" w14:textId="77777777" w:rsidR="004804F9" w:rsidRPr="000A5793" w:rsidRDefault="004804F9" w:rsidP="000A5793">
            <w:pPr>
              <w:pStyle w:val="table"/>
              <w:spacing w:before="0" w:after="0" w:line="276" w:lineRule="auto"/>
              <w:ind w:right="-86"/>
              <w:cnfStyle w:val="000000100000" w:firstRow="0" w:lastRow="0" w:firstColumn="0" w:lastColumn="0" w:oddVBand="0" w:evenVBand="0" w:oddHBand="1" w:evenHBand="0" w:firstRowFirstColumn="0" w:firstRowLastColumn="0" w:lastRowFirstColumn="0" w:lastRowLastColumn="0"/>
              <w:rPr>
                <w:rFonts w:cs="Arial"/>
                <w:i/>
                <w:iCs/>
              </w:rPr>
            </w:pPr>
            <w:r w:rsidRPr="000A5793">
              <w:rPr>
                <w:rFonts w:cs="Arial"/>
                <w:i/>
                <w:iCs/>
              </w:rPr>
              <w:t>Implementation pathway includes:</w:t>
            </w:r>
          </w:p>
          <w:p w14:paraId="02A86A1D" w14:textId="77777777" w:rsidR="004804F9" w:rsidRPr="000A5793" w:rsidRDefault="004804F9" w:rsidP="00B95E0F">
            <w:pPr>
              <w:pStyle w:val="table"/>
              <w:numPr>
                <w:ilvl w:val="0"/>
                <w:numId w:val="13"/>
              </w:numPr>
              <w:spacing w:before="0" w:after="0" w:line="276" w:lineRule="auto"/>
              <w:ind w:left="355"/>
              <w:cnfStyle w:val="000000100000" w:firstRow="0" w:lastRow="0" w:firstColumn="0" w:lastColumn="0" w:oddVBand="0" w:evenVBand="0" w:oddHBand="1" w:evenHBand="0" w:firstRowFirstColumn="0" w:firstRowLastColumn="0" w:lastRowFirstColumn="0" w:lastRowLastColumn="0"/>
              <w:rPr>
                <w:rFonts w:cs="Arial"/>
                <w:i/>
                <w:iCs/>
              </w:rPr>
            </w:pPr>
            <w:r w:rsidRPr="000A5793">
              <w:rPr>
                <w:rFonts w:cs="Arial"/>
                <w:i/>
                <w:iCs/>
              </w:rPr>
              <w:t>Use of IDM (and SIGs) as point of reference for detailed engineering design</w:t>
            </w:r>
          </w:p>
          <w:p w14:paraId="11FB8B8B" w14:textId="77777777" w:rsidR="004804F9" w:rsidRPr="000A5793" w:rsidRDefault="004804F9" w:rsidP="00B95E0F">
            <w:pPr>
              <w:pStyle w:val="table"/>
              <w:numPr>
                <w:ilvl w:val="0"/>
                <w:numId w:val="13"/>
              </w:numPr>
              <w:spacing w:before="0" w:after="0" w:line="276" w:lineRule="auto"/>
              <w:ind w:left="355"/>
              <w:cnfStyle w:val="000000100000" w:firstRow="0" w:lastRow="0" w:firstColumn="0" w:lastColumn="0" w:oddVBand="0" w:evenVBand="0" w:oddHBand="1" w:evenHBand="0" w:firstRowFirstColumn="0" w:firstRowLastColumn="0" w:lastRowFirstColumn="0" w:lastRowLastColumn="0"/>
              <w:rPr>
                <w:rFonts w:cs="Arial"/>
                <w:i/>
                <w:iCs/>
              </w:rPr>
            </w:pPr>
            <w:r w:rsidRPr="000A5793">
              <w:rPr>
                <w:rFonts w:cs="Arial"/>
                <w:i/>
                <w:iCs/>
              </w:rPr>
              <w:t>Design Guidelines which require low solar absorptance on private lots (e.g. no black roofs) or include landscaping provisions</w:t>
            </w:r>
          </w:p>
          <w:p w14:paraId="7A24FF07" w14:textId="77777777" w:rsidR="004804F9" w:rsidRPr="000A5793" w:rsidRDefault="004804F9" w:rsidP="00B95E0F">
            <w:pPr>
              <w:pStyle w:val="table"/>
              <w:numPr>
                <w:ilvl w:val="0"/>
                <w:numId w:val="13"/>
              </w:numPr>
              <w:spacing w:before="0" w:after="0" w:line="276" w:lineRule="auto"/>
              <w:ind w:left="355"/>
              <w:cnfStyle w:val="000000100000" w:firstRow="0" w:lastRow="0" w:firstColumn="0" w:lastColumn="0" w:oddVBand="0" w:evenVBand="0" w:oddHBand="1" w:evenHBand="0" w:firstRowFirstColumn="0" w:firstRowLastColumn="0" w:lastRowFirstColumn="0" w:lastRowLastColumn="0"/>
              <w:rPr>
                <w:rFonts w:cs="Arial"/>
              </w:rPr>
            </w:pPr>
            <w:r w:rsidRPr="000A5793">
              <w:rPr>
                <w:rFonts w:cs="Arial"/>
                <w:i/>
                <w:iCs/>
              </w:rPr>
              <w:t>*Also note Streets and Public Realm category for maintenance of green infrastructure</w:t>
            </w:r>
          </w:p>
        </w:tc>
      </w:tr>
      <w:tr w:rsidR="004804F9" w:rsidRPr="00725868" w14:paraId="726E8D59" w14:textId="77777777" w:rsidTr="000A5793">
        <w:tblPrEx>
          <w:tblBorders>
            <w:top w:val="single" w:sz="4" w:space="0" w:color="auto"/>
            <w:left w:val="single" w:sz="4" w:space="0" w:color="auto"/>
            <w:bottom w:val="single" w:sz="4" w:space="0" w:color="auto"/>
            <w:right w:val="single" w:sz="4" w:space="0" w:color="auto"/>
            <w:insideH w:val="single" w:sz="4" w:space="0" w:color="auto"/>
          </w:tblBorders>
        </w:tblPrEx>
        <w:tc>
          <w:tcPr>
            <w:cnfStyle w:val="001000000000" w:firstRow="0" w:lastRow="0" w:firstColumn="1" w:lastColumn="0" w:oddVBand="0" w:evenVBand="0" w:oddHBand="0" w:evenHBand="0" w:firstRowFirstColumn="0" w:firstRowLastColumn="0" w:lastRowFirstColumn="0" w:lastRowLastColumn="0"/>
            <w:tcW w:w="9913" w:type="dxa"/>
            <w:gridSpan w:val="2"/>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7E1E7B56" w14:textId="77777777" w:rsidR="004804F9" w:rsidRPr="00725868" w:rsidRDefault="004804F9" w:rsidP="000A5793">
            <w:pPr>
              <w:spacing w:after="0"/>
              <w:ind w:right="-86"/>
              <w:rPr>
                <w:rFonts w:cs="Arial"/>
                <w:sz w:val="20"/>
                <w:szCs w:val="20"/>
              </w:rPr>
            </w:pPr>
            <w:r w:rsidRPr="7F040FA9">
              <w:rPr>
                <w:rFonts w:cs="Arial"/>
                <w:sz w:val="20"/>
                <w:szCs w:val="20"/>
              </w:rPr>
              <w:t>APPLICANT DESIGN RESPONSE:</w:t>
            </w:r>
          </w:p>
        </w:tc>
      </w:tr>
      <w:tr w:rsidR="004804F9" w14:paraId="0EB923CE" w14:textId="77777777" w:rsidTr="000A5793">
        <w:trPr>
          <w:cnfStyle w:val="000000100000" w:firstRow="0" w:lastRow="0" w:firstColumn="0" w:lastColumn="0" w:oddVBand="0" w:evenVBand="0" w:oddHBand="1"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9913" w:type="dxa"/>
            <w:gridSpan w:val="2"/>
          </w:tcPr>
          <w:p w14:paraId="163179F5" w14:textId="77777777" w:rsidR="004804F9" w:rsidRPr="001273FA" w:rsidRDefault="004804F9" w:rsidP="000A5793">
            <w:pPr>
              <w:spacing w:after="0"/>
              <w:ind w:right="-86"/>
              <w:rPr>
                <w:rFonts w:eastAsia="Arial" w:cs="Arial"/>
                <w:b w:val="0"/>
                <w:bCs w:val="0"/>
                <w:i/>
                <w:iCs/>
                <w:color w:val="808080" w:themeColor="background1" w:themeShade="80"/>
                <w:sz w:val="18"/>
                <w:szCs w:val="18"/>
              </w:rPr>
            </w:pPr>
            <w:bookmarkStart w:id="1" w:name="Waste_Managemnt"/>
            <w:bookmarkEnd w:id="1"/>
            <w:r>
              <w:rPr>
                <w:rFonts w:eastAsia="Arial" w:cs="Arial"/>
                <w:b w:val="0"/>
                <w:bCs w:val="0"/>
                <w:i/>
                <w:iCs/>
                <w:color w:val="808080" w:themeColor="background1" w:themeShade="80"/>
                <w:sz w:val="18"/>
                <w:szCs w:val="18"/>
              </w:rPr>
              <w:t xml:space="preserve">Example </w:t>
            </w:r>
            <w:r w:rsidRPr="4BF51725">
              <w:rPr>
                <w:rFonts w:eastAsia="Arial" w:cs="Arial"/>
                <w:b w:val="0"/>
                <w:bCs w:val="0"/>
                <w:i/>
                <w:iCs/>
                <w:color w:val="808080" w:themeColor="background1" w:themeShade="80"/>
                <w:sz w:val="18"/>
                <w:szCs w:val="18"/>
              </w:rPr>
              <w:t>Best Practice approach (provided for guidance):</w:t>
            </w:r>
          </w:p>
          <w:p w14:paraId="032071C4" w14:textId="1E28B307" w:rsidR="001E5716" w:rsidRPr="001E5716" w:rsidRDefault="001E5716" w:rsidP="001E5716">
            <w:pPr>
              <w:pStyle w:val="ListParagraph"/>
              <w:numPr>
                <w:ilvl w:val="0"/>
                <w:numId w:val="6"/>
              </w:numPr>
              <w:spacing w:after="0"/>
              <w:ind w:left="447"/>
              <w:rPr>
                <w:rFonts w:cs="Arial"/>
                <w:b w:val="0"/>
                <w:bCs w:val="0"/>
                <w:i/>
                <w:iCs/>
                <w:color w:val="767171" w:themeColor="background2" w:themeShade="80"/>
                <w:sz w:val="18"/>
                <w:szCs w:val="18"/>
              </w:rPr>
            </w:pPr>
            <w:r w:rsidRPr="001E5716">
              <w:rPr>
                <w:rFonts w:cs="Arial"/>
                <w:b w:val="0"/>
                <w:bCs w:val="0"/>
                <w:i/>
                <w:iCs/>
                <w:color w:val="767171" w:themeColor="background2" w:themeShade="80"/>
                <w:sz w:val="18"/>
                <w:szCs w:val="18"/>
              </w:rPr>
              <w:t>Design Guidelines which require low solar absorptance on private lots (e.g. no black roofs) or include landscaping provisions. The Design Guidelines will be registered on title.</w:t>
            </w:r>
          </w:p>
        </w:tc>
      </w:tr>
    </w:tbl>
    <w:p w14:paraId="1378FE71" w14:textId="47A69C6D" w:rsidR="004804F9" w:rsidRDefault="004804F9" w:rsidP="00B72FAA">
      <w:pPr>
        <w:ind w:right="-1"/>
      </w:pPr>
    </w:p>
    <w:p w14:paraId="55C0431F" w14:textId="77777777" w:rsidR="0002116E" w:rsidRDefault="0002116E" w:rsidP="00B72FAA">
      <w:pPr>
        <w:ind w:right="-1"/>
      </w:pPr>
    </w:p>
    <w:p w14:paraId="4BDBD221" w14:textId="141CCCC8" w:rsidR="0002116E" w:rsidRDefault="0002116E" w:rsidP="00046563">
      <w:pPr>
        <w:spacing w:after="0" w:line="240" w:lineRule="auto"/>
        <w:ind w:left="142" w:right="-1"/>
      </w:pPr>
      <w:r>
        <w:br w:type="page"/>
      </w:r>
    </w:p>
    <w:p w14:paraId="2FE8DF49" w14:textId="77777777" w:rsidR="0002116E" w:rsidRPr="0002116E" w:rsidRDefault="0002116E" w:rsidP="00B72FAA">
      <w:pPr>
        <w:ind w:right="-1"/>
      </w:pPr>
    </w:p>
    <w:tbl>
      <w:tblPr>
        <w:tblW w:w="99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89"/>
        <w:gridCol w:w="7726"/>
      </w:tblGrid>
      <w:tr w:rsidR="009A6FDA" w:rsidRPr="009A6FDA" w14:paraId="47D02934" w14:textId="77777777" w:rsidTr="00265EEC">
        <w:trPr>
          <w:trHeight w:val="435"/>
        </w:trPr>
        <w:tc>
          <w:tcPr>
            <w:tcW w:w="9915" w:type="dxa"/>
            <w:gridSpan w:val="2"/>
            <w:tcBorders>
              <w:top w:val="single" w:sz="6" w:space="0" w:color="000000"/>
              <w:left w:val="single" w:sz="6" w:space="0" w:color="000000"/>
              <w:bottom w:val="nil"/>
              <w:right w:val="single" w:sz="6" w:space="0" w:color="000000"/>
            </w:tcBorders>
            <w:shd w:val="clear" w:color="auto" w:fill="4D733C"/>
            <w:hideMark/>
          </w:tcPr>
          <w:p w14:paraId="4D260D11" w14:textId="13CACA11" w:rsidR="009A6FDA" w:rsidRPr="009A6FDA" w:rsidRDefault="009A6FDA" w:rsidP="00046563">
            <w:pPr>
              <w:ind w:left="142" w:right="-1"/>
              <w:rPr>
                <w:rFonts w:ascii="Segoe UI" w:eastAsia="Times New Roman" w:hAnsi="Segoe UI" w:cs="Segoe UI"/>
                <w:b/>
                <w:bCs/>
                <w:color w:val="FFFFFF"/>
                <w:sz w:val="18"/>
                <w:szCs w:val="18"/>
                <w:lang w:eastAsia="en-AU"/>
              </w:rPr>
            </w:pPr>
            <w:r w:rsidRPr="009A6FDA">
              <w:rPr>
                <w:rFonts w:eastAsia="Arial" w:cs="Arial"/>
                <w:b/>
                <w:bCs/>
                <w:color w:val="FFFFFF" w:themeColor="background1"/>
                <w:sz w:val="40"/>
                <w:szCs w:val="40"/>
              </w:rPr>
              <w:t>CIRCULAR ECONOMY (MATERIALS AND WASTE)</w:t>
            </w:r>
          </w:p>
        </w:tc>
      </w:tr>
      <w:tr w:rsidR="009A6FDA" w:rsidRPr="009A6FDA" w14:paraId="3BD16975" w14:textId="77777777" w:rsidTr="00265EEC">
        <w:trPr>
          <w:trHeight w:val="435"/>
        </w:trPr>
        <w:tc>
          <w:tcPr>
            <w:tcW w:w="9915" w:type="dxa"/>
            <w:gridSpan w:val="2"/>
            <w:tcBorders>
              <w:top w:val="single" w:sz="6" w:space="0" w:color="000000"/>
              <w:left w:val="single" w:sz="6" w:space="0" w:color="000000"/>
              <w:bottom w:val="single" w:sz="6" w:space="0" w:color="000000"/>
              <w:right w:val="single" w:sz="6" w:space="0" w:color="000000"/>
            </w:tcBorders>
            <w:shd w:val="clear" w:color="auto" w:fill="659E4C"/>
            <w:hideMark/>
          </w:tcPr>
          <w:p w14:paraId="083030EB" w14:textId="65B699C8" w:rsidR="009A6FDA" w:rsidRPr="009A6FDA" w:rsidRDefault="009A6FDA" w:rsidP="00046563">
            <w:pPr>
              <w:pStyle w:val="table"/>
              <w:ind w:left="142" w:right="-1"/>
              <w:rPr>
                <w:rFonts w:ascii="Segoe UI" w:eastAsia="Times New Roman" w:hAnsi="Segoe UI" w:cs="Segoe UI"/>
                <w:b/>
                <w:bCs/>
                <w:szCs w:val="18"/>
                <w:lang w:eastAsia="en-AU"/>
              </w:rPr>
            </w:pPr>
            <w:r w:rsidRPr="009A6FDA">
              <w:rPr>
                <w:rFonts w:eastAsia="Arial" w:cs="Arial"/>
                <w:b/>
                <w:bCs/>
                <w:color w:val="000000" w:themeColor="text1"/>
                <w:sz w:val="22"/>
                <w:szCs w:val="22"/>
              </w:rPr>
              <w:t>This category includes opportunities for </w:t>
            </w:r>
            <w:r w:rsidRPr="009A6FDA">
              <w:rPr>
                <w:rFonts w:eastAsia="Arial" w:cs="Arial"/>
                <w:b/>
                <w:bCs/>
                <w:i/>
                <w:iCs/>
                <w:color w:val="000000" w:themeColor="text1"/>
                <w:sz w:val="22"/>
                <w:szCs w:val="22"/>
              </w:rPr>
              <w:t>reduced resource use</w:t>
            </w:r>
            <w:r w:rsidRPr="009A6FDA">
              <w:rPr>
                <w:rFonts w:eastAsia="Arial" w:cs="Arial"/>
                <w:b/>
                <w:bCs/>
                <w:color w:val="000000" w:themeColor="text1"/>
                <w:sz w:val="22"/>
                <w:szCs w:val="22"/>
              </w:rPr>
              <w:t xml:space="preserve"> and an improved </w:t>
            </w:r>
            <w:r>
              <w:rPr>
                <w:rFonts w:eastAsia="Arial" w:cs="Arial"/>
                <w:b/>
                <w:bCs/>
                <w:color w:val="000000" w:themeColor="text1"/>
                <w:sz w:val="22"/>
                <w:szCs w:val="22"/>
              </w:rPr>
              <w:t xml:space="preserve">  </w:t>
            </w:r>
            <w:r w:rsidRPr="009A6FDA">
              <w:rPr>
                <w:rFonts w:eastAsia="Arial" w:cs="Arial"/>
                <w:b/>
                <w:bCs/>
                <w:color w:val="000000" w:themeColor="text1"/>
                <w:sz w:val="22"/>
                <w:szCs w:val="22"/>
              </w:rPr>
              <w:t>retention of value through the </w:t>
            </w:r>
            <w:r w:rsidRPr="009A6FDA">
              <w:rPr>
                <w:rFonts w:eastAsia="Arial" w:cs="Arial"/>
                <w:b/>
                <w:bCs/>
                <w:i/>
                <w:iCs/>
                <w:color w:val="000000" w:themeColor="text1"/>
                <w:sz w:val="22"/>
                <w:szCs w:val="22"/>
              </w:rPr>
              <w:t>materials life cycle</w:t>
            </w:r>
            <w:r w:rsidRPr="009A6FDA">
              <w:rPr>
                <w:rFonts w:eastAsia="Arial" w:cs="Arial"/>
                <w:b/>
                <w:bCs/>
                <w:color w:val="000000" w:themeColor="text1"/>
                <w:sz w:val="22"/>
                <w:szCs w:val="22"/>
              </w:rPr>
              <w:t>.</w:t>
            </w:r>
          </w:p>
        </w:tc>
      </w:tr>
      <w:tr w:rsidR="007B76A9" w:rsidRPr="009A6FDA" w14:paraId="1450DC26" w14:textId="77777777" w:rsidTr="007B76A9">
        <w:trPr>
          <w:trHeight w:val="485"/>
        </w:trPr>
        <w:tc>
          <w:tcPr>
            <w:tcW w:w="9915" w:type="dxa"/>
            <w:gridSpan w:val="2"/>
            <w:tcBorders>
              <w:top w:val="nil"/>
              <w:left w:val="single" w:sz="6" w:space="0" w:color="000000"/>
              <w:right w:val="single" w:sz="6" w:space="0" w:color="000000"/>
            </w:tcBorders>
            <w:shd w:val="clear" w:color="auto" w:fill="4D733C"/>
            <w:hideMark/>
          </w:tcPr>
          <w:p w14:paraId="03A2B6F1" w14:textId="293682EC" w:rsidR="007B76A9" w:rsidRPr="009A6FDA" w:rsidRDefault="007B76A9" w:rsidP="00046563">
            <w:pPr>
              <w:ind w:left="142" w:right="-1"/>
              <w:rPr>
                <w:rFonts w:ascii="Segoe UI" w:eastAsia="Times New Roman" w:hAnsi="Segoe UI" w:cs="Segoe UI"/>
                <w:b/>
                <w:bCs/>
                <w:sz w:val="18"/>
                <w:szCs w:val="18"/>
                <w:lang w:eastAsia="en-AU"/>
              </w:rPr>
            </w:pPr>
            <w:r w:rsidRPr="009A6FDA">
              <w:rPr>
                <w:rFonts w:eastAsia="Arial" w:cs="Arial"/>
                <w:b/>
                <w:bCs/>
                <w:color w:val="FFFFFF" w:themeColor="background1"/>
                <w:sz w:val="28"/>
                <w:szCs w:val="28"/>
              </w:rPr>
              <w:t>CIRCULAR ECONOMY (MATERIALS AND WASTE) OBJECTIVES</w:t>
            </w:r>
          </w:p>
        </w:tc>
      </w:tr>
      <w:tr w:rsidR="009A6FDA" w:rsidRPr="009A6FDA" w14:paraId="0CF8C463" w14:textId="77777777" w:rsidTr="00265EEC">
        <w:trPr>
          <w:trHeight w:val="435"/>
        </w:trPr>
        <w:tc>
          <w:tcPr>
            <w:tcW w:w="9915" w:type="dxa"/>
            <w:gridSpan w:val="2"/>
            <w:tcBorders>
              <w:top w:val="single" w:sz="6" w:space="0" w:color="000000"/>
              <w:left w:val="single" w:sz="6" w:space="0" w:color="000000"/>
              <w:bottom w:val="single" w:sz="6" w:space="0" w:color="000000"/>
              <w:right w:val="single" w:sz="6" w:space="0" w:color="000000"/>
            </w:tcBorders>
            <w:shd w:val="clear" w:color="auto" w:fill="659E4C"/>
            <w:hideMark/>
          </w:tcPr>
          <w:p w14:paraId="0976A7F4" w14:textId="77777777" w:rsidR="009A6FDA" w:rsidRPr="009A6FDA" w:rsidRDefault="009A6FDA" w:rsidP="00B95E0F">
            <w:pPr>
              <w:pStyle w:val="ListParagraph"/>
              <w:numPr>
                <w:ilvl w:val="0"/>
                <w:numId w:val="12"/>
              </w:numPr>
              <w:ind w:left="552" w:right="-1"/>
              <w:rPr>
                <w:rFonts w:eastAsiaTheme="minorHAnsi" w:cs="Arial"/>
                <w:sz w:val="22"/>
              </w:rPr>
            </w:pPr>
            <w:r w:rsidRPr="009A6FDA">
              <w:rPr>
                <w:rFonts w:eastAsiaTheme="minorHAnsi" w:cs="Arial"/>
                <w:sz w:val="22"/>
              </w:rPr>
              <w:t>To ensure the street network is capable of supporting organics and recycling collection </w:t>
            </w:r>
          </w:p>
          <w:p w14:paraId="2815EB39" w14:textId="77777777" w:rsidR="009A6FDA" w:rsidRPr="009A6FDA" w:rsidRDefault="009A6FDA" w:rsidP="00B95E0F">
            <w:pPr>
              <w:pStyle w:val="ListParagraph"/>
              <w:numPr>
                <w:ilvl w:val="0"/>
                <w:numId w:val="12"/>
              </w:numPr>
              <w:ind w:left="552" w:right="-1"/>
              <w:rPr>
                <w:rFonts w:eastAsiaTheme="minorHAnsi" w:cs="Arial"/>
                <w:sz w:val="22"/>
              </w:rPr>
            </w:pPr>
            <w:r w:rsidRPr="009A6FDA">
              <w:rPr>
                <w:rFonts w:eastAsiaTheme="minorHAnsi" w:cs="Arial"/>
                <w:sz w:val="22"/>
              </w:rPr>
              <w:t>To provide for community infrastructure to support sustainable resource recovery </w:t>
            </w:r>
          </w:p>
          <w:p w14:paraId="6BEDAA4B" w14:textId="77777777" w:rsidR="009A6FDA" w:rsidRPr="009A6FDA" w:rsidRDefault="009A6FDA" w:rsidP="00B95E0F">
            <w:pPr>
              <w:pStyle w:val="ListParagraph"/>
              <w:numPr>
                <w:ilvl w:val="0"/>
                <w:numId w:val="12"/>
              </w:numPr>
              <w:ind w:left="552" w:right="-1"/>
              <w:rPr>
                <w:rFonts w:eastAsiaTheme="minorHAnsi" w:cs="Arial"/>
                <w:sz w:val="22"/>
              </w:rPr>
            </w:pPr>
            <w:r w:rsidRPr="009A6FDA">
              <w:rPr>
                <w:rFonts w:eastAsiaTheme="minorHAnsi" w:cs="Arial"/>
                <w:sz w:val="22"/>
              </w:rPr>
              <w:t>To encourage the re-use of on-site buildings and materials from the site in the construction of subdivisions </w:t>
            </w:r>
          </w:p>
          <w:p w14:paraId="17AAEF1E" w14:textId="77777777" w:rsidR="009A6FDA" w:rsidRPr="009A6FDA" w:rsidRDefault="009A6FDA" w:rsidP="00B95E0F">
            <w:pPr>
              <w:pStyle w:val="ListParagraph"/>
              <w:numPr>
                <w:ilvl w:val="0"/>
                <w:numId w:val="12"/>
              </w:numPr>
              <w:ind w:left="552" w:right="-1"/>
              <w:rPr>
                <w:rFonts w:eastAsiaTheme="minorHAnsi" w:cs="Arial"/>
                <w:sz w:val="22"/>
              </w:rPr>
            </w:pPr>
            <w:r w:rsidRPr="009A6FDA">
              <w:rPr>
                <w:rFonts w:eastAsiaTheme="minorHAnsi" w:cs="Arial"/>
                <w:sz w:val="22"/>
              </w:rPr>
              <w:t>To use products with high recycled content and end of life recyclability in the construction of subdivisions </w:t>
            </w:r>
          </w:p>
          <w:p w14:paraId="13A40CB8" w14:textId="77777777" w:rsidR="009A6FDA" w:rsidRPr="009A6FDA" w:rsidRDefault="009A6FDA" w:rsidP="00B95E0F">
            <w:pPr>
              <w:pStyle w:val="ListParagraph"/>
              <w:numPr>
                <w:ilvl w:val="0"/>
                <w:numId w:val="12"/>
              </w:numPr>
              <w:ind w:left="552" w:right="-1"/>
              <w:rPr>
                <w:rFonts w:eastAsiaTheme="minorHAnsi" w:cs="Arial"/>
                <w:sz w:val="22"/>
              </w:rPr>
            </w:pPr>
            <w:r w:rsidRPr="009A6FDA">
              <w:rPr>
                <w:rFonts w:eastAsiaTheme="minorHAnsi" w:cs="Arial"/>
                <w:sz w:val="22"/>
              </w:rPr>
              <w:t>To encourage the selection of materials with low embodied carbon in the construction of subdivisions </w:t>
            </w:r>
          </w:p>
          <w:p w14:paraId="1788B8E0" w14:textId="77777777" w:rsidR="009A6FDA" w:rsidRPr="009A6FDA" w:rsidRDefault="009A6FDA" w:rsidP="00B95E0F">
            <w:pPr>
              <w:pStyle w:val="ListParagraph"/>
              <w:numPr>
                <w:ilvl w:val="0"/>
                <w:numId w:val="12"/>
              </w:numPr>
              <w:ind w:left="552" w:right="-1"/>
              <w:rPr>
                <w:rFonts w:eastAsiaTheme="minorHAnsi" w:cs="Arial"/>
                <w:sz w:val="22"/>
              </w:rPr>
            </w:pPr>
            <w:r w:rsidRPr="009A6FDA">
              <w:rPr>
                <w:rFonts w:eastAsiaTheme="minorHAnsi" w:cs="Arial"/>
                <w:sz w:val="22"/>
              </w:rPr>
              <w:t>To minimise future maintenance and upgrade requirements through durable and easily recycled materials choices </w:t>
            </w:r>
          </w:p>
          <w:p w14:paraId="73292E88" w14:textId="77777777" w:rsidR="009A6FDA" w:rsidRPr="009A6FDA" w:rsidRDefault="009A6FDA" w:rsidP="00B95E0F">
            <w:pPr>
              <w:pStyle w:val="ListParagraph"/>
              <w:numPr>
                <w:ilvl w:val="0"/>
                <w:numId w:val="12"/>
              </w:numPr>
              <w:ind w:left="552" w:right="-1"/>
              <w:rPr>
                <w:rFonts w:eastAsiaTheme="minorHAnsi" w:cs="Arial"/>
                <w:sz w:val="22"/>
              </w:rPr>
            </w:pPr>
            <w:r w:rsidRPr="009A6FDA">
              <w:rPr>
                <w:rFonts w:eastAsiaTheme="minorHAnsi" w:cs="Arial"/>
                <w:sz w:val="22"/>
              </w:rPr>
              <w:t>To ensure materials and products are certified through strong third-party verification </w:t>
            </w:r>
          </w:p>
          <w:p w14:paraId="0DEB0A5A" w14:textId="77777777" w:rsidR="009A6FDA" w:rsidRPr="009A6FDA" w:rsidRDefault="009A6FDA" w:rsidP="00B95E0F">
            <w:pPr>
              <w:pStyle w:val="ListParagraph"/>
              <w:numPr>
                <w:ilvl w:val="0"/>
                <w:numId w:val="12"/>
              </w:numPr>
              <w:ind w:left="552" w:right="-1"/>
              <w:rPr>
                <w:rFonts w:eastAsia="Times New Roman" w:cs="Arial"/>
                <w:b/>
                <w:bCs/>
                <w:sz w:val="22"/>
                <w:lang w:eastAsia="en-AU"/>
              </w:rPr>
            </w:pPr>
            <w:r w:rsidRPr="009A6FDA">
              <w:rPr>
                <w:rFonts w:eastAsiaTheme="minorHAnsi" w:cs="Arial"/>
                <w:sz w:val="22"/>
              </w:rPr>
              <w:t>To support the local economy by buying local materials</w:t>
            </w:r>
            <w:r w:rsidRPr="009A6FDA">
              <w:rPr>
                <w:rFonts w:eastAsia="Times New Roman" w:cs="Arial"/>
                <w:b/>
                <w:bCs/>
                <w:sz w:val="22"/>
                <w:lang w:eastAsia="en-AU"/>
              </w:rPr>
              <w:t> </w:t>
            </w:r>
          </w:p>
        </w:tc>
      </w:tr>
      <w:tr w:rsidR="009A6FDA" w:rsidRPr="009A6FDA" w14:paraId="7C9E76AC" w14:textId="77777777" w:rsidTr="00DB507C">
        <w:trPr>
          <w:trHeight w:val="435"/>
        </w:trPr>
        <w:tc>
          <w:tcPr>
            <w:tcW w:w="9915" w:type="dxa"/>
            <w:gridSpan w:val="2"/>
            <w:tcBorders>
              <w:top w:val="nil"/>
              <w:left w:val="single" w:sz="6" w:space="0" w:color="000000"/>
              <w:bottom w:val="single" w:sz="4" w:space="0" w:color="auto"/>
              <w:right w:val="single" w:sz="6" w:space="0" w:color="000000"/>
            </w:tcBorders>
            <w:shd w:val="clear" w:color="auto" w:fill="4D733C"/>
            <w:hideMark/>
          </w:tcPr>
          <w:p w14:paraId="24877BA0" w14:textId="2B49557A" w:rsidR="009A6FDA" w:rsidRPr="009A6FDA" w:rsidRDefault="009A6FDA" w:rsidP="00046563">
            <w:pPr>
              <w:ind w:left="142" w:right="-1"/>
              <w:rPr>
                <w:rFonts w:ascii="Segoe UI" w:eastAsia="Times New Roman" w:hAnsi="Segoe UI" w:cs="Segoe UI"/>
                <w:b/>
                <w:bCs/>
                <w:sz w:val="18"/>
                <w:szCs w:val="18"/>
                <w:lang w:eastAsia="en-AU"/>
              </w:rPr>
            </w:pPr>
            <w:r w:rsidRPr="009A6FDA">
              <w:rPr>
                <w:rFonts w:eastAsia="Arial" w:cs="Arial"/>
                <w:b/>
                <w:bCs/>
                <w:color w:val="FFFFFF" w:themeColor="background1"/>
                <w:sz w:val="28"/>
                <w:szCs w:val="28"/>
              </w:rPr>
              <w:t>CIRCULAR ECONOMY (MATERIALS AND WASTE) STANDARDS</w:t>
            </w:r>
          </w:p>
        </w:tc>
      </w:tr>
      <w:tr w:rsidR="00DB507C" w:rsidRPr="009A6FDA" w14:paraId="1C731D77" w14:textId="77777777" w:rsidTr="00DB507C">
        <w:trPr>
          <w:trHeight w:val="435"/>
        </w:trPr>
        <w:tc>
          <w:tcPr>
            <w:tcW w:w="2189" w:type="dxa"/>
            <w:tcBorders>
              <w:top w:val="single" w:sz="4" w:space="0" w:color="auto"/>
              <w:left w:val="single" w:sz="4" w:space="0" w:color="auto"/>
              <w:bottom w:val="single" w:sz="4" w:space="0" w:color="auto"/>
              <w:right w:val="single" w:sz="4" w:space="0" w:color="auto"/>
            </w:tcBorders>
            <w:shd w:val="clear" w:color="auto" w:fill="4D733C"/>
            <w:hideMark/>
          </w:tcPr>
          <w:p w14:paraId="33F83840" w14:textId="77777777" w:rsidR="00DB507C" w:rsidRPr="009A6FDA" w:rsidRDefault="00DB507C" w:rsidP="00DB507C">
            <w:pPr>
              <w:spacing w:after="0"/>
              <w:jc w:val="both"/>
              <w:textAlignment w:val="baseline"/>
              <w:rPr>
                <w:rFonts w:ascii="Segoe UI" w:eastAsia="Times New Roman" w:hAnsi="Segoe UI" w:cs="Segoe UI"/>
                <w:b/>
                <w:bCs/>
                <w:sz w:val="18"/>
                <w:szCs w:val="18"/>
                <w:lang w:eastAsia="en-AU"/>
              </w:rPr>
            </w:pPr>
            <w:r w:rsidRPr="009A6FDA">
              <w:rPr>
                <w:rFonts w:eastAsia="Times New Roman" w:cs="Arial"/>
                <w:b/>
                <w:bCs/>
                <w:color w:val="FFFFFF"/>
                <w:szCs w:val="20"/>
                <w:lang w:eastAsia="en-AU"/>
              </w:rPr>
              <w:t>CRITERIA</w:t>
            </w:r>
            <w:r w:rsidRPr="009A6FDA">
              <w:rPr>
                <w:rFonts w:eastAsia="Times New Roman" w:cs="Arial"/>
                <w:b/>
                <w:bCs/>
                <w:szCs w:val="20"/>
                <w:lang w:eastAsia="en-AU"/>
              </w:rPr>
              <w:t> </w:t>
            </w:r>
          </w:p>
        </w:tc>
        <w:tc>
          <w:tcPr>
            <w:tcW w:w="7726" w:type="dxa"/>
            <w:tcBorders>
              <w:top w:val="single" w:sz="4" w:space="0" w:color="auto"/>
              <w:left w:val="single" w:sz="4" w:space="0" w:color="auto"/>
              <w:bottom w:val="single" w:sz="4" w:space="0" w:color="auto"/>
              <w:right w:val="single" w:sz="4" w:space="0" w:color="auto"/>
            </w:tcBorders>
            <w:shd w:val="clear" w:color="auto" w:fill="4D733C"/>
            <w:hideMark/>
          </w:tcPr>
          <w:p w14:paraId="5492BD40" w14:textId="77777777" w:rsidR="00DB507C" w:rsidRPr="009A6FDA" w:rsidRDefault="00DB507C" w:rsidP="00DB507C">
            <w:pPr>
              <w:spacing w:after="0"/>
              <w:textAlignment w:val="baseline"/>
              <w:rPr>
                <w:rFonts w:ascii="Segoe UI" w:eastAsia="Times New Roman" w:hAnsi="Segoe UI" w:cs="Segoe UI"/>
                <w:sz w:val="18"/>
                <w:szCs w:val="18"/>
                <w:lang w:eastAsia="en-AU"/>
              </w:rPr>
            </w:pPr>
            <w:r w:rsidRPr="009A6FDA">
              <w:rPr>
                <w:rFonts w:eastAsia="Times New Roman" w:cs="Arial"/>
                <w:b/>
                <w:bCs/>
                <w:color w:val="FFFFFF"/>
                <w:szCs w:val="20"/>
                <w:lang w:eastAsia="en-AU"/>
              </w:rPr>
              <w:t>RELEVANT METRIC (TARGET)</w:t>
            </w:r>
            <w:r w:rsidRPr="009A6FDA">
              <w:rPr>
                <w:rFonts w:eastAsia="Times New Roman" w:cs="Arial"/>
                <w:szCs w:val="20"/>
                <w:lang w:eastAsia="en-AU"/>
              </w:rPr>
              <w:t> </w:t>
            </w:r>
          </w:p>
        </w:tc>
      </w:tr>
    </w:tbl>
    <w:tbl>
      <w:tblPr>
        <w:tblStyle w:val="LightList1"/>
        <w:tblpPr w:leftFromText="180" w:rightFromText="180" w:vertAnchor="text" w:tblpY="1"/>
        <w:tblOverlap w:val="never"/>
        <w:tblW w:w="9913" w:type="dxa"/>
        <w:tblCellMar>
          <w:top w:w="85" w:type="dxa"/>
          <w:bottom w:w="85" w:type="dxa"/>
        </w:tblCellMar>
        <w:tblLook w:val="04A0" w:firstRow="1" w:lastRow="0" w:firstColumn="1" w:lastColumn="0" w:noHBand="0" w:noVBand="1"/>
      </w:tblPr>
      <w:tblGrid>
        <w:gridCol w:w="2246"/>
        <w:gridCol w:w="7667"/>
      </w:tblGrid>
      <w:tr w:rsidR="00DB507C" w:rsidRPr="00DB02CD" w14:paraId="7A2DCF2C" w14:textId="77777777" w:rsidTr="00DB507C">
        <w:trPr>
          <w:cnfStyle w:val="100000000000" w:firstRow="1" w:lastRow="0" w:firstColumn="0" w:lastColumn="0" w:oddVBand="0" w:evenVBand="0" w:oddHBand="0"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2246" w:type="dxa"/>
            <w:tcBorders>
              <w:top w:val="single" w:sz="4" w:space="0" w:color="auto"/>
              <w:left w:val="single" w:sz="4" w:space="0" w:color="auto"/>
              <w:bottom w:val="single" w:sz="4" w:space="0" w:color="auto"/>
              <w:right w:val="single" w:sz="4" w:space="0" w:color="auto"/>
            </w:tcBorders>
            <w:shd w:val="clear" w:color="auto" w:fill="auto"/>
          </w:tcPr>
          <w:p w14:paraId="073E1036" w14:textId="77777777" w:rsidR="00DB507C" w:rsidRPr="00DB507C" w:rsidRDefault="00DB507C" w:rsidP="00DB507C">
            <w:pPr>
              <w:pStyle w:val="tableheading0"/>
              <w:spacing w:before="0" w:after="0" w:line="276" w:lineRule="auto"/>
              <w:ind w:right="-86"/>
              <w:rPr>
                <w:rFonts w:cs="Arial"/>
                <w:b/>
                <w:bCs/>
                <w:color w:val="auto"/>
              </w:rPr>
            </w:pPr>
            <w:r w:rsidRPr="00DB507C">
              <w:rPr>
                <w:rFonts w:cs="Arial"/>
                <w:b/>
                <w:bCs/>
                <w:color w:val="auto"/>
              </w:rPr>
              <w:t>LOW EMBODIED CARBON</w:t>
            </w:r>
          </w:p>
        </w:tc>
        <w:tc>
          <w:tcPr>
            <w:tcW w:w="7667" w:type="dxa"/>
            <w:tcBorders>
              <w:top w:val="single" w:sz="4" w:space="0" w:color="auto"/>
              <w:left w:val="single" w:sz="4" w:space="0" w:color="auto"/>
              <w:bottom w:val="single" w:sz="4" w:space="0" w:color="auto"/>
              <w:right w:val="single" w:sz="4" w:space="0" w:color="auto"/>
            </w:tcBorders>
            <w:shd w:val="clear" w:color="auto" w:fill="auto"/>
          </w:tcPr>
          <w:p w14:paraId="7300A102" w14:textId="77777777" w:rsidR="00DB507C" w:rsidRPr="00DB507C" w:rsidRDefault="00DB507C" w:rsidP="00B95E0F">
            <w:pPr>
              <w:pStyle w:val="table"/>
              <w:numPr>
                <w:ilvl w:val="0"/>
                <w:numId w:val="13"/>
              </w:numPr>
              <w:spacing w:before="0" w:after="0" w:line="276" w:lineRule="auto"/>
              <w:ind w:left="355"/>
              <w:cnfStyle w:val="100000000000" w:firstRow="1" w:lastRow="0" w:firstColumn="0" w:lastColumn="0" w:oddVBand="0" w:evenVBand="0" w:oddHBand="0" w:evenHBand="0" w:firstRowFirstColumn="0" w:firstRowLastColumn="0" w:lastRowFirstColumn="0" w:lastRowLastColumn="0"/>
              <w:rPr>
                <w:rFonts w:cs="Arial"/>
                <w:b w:val="0"/>
                <w:bCs w:val="0"/>
                <w:i/>
                <w:iCs/>
                <w:color w:val="auto"/>
              </w:rPr>
            </w:pPr>
            <w:r w:rsidRPr="00DB507C">
              <w:rPr>
                <w:rFonts w:cs="Arial"/>
                <w:b w:val="0"/>
                <w:bCs w:val="0"/>
                <w:i/>
                <w:iCs/>
                <w:color w:val="auto"/>
              </w:rPr>
              <w:t xml:space="preserve">Do the materials you using have low embodied energy? Are you proposing to use low embodied carbon bitumen, </w:t>
            </w:r>
            <w:proofErr w:type="gramStart"/>
            <w:r w:rsidRPr="00DB507C">
              <w:rPr>
                <w:rFonts w:cs="Arial"/>
                <w:b w:val="0"/>
                <w:bCs w:val="0"/>
                <w:i/>
                <w:iCs/>
                <w:color w:val="auto"/>
              </w:rPr>
              <w:t>cement</w:t>
            </w:r>
            <w:proofErr w:type="gramEnd"/>
            <w:r w:rsidRPr="00DB507C">
              <w:rPr>
                <w:rFonts w:cs="Arial"/>
                <w:b w:val="0"/>
                <w:bCs w:val="0"/>
                <w:i/>
                <w:iCs/>
                <w:color w:val="auto"/>
              </w:rPr>
              <w:t xml:space="preserve"> or pipes? If Yes, please provide more detail.</w:t>
            </w:r>
          </w:p>
        </w:tc>
      </w:tr>
      <w:tr w:rsidR="00DB507C" w:rsidRPr="00725868" w14:paraId="07B2A309" w14:textId="77777777" w:rsidTr="00DB507C">
        <w:tblPrEx>
          <w:tblBorders>
            <w:top w:val="single" w:sz="4" w:space="0" w:color="auto"/>
            <w:left w:val="single" w:sz="4" w:space="0" w:color="auto"/>
            <w:bottom w:val="single" w:sz="4" w:space="0" w:color="auto"/>
            <w:right w:val="single" w:sz="4" w:space="0" w:color="auto"/>
            <w:insideH w:val="single" w:sz="4"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3" w:type="dxa"/>
            <w:gridSpan w:val="2"/>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4A71B828" w14:textId="77777777" w:rsidR="00DB507C" w:rsidRPr="00725868" w:rsidRDefault="00DB507C" w:rsidP="00DB507C">
            <w:pPr>
              <w:spacing w:after="0"/>
              <w:ind w:right="-86"/>
              <w:rPr>
                <w:rFonts w:cs="Arial"/>
                <w:sz w:val="20"/>
                <w:szCs w:val="20"/>
              </w:rPr>
            </w:pPr>
            <w:r w:rsidRPr="7F040FA9">
              <w:rPr>
                <w:rFonts w:cs="Arial"/>
                <w:sz w:val="20"/>
                <w:szCs w:val="20"/>
              </w:rPr>
              <w:t>APPLICANT DESIGN RESPONSE:</w:t>
            </w:r>
          </w:p>
        </w:tc>
      </w:tr>
      <w:tr w:rsidR="00DB507C" w14:paraId="1DB22171" w14:textId="77777777" w:rsidTr="00306D1C">
        <w:trPr>
          <w:trHeight w:val="604"/>
        </w:trPr>
        <w:tc>
          <w:tcPr>
            <w:cnfStyle w:val="001000000000" w:firstRow="0" w:lastRow="0" w:firstColumn="1" w:lastColumn="0" w:oddVBand="0" w:evenVBand="0" w:oddHBand="0" w:evenHBand="0" w:firstRowFirstColumn="0" w:firstRowLastColumn="0" w:lastRowFirstColumn="0" w:lastRowLastColumn="0"/>
            <w:tcW w:w="9913" w:type="dxa"/>
            <w:gridSpan w:val="2"/>
            <w:tcBorders>
              <w:bottom w:val="single" w:sz="4" w:space="0" w:color="auto"/>
            </w:tcBorders>
          </w:tcPr>
          <w:p w14:paraId="6B255534" w14:textId="77777777" w:rsidR="00DB507C" w:rsidRDefault="00DB507C" w:rsidP="00DB507C">
            <w:pPr>
              <w:spacing w:after="0"/>
              <w:ind w:right="-86"/>
              <w:rPr>
                <w:rFonts w:eastAsia="Arial" w:cs="Arial"/>
                <w:b w:val="0"/>
                <w:bCs w:val="0"/>
                <w:i/>
                <w:iCs/>
                <w:color w:val="808080" w:themeColor="background1" w:themeShade="80"/>
                <w:sz w:val="18"/>
                <w:szCs w:val="18"/>
              </w:rPr>
            </w:pPr>
            <w:r>
              <w:rPr>
                <w:rFonts w:eastAsia="Arial" w:cs="Arial"/>
                <w:b w:val="0"/>
                <w:bCs w:val="0"/>
                <w:i/>
                <w:iCs/>
                <w:color w:val="808080" w:themeColor="background1" w:themeShade="80"/>
                <w:sz w:val="18"/>
                <w:szCs w:val="18"/>
              </w:rPr>
              <w:t xml:space="preserve">Example </w:t>
            </w:r>
            <w:r w:rsidRPr="550DB5B2">
              <w:rPr>
                <w:rFonts w:eastAsia="Arial" w:cs="Arial"/>
                <w:b w:val="0"/>
                <w:bCs w:val="0"/>
                <w:i/>
                <w:iCs/>
                <w:color w:val="808080" w:themeColor="background1" w:themeShade="80"/>
                <w:sz w:val="18"/>
                <w:szCs w:val="18"/>
              </w:rPr>
              <w:t>Best Practice approach (provided for guidance):</w:t>
            </w:r>
          </w:p>
          <w:p w14:paraId="124289EE" w14:textId="77777777" w:rsidR="00DB507C" w:rsidRPr="001273FA" w:rsidRDefault="00DB507C" w:rsidP="00B95E0F">
            <w:pPr>
              <w:pStyle w:val="ListParagraph"/>
              <w:numPr>
                <w:ilvl w:val="0"/>
                <w:numId w:val="6"/>
              </w:numPr>
              <w:spacing w:after="0"/>
              <w:ind w:left="447"/>
              <w:rPr>
                <w:rFonts w:asciiTheme="minorHAnsi" w:eastAsiaTheme="minorEastAsia" w:hAnsiTheme="minorHAnsi"/>
                <w:b w:val="0"/>
                <w:bCs w:val="0"/>
                <w:color w:val="767171" w:themeColor="background2" w:themeShade="80"/>
                <w:sz w:val="18"/>
                <w:szCs w:val="18"/>
              </w:rPr>
            </w:pPr>
            <w:r w:rsidRPr="00DB507C">
              <w:rPr>
                <w:rFonts w:cs="Arial"/>
                <w:b w:val="0"/>
                <w:bCs w:val="0"/>
                <w:i/>
                <w:iCs/>
                <w:color w:val="767171" w:themeColor="background2" w:themeShade="80"/>
                <w:sz w:val="18"/>
                <w:szCs w:val="18"/>
              </w:rPr>
              <w:t xml:space="preserve">The materials used have low embodied energy through use of low embodied carbon bitumen, </w:t>
            </w:r>
            <w:proofErr w:type="gramStart"/>
            <w:r w:rsidRPr="00DB507C">
              <w:rPr>
                <w:rFonts w:cs="Arial"/>
                <w:b w:val="0"/>
                <w:bCs w:val="0"/>
                <w:i/>
                <w:iCs/>
                <w:color w:val="767171" w:themeColor="background2" w:themeShade="80"/>
                <w:sz w:val="18"/>
                <w:szCs w:val="18"/>
              </w:rPr>
              <w:t>cement</w:t>
            </w:r>
            <w:proofErr w:type="gramEnd"/>
            <w:r w:rsidRPr="00DB507C">
              <w:rPr>
                <w:rFonts w:cs="Arial"/>
                <w:b w:val="0"/>
                <w:bCs w:val="0"/>
                <w:i/>
                <w:iCs/>
                <w:color w:val="767171" w:themeColor="background2" w:themeShade="80"/>
                <w:sz w:val="18"/>
                <w:szCs w:val="18"/>
              </w:rPr>
              <w:t xml:space="preserve"> and pipes [insert details].</w:t>
            </w:r>
          </w:p>
        </w:tc>
      </w:tr>
      <w:tr w:rsidR="00DB507C" w:rsidRPr="00DB02CD" w14:paraId="5C409141" w14:textId="77777777" w:rsidTr="00306D1C">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2246" w:type="dxa"/>
            <w:tcBorders>
              <w:top w:val="single" w:sz="4" w:space="0" w:color="auto"/>
              <w:left w:val="single" w:sz="4" w:space="0" w:color="auto"/>
              <w:bottom w:val="single" w:sz="4" w:space="0" w:color="auto"/>
              <w:right w:val="single" w:sz="4" w:space="0" w:color="auto"/>
            </w:tcBorders>
            <w:shd w:val="clear" w:color="auto" w:fill="auto"/>
          </w:tcPr>
          <w:p w14:paraId="55B9A572" w14:textId="77777777" w:rsidR="00DB507C" w:rsidRPr="00DB507C" w:rsidRDefault="00DB507C" w:rsidP="00DB507C">
            <w:pPr>
              <w:pStyle w:val="tableheading0"/>
              <w:spacing w:before="0" w:after="0" w:line="276" w:lineRule="auto"/>
              <w:ind w:right="-86"/>
              <w:rPr>
                <w:rFonts w:cs="Arial"/>
                <w:b/>
                <w:bCs/>
                <w:color w:val="auto"/>
              </w:rPr>
            </w:pPr>
            <w:r w:rsidRPr="00DB507C">
              <w:rPr>
                <w:rFonts w:cs="Arial"/>
                <w:b/>
                <w:bCs/>
                <w:color w:val="auto"/>
              </w:rPr>
              <w:t xml:space="preserve">RECYCLED CONTENT  </w:t>
            </w:r>
          </w:p>
        </w:tc>
        <w:tc>
          <w:tcPr>
            <w:tcW w:w="7667" w:type="dxa"/>
            <w:tcBorders>
              <w:top w:val="single" w:sz="4" w:space="0" w:color="auto"/>
              <w:left w:val="single" w:sz="4" w:space="0" w:color="auto"/>
              <w:bottom w:val="single" w:sz="4" w:space="0" w:color="auto"/>
              <w:right w:val="single" w:sz="4" w:space="0" w:color="auto"/>
            </w:tcBorders>
            <w:shd w:val="clear" w:color="auto" w:fill="auto"/>
          </w:tcPr>
          <w:p w14:paraId="3BC553B7" w14:textId="77777777" w:rsidR="00C604FF" w:rsidRPr="00DB02CD" w:rsidRDefault="00C604FF" w:rsidP="00C604FF">
            <w:pPr>
              <w:pStyle w:val="table"/>
              <w:numPr>
                <w:ilvl w:val="0"/>
                <w:numId w:val="13"/>
              </w:numPr>
              <w:spacing w:before="0" w:after="0" w:line="276" w:lineRule="auto"/>
              <w:ind w:left="355"/>
              <w:cnfStyle w:val="000000100000" w:firstRow="0" w:lastRow="0" w:firstColumn="0" w:lastColumn="0" w:oddVBand="0" w:evenVBand="0" w:oddHBand="1" w:evenHBand="0" w:firstRowFirstColumn="0" w:firstRowLastColumn="0" w:lastRowFirstColumn="0" w:lastRowLastColumn="0"/>
              <w:rPr>
                <w:rFonts w:cs="Arial"/>
                <w:i/>
                <w:iCs/>
              </w:rPr>
            </w:pPr>
            <w:r w:rsidRPr="00DB02CD">
              <w:rPr>
                <w:rFonts w:cs="Arial"/>
                <w:i/>
                <w:iCs/>
              </w:rPr>
              <w:t>% of recycled content in bitumen</w:t>
            </w:r>
          </w:p>
          <w:p w14:paraId="7AAD2778" w14:textId="77777777" w:rsidR="00C604FF" w:rsidRPr="00DB02CD" w:rsidRDefault="00C604FF" w:rsidP="00C604FF">
            <w:pPr>
              <w:pStyle w:val="table"/>
              <w:numPr>
                <w:ilvl w:val="0"/>
                <w:numId w:val="13"/>
              </w:numPr>
              <w:spacing w:before="0" w:after="0" w:line="276" w:lineRule="auto"/>
              <w:ind w:left="355"/>
              <w:cnfStyle w:val="000000100000" w:firstRow="0" w:lastRow="0" w:firstColumn="0" w:lastColumn="0" w:oddVBand="0" w:evenVBand="0" w:oddHBand="1" w:evenHBand="0" w:firstRowFirstColumn="0" w:firstRowLastColumn="0" w:lastRowFirstColumn="0" w:lastRowLastColumn="0"/>
              <w:rPr>
                <w:rFonts w:cs="Arial"/>
                <w:i/>
                <w:iCs/>
              </w:rPr>
            </w:pPr>
            <w:r w:rsidRPr="00DB02CD">
              <w:rPr>
                <w:rFonts w:cs="Arial"/>
                <w:i/>
                <w:iCs/>
              </w:rPr>
              <w:t>% of recycled content in concrete (30% supplementary Cementitious Materials)</w:t>
            </w:r>
          </w:p>
          <w:p w14:paraId="4E28608B" w14:textId="77777777" w:rsidR="00C604FF" w:rsidRPr="00DB02CD" w:rsidRDefault="00C604FF" w:rsidP="00C604FF">
            <w:pPr>
              <w:pStyle w:val="table"/>
              <w:numPr>
                <w:ilvl w:val="0"/>
                <w:numId w:val="13"/>
              </w:numPr>
              <w:spacing w:before="0" w:after="0" w:line="276" w:lineRule="auto"/>
              <w:ind w:left="355"/>
              <w:cnfStyle w:val="000000100000" w:firstRow="0" w:lastRow="0" w:firstColumn="0" w:lastColumn="0" w:oddVBand="0" w:evenVBand="0" w:oddHBand="1" w:evenHBand="0" w:firstRowFirstColumn="0" w:firstRowLastColumn="0" w:lastRowFirstColumn="0" w:lastRowLastColumn="0"/>
              <w:rPr>
                <w:rFonts w:cs="Arial"/>
                <w:i/>
                <w:iCs/>
              </w:rPr>
            </w:pPr>
            <w:r w:rsidRPr="00DB02CD">
              <w:rPr>
                <w:rFonts w:cs="Arial"/>
                <w:i/>
                <w:iCs/>
              </w:rPr>
              <w:t>% of recycled content in pipes</w:t>
            </w:r>
          </w:p>
          <w:p w14:paraId="11F99F08" w14:textId="4E24741A" w:rsidR="00C604FF" w:rsidRPr="00C604FF" w:rsidRDefault="00C604FF" w:rsidP="00C604FF">
            <w:pPr>
              <w:pStyle w:val="table"/>
              <w:numPr>
                <w:ilvl w:val="0"/>
                <w:numId w:val="13"/>
              </w:numPr>
              <w:spacing w:before="0" w:after="0" w:line="276" w:lineRule="auto"/>
              <w:ind w:left="355"/>
              <w:cnfStyle w:val="000000100000" w:firstRow="0" w:lastRow="0" w:firstColumn="0" w:lastColumn="0" w:oddVBand="0" w:evenVBand="0" w:oddHBand="1" w:evenHBand="0" w:firstRowFirstColumn="0" w:firstRowLastColumn="0" w:lastRowFirstColumn="0" w:lastRowLastColumn="0"/>
              <w:rPr>
                <w:rFonts w:cs="Arial"/>
                <w:i/>
                <w:iCs/>
              </w:rPr>
            </w:pPr>
            <w:r w:rsidRPr="00DB02CD">
              <w:rPr>
                <w:rFonts w:cs="Arial"/>
                <w:i/>
                <w:iCs/>
              </w:rPr>
              <w:t>% of recycled content road base</w:t>
            </w:r>
          </w:p>
          <w:p w14:paraId="5FCD263B" w14:textId="4BDFE3DE" w:rsidR="00C604FF" w:rsidRPr="00C604FF" w:rsidRDefault="00C604FF" w:rsidP="00C604FF">
            <w:pPr>
              <w:pStyle w:val="table"/>
              <w:numPr>
                <w:ilvl w:val="0"/>
                <w:numId w:val="13"/>
              </w:numPr>
              <w:spacing w:before="0" w:after="0" w:line="276" w:lineRule="auto"/>
              <w:ind w:left="355"/>
              <w:cnfStyle w:val="000000100000" w:firstRow="0" w:lastRow="0" w:firstColumn="0" w:lastColumn="0" w:oddVBand="0" w:evenVBand="0" w:oddHBand="1" w:evenHBand="0" w:firstRowFirstColumn="0" w:firstRowLastColumn="0" w:lastRowFirstColumn="0" w:lastRowLastColumn="0"/>
              <w:rPr>
                <w:rFonts w:cs="Arial"/>
                <w:i/>
                <w:iCs/>
              </w:rPr>
            </w:pPr>
            <w:r w:rsidRPr="00DB02CD">
              <w:rPr>
                <w:rFonts w:cs="Arial"/>
                <w:i/>
                <w:iCs/>
              </w:rPr>
              <w:t xml:space="preserve">% of recycled content in street furniture, including bollards, </w:t>
            </w:r>
            <w:proofErr w:type="gramStart"/>
            <w:r w:rsidRPr="00DB02CD">
              <w:rPr>
                <w:rFonts w:cs="Arial"/>
                <w:i/>
                <w:iCs/>
              </w:rPr>
              <w:t>seating</w:t>
            </w:r>
            <w:proofErr w:type="gramEnd"/>
            <w:r w:rsidRPr="00DB02CD">
              <w:rPr>
                <w:rFonts w:cs="Arial"/>
                <w:i/>
                <w:iCs/>
              </w:rPr>
              <w:t xml:space="preserve"> and signage (70%)</w:t>
            </w:r>
          </w:p>
        </w:tc>
      </w:tr>
      <w:tr w:rsidR="00DB507C" w:rsidRPr="00725868" w14:paraId="17AC6E99" w14:textId="77777777" w:rsidTr="00DB507C">
        <w:tblPrEx>
          <w:tblBorders>
            <w:top w:val="single" w:sz="4" w:space="0" w:color="auto"/>
            <w:left w:val="single" w:sz="4" w:space="0" w:color="auto"/>
            <w:bottom w:val="single" w:sz="4" w:space="0" w:color="auto"/>
            <w:right w:val="single" w:sz="4" w:space="0" w:color="auto"/>
            <w:insideH w:val="single" w:sz="4" w:space="0" w:color="auto"/>
          </w:tblBorders>
        </w:tblPrEx>
        <w:tc>
          <w:tcPr>
            <w:cnfStyle w:val="001000000000" w:firstRow="0" w:lastRow="0" w:firstColumn="1" w:lastColumn="0" w:oddVBand="0" w:evenVBand="0" w:oddHBand="0" w:evenHBand="0" w:firstRowFirstColumn="0" w:firstRowLastColumn="0" w:lastRowFirstColumn="0" w:lastRowLastColumn="0"/>
            <w:tcW w:w="9913" w:type="dxa"/>
            <w:gridSpan w:val="2"/>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34115310" w14:textId="77777777" w:rsidR="00DB507C" w:rsidRPr="00725868" w:rsidRDefault="00DB507C" w:rsidP="00DB507C">
            <w:pPr>
              <w:spacing w:after="0"/>
              <w:ind w:right="-86"/>
              <w:rPr>
                <w:rFonts w:cs="Arial"/>
                <w:sz w:val="20"/>
                <w:szCs w:val="20"/>
              </w:rPr>
            </w:pPr>
            <w:r w:rsidRPr="7F040FA9">
              <w:rPr>
                <w:rFonts w:cs="Arial"/>
                <w:sz w:val="20"/>
                <w:szCs w:val="20"/>
              </w:rPr>
              <w:t>APPLICANT DESIGN RESPONSE:</w:t>
            </w:r>
          </w:p>
        </w:tc>
      </w:tr>
      <w:tr w:rsidR="00DB507C" w14:paraId="605A7B26" w14:textId="77777777" w:rsidTr="00DB507C">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9913" w:type="dxa"/>
            <w:gridSpan w:val="2"/>
            <w:tcBorders>
              <w:bottom w:val="single" w:sz="4" w:space="0" w:color="auto"/>
            </w:tcBorders>
          </w:tcPr>
          <w:p w14:paraId="4D1B98A1" w14:textId="77777777" w:rsidR="00DB507C" w:rsidRDefault="00DB507C" w:rsidP="00DB507C">
            <w:pPr>
              <w:spacing w:after="0"/>
              <w:ind w:right="-86"/>
              <w:rPr>
                <w:rFonts w:eastAsia="Arial" w:cs="Arial"/>
                <w:b w:val="0"/>
                <w:bCs w:val="0"/>
                <w:i/>
                <w:iCs/>
                <w:color w:val="808080" w:themeColor="background1" w:themeShade="80"/>
                <w:sz w:val="18"/>
                <w:szCs w:val="18"/>
              </w:rPr>
            </w:pPr>
            <w:r>
              <w:rPr>
                <w:rFonts w:eastAsia="Arial" w:cs="Arial"/>
                <w:b w:val="0"/>
                <w:bCs w:val="0"/>
                <w:i/>
                <w:iCs/>
                <w:color w:val="808080" w:themeColor="background1" w:themeShade="80"/>
                <w:sz w:val="18"/>
                <w:szCs w:val="18"/>
              </w:rPr>
              <w:t xml:space="preserve">Example </w:t>
            </w:r>
            <w:r w:rsidRPr="550DB5B2">
              <w:rPr>
                <w:rFonts w:eastAsia="Arial" w:cs="Arial"/>
                <w:b w:val="0"/>
                <w:bCs w:val="0"/>
                <w:i/>
                <w:iCs/>
                <w:color w:val="808080" w:themeColor="background1" w:themeShade="80"/>
                <w:sz w:val="18"/>
                <w:szCs w:val="18"/>
              </w:rPr>
              <w:t>Best Practice approach (provided for guidance):</w:t>
            </w:r>
          </w:p>
          <w:p w14:paraId="4F2D4B9A" w14:textId="77777777" w:rsidR="00C604FF" w:rsidRPr="00C604FF" w:rsidRDefault="00C604FF" w:rsidP="00C604FF">
            <w:pPr>
              <w:pStyle w:val="ListParagraph"/>
              <w:numPr>
                <w:ilvl w:val="0"/>
                <w:numId w:val="6"/>
              </w:numPr>
              <w:spacing w:after="0"/>
              <w:ind w:left="447"/>
              <w:rPr>
                <w:rFonts w:cs="Arial"/>
                <w:b w:val="0"/>
                <w:bCs w:val="0"/>
                <w:i/>
                <w:iCs/>
                <w:color w:val="767171" w:themeColor="background2" w:themeShade="80"/>
                <w:sz w:val="18"/>
                <w:szCs w:val="18"/>
              </w:rPr>
            </w:pPr>
            <w:r w:rsidRPr="00C604FF">
              <w:rPr>
                <w:rFonts w:cs="Arial"/>
                <w:b w:val="0"/>
                <w:bCs w:val="0"/>
                <w:i/>
                <w:iCs/>
                <w:color w:val="767171" w:themeColor="background2" w:themeShade="80"/>
                <w:sz w:val="18"/>
                <w:szCs w:val="18"/>
              </w:rPr>
              <w:t>Recycled material will be used for the construction of the subdivision area, where appropriate.</w:t>
            </w:r>
          </w:p>
          <w:p w14:paraId="17BA3867" w14:textId="77777777" w:rsidR="00C604FF" w:rsidRPr="00C604FF" w:rsidRDefault="00C604FF" w:rsidP="00C604FF">
            <w:pPr>
              <w:pStyle w:val="ListParagraph"/>
              <w:numPr>
                <w:ilvl w:val="0"/>
                <w:numId w:val="6"/>
              </w:numPr>
              <w:spacing w:after="0"/>
              <w:ind w:left="447"/>
              <w:rPr>
                <w:rFonts w:cs="Arial"/>
                <w:b w:val="0"/>
                <w:bCs w:val="0"/>
                <w:i/>
                <w:iCs/>
                <w:color w:val="767171" w:themeColor="background2" w:themeShade="80"/>
                <w:sz w:val="18"/>
                <w:szCs w:val="18"/>
              </w:rPr>
            </w:pPr>
            <w:r w:rsidRPr="00C604FF">
              <w:rPr>
                <w:rFonts w:cs="Arial"/>
                <w:b w:val="0"/>
                <w:bCs w:val="0"/>
                <w:i/>
                <w:iCs/>
                <w:color w:val="767171" w:themeColor="background2" w:themeShade="80"/>
                <w:sz w:val="18"/>
                <w:szCs w:val="18"/>
              </w:rPr>
              <w:t xml:space="preserve">Re-using site materials in road construction to reduce the </w:t>
            </w:r>
            <w:proofErr w:type="gramStart"/>
            <w:r w:rsidRPr="00C604FF">
              <w:rPr>
                <w:rFonts w:cs="Arial"/>
                <w:b w:val="0"/>
                <w:bCs w:val="0"/>
                <w:i/>
                <w:iCs/>
                <w:color w:val="767171" w:themeColor="background2" w:themeShade="80"/>
                <w:sz w:val="18"/>
                <w:szCs w:val="18"/>
              </w:rPr>
              <w:t>amount</w:t>
            </w:r>
            <w:proofErr w:type="gramEnd"/>
            <w:r w:rsidRPr="00C604FF">
              <w:rPr>
                <w:rFonts w:cs="Arial"/>
                <w:b w:val="0"/>
                <w:bCs w:val="0"/>
                <w:i/>
                <w:iCs/>
                <w:color w:val="767171" w:themeColor="background2" w:themeShade="80"/>
                <w:sz w:val="18"/>
                <w:szCs w:val="18"/>
              </w:rPr>
              <w:t xml:space="preserve"> of materials being excavated and transported. </w:t>
            </w:r>
          </w:p>
          <w:p w14:paraId="49FBEA5B" w14:textId="09BD94E7" w:rsidR="00C604FF" w:rsidRPr="00C604FF" w:rsidRDefault="00C604FF" w:rsidP="00C604FF">
            <w:pPr>
              <w:pStyle w:val="ListParagraph"/>
              <w:numPr>
                <w:ilvl w:val="0"/>
                <w:numId w:val="6"/>
              </w:numPr>
              <w:spacing w:after="0"/>
              <w:ind w:left="447"/>
              <w:rPr>
                <w:rFonts w:cs="Arial"/>
                <w:b w:val="0"/>
                <w:bCs w:val="0"/>
                <w:i/>
                <w:iCs/>
                <w:color w:val="767171" w:themeColor="background2" w:themeShade="80"/>
                <w:sz w:val="18"/>
                <w:szCs w:val="18"/>
              </w:rPr>
            </w:pPr>
            <w:r w:rsidRPr="00C604FF">
              <w:rPr>
                <w:rFonts w:cs="Arial"/>
                <w:b w:val="0"/>
                <w:bCs w:val="0"/>
                <w:i/>
                <w:iCs/>
                <w:color w:val="767171" w:themeColor="background2" w:themeShade="80"/>
                <w:sz w:val="18"/>
                <w:szCs w:val="18"/>
              </w:rPr>
              <w:t xml:space="preserve">Establishing a community resource centre that will include a repair café, a sharing </w:t>
            </w:r>
            <w:proofErr w:type="gramStart"/>
            <w:r w:rsidRPr="00C604FF">
              <w:rPr>
                <w:rFonts w:cs="Arial"/>
                <w:b w:val="0"/>
                <w:bCs w:val="0"/>
                <w:i/>
                <w:iCs/>
                <w:color w:val="767171" w:themeColor="background2" w:themeShade="80"/>
                <w:sz w:val="18"/>
                <w:szCs w:val="18"/>
              </w:rPr>
              <w:t>shed</w:t>
            </w:r>
            <w:proofErr w:type="gramEnd"/>
            <w:r w:rsidRPr="00C604FF">
              <w:rPr>
                <w:rFonts w:cs="Arial"/>
                <w:b w:val="0"/>
                <w:bCs w:val="0"/>
                <w:i/>
                <w:iCs/>
                <w:color w:val="767171" w:themeColor="background2" w:themeShade="80"/>
                <w:sz w:val="18"/>
                <w:szCs w:val="18"/>
              </w:rPr>
              <w:t xml:space="preserve"> and an upcycling shed.</w:t>
            </w:r>
          </w:p>
        </w:tc>
      </w:tr>
      <w:tr w:rsidR="00DB507C" w:rsidRPr="00DB02CD" w14:paraId="08B5065B" w14:textId="77777777" w:rsidTr="00DB507C">
        <w:trPr>
          <w:trHeight w:val="850"/>
        </w:trPr>
        <w:tc>
          <w:tcPr>
            <w:cnfStyle w:val="001000000000" w:firstRow="0" w:lastRow="0" w:firstColumn="1" w:lastColumn="0" w:oddVBand="0" w:evenVBand="0" w:oddHBand="0" w:evenHBand="0" w:firstRowFirstColumn="0" w:firstRowLastColumn="0" w:lastRowFirstColumn="0" w:lastRowLastColumn="0"/>
            <w:tcW w:w="2246" w:type="dxa"/>
            <w:tcBorders>
              <w:top w:val="single" w:sz="4" w:space="0" w:color="auto"/>
              <w:left w:val="single" w:sz="4" w:space="0" w:color="auto"/>
              <w:bottom w:val="single" w:sz="4" w:space="0" w:color="auto"/>
              <w:right w:val="single" w:sz="4" w:space="0" w:color="auto"/>
            </w:tcBorders>
            <w:shd w:val="clear" w:color="auto" w:fill="auto"/>
          </w:tcPr>
          <w:p w14:paraId="0A3355B2" w14:textId="77777777" w:rsidR="00DB507C" w:rsidRPr="00DB507C" w:rsidRDefault="00DB507C" w:rsidP="00DB507C">
            <w:pPr>
              <w:pStyle w:val="tableheading0"/>
              <w:spacing w:before="0" w:after="0" w:line="276" w:lineRule="auto"/>
              <w:ind w:right="-86"/>
              <w:rPr>
                <w:rFonts w:cs="Arial"/>
                <w:b/>
                <w:bCs/>
                <w:color w:val="auto"/>
              </w:rPr>
            </w:pPr>
            <w:r w:rsidRPr="00DB507C">
              <w:rPr>
                <w:rFonts w:cs="Arial"/>
                <w:b/>
                <w:bCs/>
                <w:color w:val="auto"/>
              </w:rPr>
              <w:lastRenderedPageBreak/>
              <w:t>LOCAL SOURCING</w:t>
            </w:r>
          </w:p>
        </w:tc>
        <w:tc>
          <w:tcPr>
            <w:tcW w:w="7667" w:type="dxa"/>
            <w:tcBorders>
              <w:top w:val="single" w:sz="4" w:space="0" w:color="auto"/>
              <w:left w:val="single" w:sz="4" w:space="0" w:color="auto"/>
              <w:bottom w:val="single" w:sz="4" w:space="0" w:color="auto"/>
              <w:right w:val="single" w:sz="4" w:space="0" w:color="auto"/>
            </w:tcBorders>
            <w:shd w:val="clear" w:color="auto" w:fill="auto"/>
          </w:tcPr>
          <w:p w14:paraId="4FA20025" w14:textId="77777777" w:rsidR="00C604FF" w:rsidRPr="00DB02CD" w:rsidRDefault="00C604FF" w:rsidP="00C604FF">
            <w:pPr>
              <w:pStyle w:val="table"/>
              <w:numPr>
                <w:ilvl w:val="0"/>
                <w:numId w:val="13"/>
              </w:numPr>
              <w:spacing w:before="0" w:after="0" w:line="276" w:lineRule="auto"/>
              <w:ind w:left="355"/>
              <w:cnfStyle w:val="000000000000" w:firstRow="0" w:lastRow="0" w:firstColumn="0" w:lastColumn="0" w:oddVBand="0" w:evenVBand="0" w:oddHBand="0" w:evenHBand="0" w:firstRowFirstColumn="0" w:firstRowLastColumn="0" w:lastRowFirstColumn="0" w:lastRowLastColumn="0"/>
              <w:rPr>
                <w:rFonts w:cs="Arial"/>
                <w:i/>
                <w:iCs/>
              </w:rPr>
            </w:pPr>
            <w:r w:rsidRPr="00DB02CD">
              <w:rPr>
                <w:rFonts w:cs="Arial"/>
                <w:i/>
                <w:iCs/>
              </w:rPr>
              <w:t>% of locally (within 50km) quarried road base</w:t>
            </w:r>
          </w:p>
          <w:p w14:paraId="252FBA61" w14:textId="2379C293" w:rsidR="00C604FF" w:rsidRPr="00C604FF" w:rsidRDefault="00C604FF" w:rsidP="00C604FF">
            <w:pPr>
              <w:pStyle w:val="table"/>
              <w:numPr>
                <w:ilvl w:val="0"/>
                <w:numId w:val="13"/>
              </w:numPr>
              <w:spacing w:before="0" w:after="0" w:line="276" w:lineRule="auto"/>
              <w:ind w:left="355"/>
              <w:cnfStyle w:val="000000000000" w:firstRow="0" w:lastRow="0" w:firstColumn="0" w:lastColumn="0" w:oddVBand="0" w:evenVBand="0" w:oddHBand="0" w:evenHBand="0" w:firstRowFirstColumn="0" w:firstRowLastColumn="0" w:lastRowFirstColumn="0" w:lastRowLastColumn="0"/>
              <w:rPr>
                <w:rFonts w:cs="Arial"/>
                <w:i/>
                <w:iCs/>
              </w:rPr>
            </w:pPr>
            <w:r w:rsidRPr="00DB02CD">
              <w:rPr>
                <w:rFonts w:cs="Arial"/>
                <w:i/>
                <w:iCs/>
              </w:rPr>
              <w:t>% of locally sourced recycled material (within 50km)</w:t>
            </w:r>
          </w:p>
          <w:p w14:paraId="479A622C" w14:textId="34A8C9C2" w:rsidR="00C604FF" w:rsidRPr="00C604FF" w:rsidRDefault="00C604FF" w:rsidP="00C604FF">
            <w:pPr>
              <w:pStyle w:val="table"/>
              <w:numPr>
                <w:ilvl w:val="0"/>
                <w:numId w:val="13"/>
              </w:numPr>
              <w:spacing w:before="0" w:after="0" w:line="276" w:lineRule="auto"/>
              <w:ind w:left="355"/>
              <w:cnfStyle w:val="000000000000" w:firstRow="0" w:lastRow="0" w:firstColumn="0" w:lastColumn="0" w:oddVBand="0" w:evenVBand="0" w:oddHBand="0" w:evenHBand="0" w:firstRowFirstColumn="0" w:firstRowLastColumn="0" w:lastRowFirstColumn="0" w:lastRowLastColumn="0"/>
              <w:rPr>
                <w:rFonts w:cs="Arial"/>
                <w:i/>
                <w:iCs/>
              </w:rPr>
            </w:pPr>
            <w:r w:rsidRPr="00DB02CD">
              <w:rPr>
                <w:rFonts w:cs="Arial"/>
                <w:i/>
                <w:iCs/>
              </w:rPr>
              <w:t>% of natural excavated virgin materials reused on site (100%)</w:t>
            </w:r>
          </w:p>
        </w:tc>
      </w:tr>
      <w:tr w:rsidR="00DB507C" w:rsidRPr="00725868" w14:paraId="550E6A86" w14:textId="77777777" w:rsidTr="00DB507C">
        <w:tblPrEx>
          <w:tblBorders>
            <w:top w:val="single" w:sz="4" w:space="0" w:color="auto"/>
            <w:left w:val="single" w:sz="4" w:space="0" w:color="auto"/>
            <w:bottom w:val="single" w:sz="4" w:space="0" w:color="auto"/>
            <w:right w:val="single" w:sz="4" w:space="0" w:color="auto"/>
            <w:insideH w:val="single" w:sz="4"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3" w:type="dxa"/>
            <w:gridSpan w:val="2"/>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23C198C4" w14:textId="77777777" w:rsidR="00DB507C" w:rsidRPr="00725868" w:rsidRDefault="00DB507C" w:rsidP="00DB507C">
            <w:pPr>
              <w:spacing w:after="0"/>
              <w:ind w:right="-86"/>
              <w:rPr>
                <w:rFonts w:cs="Arial"/>
                <w:sz w:val="20"/>
                <w:szCs w:val="20"/>
              </w:rPr>
            </w:pPr>
            <w:r w:rsidRPr="7F040FA9">
              <w:rPr>
                <w:rFonts w:cs="Arial"/>
                <w:sz w:val="20"/>
                <w:szCs w:val="20"/>
              </w:rPr>
              <w:t>APPLICANT DESIGN RESPONSE:</w:t>
            </w:r>
          </w:p>
        </w:tc>
      </w:tr>
      <w:tr w:rsidR="00DB507C" w14:paraId="4ED0D493" w14:textId="77777777" w:rsidTr="00DB507C">
        <w:trPr>
          <w:trHeight w:val="850"/>
        </w:trPr>
        <w:tc>
          <w:tcPr>
            <w:cnfStyle w:val="001000000000" w:firstRow="0" w:lastRow="0" w:firstColumn="1" w:lastColumn="0" w:oddVBand="0" w:evenVBand="0" w:oddHBand="0" w:evenHBand="0" w:firstRowFirstColumn="0" w:firstRowLastColumn="0" w:lastRowFirstColumn="0" w:lastRowLastColumn="0"/>
            <w:tcW w:w="9913" w:type="dxa"/>
            <w:gridSpan w:val="2"/>
            <w:tcBorders>
              <w:bottom w:val="single" w:sz="4" w:space="0" w:color="auto"/>
            </w:tcBorders>
          </w:tcPr>
          <w:p w14:paraId="25196FEC" w14:textId="77777777" w:rsidR="00DB507C" w:rsidRDefault="00DB507C" w:rsidP="00DB507C">
            <w:pPr>
              <w:spacing w:after="0"/>
              <w:ind w:right="-86"/>
              <w:rPr>
                <w:rFonts w:eastAsia="Arial" w:cs="Arial"/>
                <w:b w:val="0"/>
                <w:bCs w:val="0"/>
                <w:i/>
                <w:iCs/>
                <w:color w:val="808080" w:themeColor="background1" w:themeShade="80"/>
                <w:sz w:val="18"/>
                <w:szCs w:val="18"/>
              </w:rPr>
            </w:pPr>
            <w:r>
              <w:rPr>
                <w:rFonts w:eastAsia="Arial" w:cs="Arial"/>
                <w:b w:val="0"/>
                <w:bCs w:val="0"/>
                <w:i/>
                <w:iCs/>
                <w:color w:val="808080" w:themeColor="background1" w:themeShade="80"/>
                <w:sz w:val="18"/>
                <w:szCs w:val="18"/>
              </w:rPr>
              <w:t xml:space="preserve">Example </w:t>
            </w:r>
            <w:r w:rsidRPr="23062C06">
              <w:rPr>
                <w:rFonts w:eastAsia="Arial" w:cs="Arial"/>
                <w:b w:val="0"/>
                <w:bCs w:val="0"/>
                <w:i/>
                <w:iCs/>
                <w:color w:val="808080" w:themeColor="background1" w:themeShade="80"/>
                <w:sz w:val="18"/>
                <w:szCs w:val="18"/>
              </w:rPr>
              <w:t>Best Practice approach (provided for guidance):</w:t>
            </w:r>
          </w:p>
          <w:p w14:paraId="5BE77105" w14:textId="77777777" w:rsidR="00DB507C" w:rsidRPr="00DB507C" w:rsidRDefault="00DB507C" w:rsidP="00B95E0F">
            <w:pPr>
              <w:pStyle w:val="ListParagraph"/>
              <w:numPr>
                <w:ilvl w:val="0"/>
                <w:numId w:val="6"/>
              </w:numPr>
              <w:spacing w:after="0"/>
              <w:ind w:left="447"/>
              <w:rPr>
                <w:rFonts w:cs="Arial"/>
                <w:b w:val="0"/>
                <w:bCs w:val="0"/>
                <w:i/>
                <w:iCs/>
                <w:color w:val="767171" w:themeColor="background2" w:themeShade="80"/>
                <w:sz w:val="18"/>
                <w:szCs w:val="18"/>
              </w:rPr>
            </w:pPr>
            <w:r w:rsidRPr="00DB507C">
              <w:rPr>
                <w:rFonts w:cs="Arial"/>
                <w:b w:val="0"/>
                <w:bCs w:val="0"/>
                <w:i/>
                <w:iCs/>
                <w:color w:val="767171" w:themeColor="background2" w:themeShade="80"/>
                <w:sz w:val="18"/>
                <w:szCs w:val="18"/>
              </w:rPr>
              <w:t xml:space="preserve">Development of a Gumnut eco materials list including local supplier information. </w:t>
            </w:r>
          </w:p>
          <w:p w14:paraId="58E7C72C" w14:textId="77777777" w:rsidR="00DB507C" w:rsidRPr="001273FA" w:rsidRDefault="00DB507C" w:rsidP="00B95E0F">
            <w:pPr>
              <w:pStyle w:val="ListParagraph"/>
              <w:numPr>
                <w:ilvl w:val="0"/>
                <w:numId w:val="6"/>
              </w:numPr>
              <w:spacing w:after="0"/>
              <w:ind w:left="447"/>
              <w:rPr>
                <w:rFonts w:cs="Arial"/>
                <w:b w:val="0"/>
                <w:bCs w:val="0"/>
                <w:sz w:val="18"/>
                <w:szCs w:val="18"/>
              </w:rPr>
            </w:pPr>
            <w:r w:rsidRPr="00DB507C">
              <w:rPr>
                <w:rFonts w:cs="Arial"/>
                <w:b w:val="0"/>
                <w:bCs w:val="0"/>
                <w:i/>
                <w:iCs/>
                <w:color w:val="767171" w:themeColor="background2" w:themeShade="80"/>
                <w:sz w:val="18"/>
                <w:szCs w:val="18"/>
              </w:rPr>
              <w:t xml:space="preserve">Pilot the use of materials catalogue software to track the provenance of new home materials, and their composition, </w:t>
            </w:r>
            <w:proofErr w:type="gramStart"/>
            <w:r w:rsidRPr="00DB507C">
              <w:rPr>
                <w:rFonts w:cs="Arial"/>
                <w:b w:val="0"/>
                <w:bCs w:val="0"/>
                <w:i/>
                <w:iCs/>
                <w:color w:val="767171" w:themeColor="background2" w:themeShade="80"/>
                <w:sz w:val="18"/>
                <w:szCs w:val="18"/>
              </w:rPr>
              <w:t>wastage</w:t>
            </w:r>
            <w:proofErr w:type="gramEnd"/>
            <w:r w:rsidRPr="00DB507C">
              <w:rPr>
                <w:rFonts w:cs="Arial"/>
                <w:b w:val="0"/>
                <w:bCs w:val="0"/>
                <w:i/>
                <w:iCs/>
                <w:color w:val="767171" w:themeColor="background2" w:themeShade="80"/>
                <w:sz w:val="18"/>
                <w:szCs w:val="18"/>
              </w:rPr>
              <w:t xml:space="preserve"> and material value.</w:t>
            </w:r>
          </w:p>
        </w:tc>
      </w:tr>
      <w:tr w:rsidR="00DB507C" w:rsidRPr="00DB02CD" w14:paraId="75C20BEE" w14:textId="77777777" w:rsidTr="00DB507C">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2246" w:type="dxa"/>
            <w:tcBorders>
              <w:top w:val="single" w:sz="4" w:space="0" w:color="auto"/>
              <w:left w:val="single" w:sz="4" w:space="0" w:color="auto"/>
              <w:bottom w:val="single" w:sz="4" w:space="0" w:color="auto"/>
              <w:right w:val="single" w:sz="4" w:space="0" w:color="auto"/>
            </w:tcBorders>
            <w:shd w:val="clear" w:color="auto" w:fill="auto"/>
          </w:tcPr>
          <w:p w14:paraId="3C77F354" w14:textId="77777777" w:rsidR="00DB507C" w:rsidRPr="00DB507C" w:rsidRDefault="00DB507C" w:rsidP="00DB507C">
            <w:pPr>
              <w:pStyle w:val="tableheading0"/>
              <w:spacing w:before="0" w:after="0" w:line="276" w:lineRule="auto"/>
              <w:ind w:right="-86"/>
              <w:rPr>
                <w:rFonts w:cs="Arial"/>
                <w:b/>
                <w:bCs/>
                <w:color w:val="auto"/>
              </w:rPr>
            </w:pPr>
            <w:r w:rsidRPr="00DB507C">
              <w:rPr>
                <w:rFonts w:cs="Arial"/>
                <w:b/>
                <w:bCs/>
                <w:color w:val="auto"/>
              </w:rPr>
              <w:t>FUTURE RECYCLABILITY</w:t>
            </w:r>
          </w:p>
        </w:tc>
        <w:tc>
          <w:tcPr>
            <w:tcW w:w="7667" w:type="dxa"/>
            <w:tcBorders>
              <w:top w:val="single" w:sz="4" w:space="0" w:color="auto"/>
              <w:left w:val="single" w:sz="4" w:space="0" w:color="auto"/>
              <w:bottom w:val="single" w:sz="4" w:space="0" w:color="auto"/>
              <w:right w:val="single" w:sz="4" w:space="0" w:color="auto"/>
            </w:tcBorders>
            <w:shd w:val="clear" w:color="auto" w:fill="auto"/>
          </w:tcPr>
          <w:p w14:paraId="07D39C7E" w14:textId="5BF9496C" w:rsidR="00C604FF" w:rsidRDefault="00C604FF" w:rsidP="00C604FF">
            <w:pPr>
              <w:pStyle w:val="table"/>
              <w:numPr>
                <w:ilvl w:val="0"/>
                <w:numId w:val="13"/>
              </w:numPr>
              <w:spacing w:before="0" w:after="0" w:line="276" w:lineRule="auto"/>
              <w:ind w:left="355"/>
              <w:cnfStyle w:val="000000100000" w:firstRow="0" w:lastRow="0" w:firstColumn="0" w:lastColumn="0" w:oddVBand="0" w:evenVBand="0" w:oddHBand="1" w:evenHBand="0" w:firstRowFirstColumn="0" w:firstRowLastColumn="0" w:lastRowFirstColumn="0" w:lastRowLastColumn="0"/>
              <w:rPr>
                <w:rFonts w:cs="Arial"/>
                <w:i/>
                <w:iCs/>
              </w:rPr>
            </w:pPr>
            <w:r w:rsidRPr="002A79B0">
              <w:rPr>
                <w:rFonts w:cs="Arial"/>
                <w:i/>
                <w:iCs/>
              </w:rPr>
              <w:t xml:space="preserve">% (by volume) of demolition and excess construction materials associated with subdivision construction will be recycled / reused (90%)  </w:t>
            </w:r>
          </w:p>
          <w:p w14:paraId="714C129B" w14:textId="45EF98CD" w:rsidR="00C604FF" w:rsidRPr="00C604FF" w:rsidRDefault="00C604FF" w:rsidP="000944D3">
            <w:pPr>
              <w:pStyle w:val="table"/>
              <w:numPr>
                <w:ilvl w:val="0"/>
                <w:numId w:val="13"/>
              </w:numPr>
              <w:spacing w:before="0" w:after="0" w:line="276" w:lineRule="auto"/>
              <w:ind w:left="355"/>
              <w:cnfStyle w:val="000000100000" w:firstRow="0" w:lastRow="0" w:firstColumn="0" w:lastColumn="0" w:oddVBand="0" w:evenVBand="0" w:oddHBand="1" w:evenHBand="0" w:firstRowFirstColumn="0" w:firstRowLastColumn="0" w:lastRowFirstColumn="0" w:lastRowLastColumn="0"/>
              <w:rPr>
                <w:rFonts w:cs="Arial"/>
                <w:i/>
                <w:iCs/>
              </w:rPr>
            </w:pPr>
            <w:r w:rsidRPr="00C604FF">
              <w:rPr>
                <w:rFonts w:cs="Arial"/>
                <w:i/>
                <w:iCs/>
              </w:rPr>
              <w:t>% of materials used that could be recycled or reused at end of life (in the future)</w:t>
            </w:r>
          </w:p>
          <w:p w14:paraId="0F2E1400" w14:textId="3D46A643" w:rsidR="00C604FF" w:rsidRPr="00DB507C" w:rsidRDefault="00C604FF" w:rsidP="00C604FF">
            <w:pPr>
              <w:pStyle w:val="table"/>
              <w:numPr>
                <w:ilvl w:val="0"/>
                <w:numId w:val="13"/>
              </w:numPr>
              <w:spacing w:before="0" w:after="0" w:line="276" w:lineRule="auto"/>
              <w:ind w:left="355"/>
              <w:cnfStyle w:val="000000100000" w:firstRow="0" w:lastRow="0" w:firstColumn="0" w:lastColumn="0" w:oddVBand="0" w:evenVBand="0" w:oddHBand="1" w:evenHBand="0" w:firstRowFirstColumn="0" w:firstRowLastColumn="0" w:lastRowFirstColumn="0" w:lastRowLastColumn="0"/>
              <w:rPr>
                <w:rFonts w:cs="Arial"/>
                <w:i/>
                <w:iCs/>
              </w:rPr>
            </w:pPr>
            <w:r w:rsidRPr="00C604FF">
              <w:rPr>
                <w:rFonts w:cs="Arial"/>
                <w:i/>
                <w:iCs/>
              </w:rPr>
              <w:t>Is infrastructure designed for easy deconstruction and can products be upcycled for repurposing?</w:t>
            </w:r>
          </w:p>
        </w:tc>
      </w:tr>
      <w:tr w:rsidR="00DB507C" w:rsidRPr="00725868" w14:paraId="1DF1D9E4" w14:textId="77777777" w:rsidTr="00DB507C">
        <w:tblPrEx>
          <w:tblBorders>
            <w:top w:val="single" w:sz="4" w:space="0" w:color="auto"/>
            <w:left w:val="single" w:sz="4" w:space="0" w:color="auto"/>
            <w:bottom w:val="single" w:sz="4" w:space="0" w:color="auto"/>
            <w:right w:val="single" w:sz="4" w:space="0" w:color="auto"/>
            <w:insideH w:val="single" w:sz="4" w:space="0" w:color="auto"/>
          </w:tblBorders>
        </w:tblPrEx>
        <w:tc>
          <w:tcPr>
            <w:cnfStyle w:val="001000000000" w:firstRow="0" w:lastRow="0" w:firstColumn="1" w:lastColumn="0" w:oddVBand="0" w:evenVBand="0" w:oddHBand="0" w:evenHBand="0" w:firstRowFirstColumn="0" w:firstRowLastColumn="0" w:lastRowFirstColumn="0" w:lastRowLastColumn="0"/>
            <w:tcW w:w="9913" w:type="dxa"/>
            <w:gridSpan w:val="2"/>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305091B0" w14:textId="77777777" w:rsidR="00DB507C" w:rsidRPr="00725868" w:rsidRDefault="00DB507C" w:rsidP="00DB507C">
            <w:pPr>
              <w:spacing w:after="0"/>
              <w:ind w:right="-86"/>
              <w:rPr>
                <w:rFonts w:cs="Arial"/>
                <w:sz w:val="20"/>
                <w:szCs w:val="20"/>
              </w:rPr>
            </w:pPr>
            <w:r w:rsidRPr="7F040FA9">
              <w:rPr>
                <w:rFonts w:cs="Arial"/>
                <w:sz w:val="20"/>
                <w:szCs w:val="20"/>
              </w:rPr>
              <w:t>APPLICANT DESIGN RESPONSE:</w:t>
            </w:r>
          </w:p>
        </w:tc>
      </w:tr>
      <w:tr w:rsidR="00DB507C" w14:paraId="7955CB53" w14:textId="77777777" w:rsidTr="00DB507C">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9913" w:type="dxa"/>
            <w:gridSpan w:val="2"/>
            <w:tcBorders>
              <w:bottom w:val="single" w:sz="4" w:space="0" w:color="auto"/>
            </w:tcBorders>
          </w:tcPr>
          <w:p w14:paraId="6240C835" w14:textId="77777777" w:rsidR="00DB507C" w:rsidRPr="00C604FF" w:rsidRDefault="00DB507C" w:rsidP="00DB507C">
            <w:pPr>
              <w:spacing w:after="0"/>
              <w:ind w:right="-86"/>
              <w:rPr>
                <w:rFonts w:eastAsia="Arial" w:cs="Arial"/>
                <w:b w:val="0"/>
                <w:bCs w:val="0"/>
                <w:i/>
                <w:iCs/>
                <w:color w:val="808080" w:themeColor="background1" w:themeShade="80"/>
                <w:sz w:val="18"/>
                <w:szCs w:val="18"/>
              </w:rPr>
            </w:pPr>
            <w:r w:rsidRPr="00C604FF">
              <w:rPr>
                <w:rFonts w:eastAsia="Arial" w:cs="Arial"/>
                <w:b w:val="0"/>
                <w:bCs w:val="0"/>
                <w:i/>
                <w:iCs/>
                <w:color w:val="808080" w:themeColor="background1" w:themeShade="80"/>
                <w:sz w:val="18"/>
                <w:szCs w:val="18"/>
              </w:rPr>
              <w:t>Example Best Practice approach (provided for guidance):</w:t>
            </w:r>
          </w:p>
          <w:p w14:paraId="56FB14B2" w14:textId="0FC12C86" w:rsidR="00DB507C" w:rsidRPr="00C604FF" w:rsidRDefault="00C604FF" w:rsidP="00C604FF">
            <w:pPr>
              <w:pStyle w:val="ListParagraph"/>
              <w:numPr>
                <w:ilvl w:val="0"/>
                <w:numId w:val="6"/>
              </w:numPr>
              <w:spacing w:after="0"/>
              <w:ind w:left="447"/>
              <w:rPr>
                <w:rFonts w:cs="Arial"/>
                <w:b w:val="0"/>
                <w:bCs w:val="0"/>
                <w:i/>
                <w:iCs/>
                <w:color w:val="767171" w:themeColor="background2" w:themeShade="80"/>
                <w:sz w:val="18"/>
                <w:szCs w:val="18"/>
              </w:rPr>
            </w:pPr>
            <w:r w:rsidRPr="00C604FF">
              <w:rPr>
                <w:rFonts w:cs="Arial"/>
                <w:b w:val="0"/>
                <w:bCs w:val="0"/>
                <w:i/>
                <w:iCs/>
                <w:color w:val="767171" w:themeColor="background2" w:themeShade="80"/>
                <w:sz w:val="18"/>
                <w:szCs w:val="18"/>
              </w:rPr>
              <w:t xml:space="preserve">A list of materials </w:t>
            </w:r>
            <w:proofErr w:type="gramStart"/>
            <w:r w:rsidRPr="00C604FF">
              <w:rPr>
                <w:rFonts w:cs="Arial"/>
                <w:b w:val="0"/>
                <w:bCs w:val="0"/>
                <w:i/>
                <w:iCs/>
                <w:color w:val="767171" w:themeColor="background2" w:themeShade="80"/>
                <w:sz w:val="18"/>
                <w:szCs w:val="18"/>
              </w:rPr>
              <w:t>use</w:t>
            </w:r>
            <w:proofErr w:type="gramEnd"/>
            <w:r w:rsidRPr="00C604FF">
              <w:rPr>
                <w:rFonts w:cs="Arial"/>
                <w:b w:val="0"/>
                <w:bCs w:val="0"/>
                <w:i/>
                <w:iCs/>
                <w:color w:val="767171" w:themeColor="background2" w:themeShade="80"/>
                <w:sz w:val="18"/>
                <w:szCs w:val="18"/>
              </w:rPr>
              <w:t xml:space="preserve"> and volumes in the subdivision will be provided to the local council at the completion of the project – this will be held on an asset register for planning of use at the end of life of the infrastructure</w:t>
            </w:r>
            <w:r w:rsidR="00DB507C" w:rsidRPr="00C604FF">
              <w:rPr>
                <w:rFonts w:cs="Arial"/>
                <w:b w:val="0"/>
                <w:bCs w:val="0"/>
                <w:i/>
                <w:iCs/>
                <w:color w:val="767171" w:themeColor="background2" w:themeShade="80"/>
                <w:sz w:val="18"/>
                <w:szCs w:val="18"/>
              </w:rPr>
              <w:t xml:space="preserve">. </w:t>
            </w:r>
          </w:p>
        </w:tc>
      </w:tr>
      <w:tr w:rsidR="00DB507C" w:rsidRPr="00DB02CD" w14:paraId="53AC4A4B" w14:textId="77777777" w:rsidTr="00DB507C">
        <w:trPr>
          <w:trHeight w:val="567"/>
        </w:trPr>
        <w:tc>
          <w:tcPr>
            <w:cnfStyle w:val="001000000000" w:firstRow="0" w:lastRow="0" w:firstColumn="1" w:lastColumn="0" w:oddVBand="0" w:evenVBand="0" w:oddHBand="0" w:evenHBand="0" w:firstRowFirstColumn="0" w:firstRowLastColumn="0" w:lastRowFirstColumn="0" w:lastRowLastColumn="0"/>
            <w:tcW w:w="2246" w:type="dxa"/>
            <w:tcBorders>
              <w:top w:val="single" w:sz="4" w:space="0" w:color="auto"/>
              <w:left w:val="single" w:sz="4" w:space="0" w:color="auto"/>
              <w:bottom w:val="single" w:sz="4" w:space="0" w:color="auto"/>
              <w:right w:val="single" w:sz="4" w:space="0" w:color="auto"/>
            </w:tcBorders>
            <w:shd w:val="clear" w:color="auto" w:fill="auto"/>
          </w:tcPr>
          <w:p w14:paraId="6B66271C" w14:textId="77777777" w:rsidR="00DB507C" w:rsidRPr="00DB507C" w:rsidRDefault="00DB507C" w:rsidP="00DB507C">
            <w:pPr>
              <w:pStyle w:val="tableheading0"/>
              <w:spacing w:before="0" w:after="0" w:line="276" w:lineRule="auto"/>
              <w:ind w:right="-86"/>
              <w:rPr>
                <w:rFonts w:cs="Arial"/>
                <w:b/>
                <w:bCs/>
                <w:color w:val="auto"/>
              </w:rPr>
            </w:pPr>
            <w:r w:rsidRPr="00DB507C">
              <w:rPr>
                <w:rFonts w:cs="Arial"/>
                <w:b/>
                <w:bCs/>
                <w:color w:val="auto"/>
              </w:rPr>
              <w:t xml:space="preserve">DURABLE MATERIALS </w:t>
            </w:r>
          </w:p>
        </w:tc>
        <w:tc>
          <w:tcPr>
            <w:tcW w:w="7667" w:type="dxa"/>
            <w:tcBorders>
              <w:top w:val="single" w:sz="4" w:space="0" w:color="auto"/>
              <w:left w:val="single" w:sz="4" w:space="0" w:color="auto"/>
              <w:bottom w:val="single" w:sz="4" w:space="0" w:color="auto"/>
              <w:right w:val="single" w:sz="4" w:space="0" w:color="auto"/>
            </w:tcBorders>
            <w:shd w:val="clear" w:color="auto" w:fill="auto"/>
          </w:tcPr>
          <w:p w14:paraId="48F75608" w14:textId="77777777" w:rsidR="00DB507C" w:rsidRPr="00DB507C" w:rsidRDefault="00DB507C" w:rsidP="00B95E0F">
            <w:pPr>
              <w:pStyle w:val="table"/>
              <w:numPr>
                <w:ilvl w:val="0"/>
                <w:numId w:val="13"/>
              </w:numPr>
              <w:spacing w:before="0" w:after="0" w:line="276" w:lineRule="auto"/>
              <w:ind w:left="355"/>
              <w:cnfStyle w:val="000000000000" w:firstRow="0" w:lastRow="0" w:firstColumn="0" w:lastColumn="0" w:oddVBand="0" w:evenVBand="0" w:oddHBand="0" w:evenHBand="0" w:firstRowFirstColumn="0" w:firstRowLastColumn="0" w:lastRowFirstColumn="0" w:lastRowLastColumn="0"/>
              <w:rPr>
                <w:rFonts w:cs="Arial"/>
                <w:i/>
                <w:iCs/>
                <w:sz w:val="20"/>
              </w:rPr>
            </w:pPr>
            <w:r w:rsidRPr="00DB507C">
              <w:rPr>
                <w:rFonts w:cs="Arial"/>
                <w:i/>
                <w:iCs/>
              </w:rPr>
              <w:t>The replacement / upgrade lifetime of key materials and infrastructure</w:t>
            </w:r>
          </w:p>
        </w:tc>
      </w:tr>
      <w:tr w:rsidR="00DB507C" w:rsidRPr="00725868" w14:paraId="2524C47F" w14:textId="77777777" w:rsidTr="00DB507C">
        <w:tblPrEx>
          <w:tblBorders>
            <w:top w:val="single" w:sz="4" w:space="0" w:color="auto"/>
            <w:left w:val="single" w:sz="4" w:space="0" w:color="auto"/>
            <w:bottom w:val="single" w:sz="4" w:space="0" w:color="auto"/>
            <w:right w:val="single" w:sz="4" w:space="0" w:color="auto"/>
            <w:insideH w:val="single" w:sz="4"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3" w:type="dxa"/>
            <w:gridSpan w:val="2"/>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13AB13D6" w14:textId="77777777" w:rsidR="00DB507C" w:rsidRPr="00725868" w:rsidRDefault="00DB507C" w:rsidP="00DB507C">
            <w:pPr>
              <w:spacing w:after="0"/>
              <w:ind w:right="-86"/>
              <w:rPr>
                <w:rFonts w:cs="Arial"/>
                <w:sz w:val="20"/>
                <w:szCs w:val="20"/>
              </w:rPr>
            </w:pPr>
            <w:r w:rsidRPr="7F040FA9">
              <w:rPr>
                <w:rFonts w:cs="Arial"/>
                <w:sz w:val="20"/>
                <w:szCs w:val="20"/>
              </w:rPr>
              <w:t>APPLICANT DESIGN RESPONSE:</w:t>
            </w:r>
          </w:p>
        </w:tc>
      </w:tr>
      <w:tr w:rsidR="00DB507C" w14:paraId="7B2003F8" w14:textId="77777777" w:rsidTr="00DB507C">
        <w:trPr>
          <w:trHeight w:val="850"/>
        </w:trPr>
        <w:tc>
          <w:tcPr>
            <w:cnfStyle w:val="001000000000" w:firstRow="0" w:lastRow="0" w:firstColumn="1" w:lastColumn="0" w:oddVBand="0" w:evenVBand="0" w:oddHBand="0" w:evenHBand="0" w:firstRowFirstColumn="0" w:firstRowLastColumn="0" w:lastRowFirstColumn="0" w:lastRowLastColumn="0"/>
            <w:tcW w:w="9913" w:type="dxa"/>
            <w:gridSpan w:val="2"/>
            <w:tcBorders>
              <w:bottom w:val="single" w:sz="4" w:space="0" w:color="auto"/>
            </w:tcBorders>
          </w:tcPr>
          <w:p w14:paraId="0E93081E" w14:textId="77777777" w:rsidR="00DB507C" w:rsidRPr="001273FA" w:rsidRDefault="00DB507C" w:rsidP="00DB507C">
            <w:pPr>
              <w:spacing w:after="0"/>
              <w:ind w:right="-86"/>
              <w:rPr>
                <w:rFonts w:eastAsia="Arial" w:cs="Arial"/>
                <w:b w:val="0"/>
                <w:bCs w:val="0"/>
                <w:i/>
                <w:iCs/>
                <w:color w:val="808080" w:themeColor="background1" w:themeShade="80"/>
                <w:sz w:val="18"/>
                <w:szCs w:val="18"/>
              </w:rPr>
            </w:pPr>
            <w:r>
              <w:rPr>
                <w:rFonts w:eastAsia="Arial" w:cs="Arial"/>
                <w:b w:val="0"/>
                <w:bCs w:val="0"/>
                <w:i/>
                <w:iCs/>
                <w:color w:val="808080" w:themeColor="background1" w:themeShade="80"/>
                <w:sz w:val="18"/>
                <w:szCs w:val="18"/>
              </w:rPr>
              <w:t xml:space="preserve">Example </w:t>
            </w:r>
            <w:r w:rsidRPr="550DB5B2">
              <w:rPr>
                <w:rFonts w:eastAsia="Arial" w:cs="Arial"/>
                <w:b w:val="0"/>
                <w:bCs w:val="0"/>
                <w:i/>
                <w:iCs/>
                <w:color w:val="808080" w:themeColor="background1" w:themeShade="80"/>
                <w:sz w:val="18"/>
                <w:szCs w:val="18"/>
              </w:rPr>
              <w:t>Best Practice approach (provided for guidance):</w:t>
            </w:r>
          </w:p>
          <w:p w14:paraId="752DDA63" w14:textId="3E51EEDE" w:rsidR="00DB507C" w:rsidRPr="00306D1C" w:rsidRDefault="00DB507C" w:rsidP="00B95E0F">
            <w:pPr>
              <w:pStyle w:val="ListParagraph"/>
              <w:numPr>
                <w:ilvl w:val="0"/>
                <w:numId w:val="6"/>
              </w:numPr>
              <w:spacing w:after="0"/>
              <w:ind w:left="447"/>
              <w:rPr>
                <w:rFonts w:cs="Arial"/>
                <w:b w:val="0"/>
                <w:bCs w:val="0"/>
                <w:i/>
                <w:iCs/>
                <w:color w:val="767171" w:themeColor="background2" w:themeShade="80"/>
                <w:sz w:val="18"/>
                <w:szCs w:val="18"/>
              </w:rPr>
            </w:pPr>
            <w:r w:rsidRPr="00DB507C">
              <w:rPr>
                <w:rFonts w:cs="Arial"/>
                <w:b w:val="0"/>
                <w:bCs w:val="0"/>
                <w:i/>
                <w:iCs/>
                <w:color w:val="767171" w:themeColor="background2" w:themeShade="80"/>
                <w:sz w:val="18"/>
                <w:szCs w:val="18"/>
              </w:rPr>
              <w:t>Materials used for road / pathway infrastructure are durable and the recycled materials have a 65% improvement in longevity compared to virgin materials [e.g. Lifespan of X years improvement].</w:t>
            </w:r>
          </w:p>
        </w:tc>
      </w:tr>
      <w:tr w:rsidR="00DB507C" w:rsidRPr="00DB02CD" w14:paraId="3937BAD9" w14:textId="77777777" w:rsidTr="00DB507C">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2246" w:type="dxa"/>
            <w:tcBorders>
              <w:top w:val="single" w:sz="4" w:space="0" w:color="auto"/>
              <w:left w:val="single" w:sz="4" w:space="0" w:color="auto"/>
              <w:bottom w:val="single" w:sz="4" w:space="0" w:color="auto"/>
              <w:right w:val="single" w:sz="4" w:space="0" w:color="auto"/>
            </w:tcBorders>
            <w:shd w:val="clear" w:color="auto" w:fill="auto"/>
          </w:tcPr>
          <w:p w14:paraId="1645329D" w14:textId="77777777" w:rsidR="00DB507C" w:rsidRPr="00DB507C" w:rsidRDefault="00DB507C" w:rsidP="00DB507C">
            <w:pPr>
              <w:pStyle w:val="tableheading0"/>
              <w:spacing w:before="0" w:after="0" w:line="276" w:lineRule="auto"/>
              <w:ind w:right="-86"/>
              <w:rPr>
                <w:rFonts w:cs="Arial"/>
                <w:b/>
                <w:bCs/>
                <w:color w:val="auto"/>
              </w:rPr>
            </w:pPr>
            <w:r w:rsidRPr="00DB507C">
              <w:rPr>
                <w:rFonts w:cs="Arial"/>
                <w:b/>
                <w:bCs/>
                <w:color w:val="auto"/>
              </w:rPr>
              <w:t>CERTIFICATION</w:t>
            </w:r>
          </w:p>
        </w:tc>
        <w:tc>
          <w:tcPr>
            <w:tcW w:w="7667" w:type="dxa"/>
            <w:tcBorders>
              <w:top w:val="single" w:sz="4" w:space="0" w:color="auto"/>
              <w:left w:val="single" w:sz="4" w:space="0" w:color="auto"/>
              <w:bottom w:val="single" w:sz="4" w:space="0" w:color="auto"/>
              <w:right w:val="single" w:sz="4" w:space="0" w:color="auto"/>
            </w:tcBorders>
            <w:shd w:val="clear" w:color="auto" w:fill="auto"/>
          </w:tcPr>
          <w:p w14:paraId="56BF5312" w14:textId="75B7215C" w:rsidR="00C604FF" w:rsidRPr="00C604FF" w:rsidRDefault="00C604FF" w:rsidP="00C604FF">
            <w:pPr>
              <w:pStyle w:val="table"/>
              <w:numPr>
                <w:ilvl w:val="0"/>
                <w:numId w:val="13"/>
              </w:numPr>
              <w:spacing w:before="0" w:after="0" w:line="276" w:lineRule="auto"/>
              <w:ind w:left="355"/>
              <w:cnfStyle w:val="000000100000" w:firstRow="0" w:lastRow="0" w:firstColumn="0" w:lastColumn="0" w:oddVBand="0" w:evenVBand="0" w:oddHBand="1" w:evenHBand="0" w:firstRowFirstColumn="0" w:firstRowLastColumn="0" w:lastRowFirstColumn="0" w:lastRowLastColumn="0"/>
              <w:rPr>
                <w:rFonts w:cs="Arial"/>
                <w:i/>
                <w:iCs/>
              </w:rPr>
            </w:pPr>
            <w:r w:rsidRPr="00DB02CD">
              <w:rPr>
                <w:rFonts w:cs="Arial"/>
                <w:i/>
                <w:iCs/>
              </w:rPr>
              <w:t>% of timber that is Forest Stewardship Council (FSC</w:t>
            </w:r>
            <w:proofErr w:type="gramStart"/>
            <w:r w:rsidRPr="00DB02CD">
              <w:rPr>
                <w:rFonts w:cs="Arial"/>
                <w:i/>
                <w:iCs/>
              </w:rPr>
              <w:t>)</w:t>
            </w:r>
            <w:proofErr w:type="gramEnd"/>
            <w:r w:rsidRPr="00DB02CD">
              <w:rPr>
                <w:rFonts w:cs="Arial"/>
                <w:i/>
                <w:iCs/>
              </w:rPr>
              <w:t xml:space="preserve"> or Program for the Endorsement of Forest Certification (PEFC) certified (100%)</w:t>
            </w:r>
          </w:p>
          <w:p w14:paraId="77B36BB3" w14:textId="04E2B87A" w:rsidR="00C604FF" w:rsidRPr="00DB507C" w:rsidRDefault="00C604FF" w:rsidP="00C604FF">
            <w:pPr>
              <w:pStyle w:val="table"/>
              <w:numPr>
                <w:ilvl w:val="0"/>
                <w:numId w:val="13"/>
              </w:numPr>
              <w:spacing w:before="0" w:after="0" w:line="276" w:lineRule="auto"/>
              <w:ind w:left="355"/>
              <w:cnfStyle w:val="000000100000" w:firstRow="0" w:lastRow="0" w:firstColumn="0" w:lastColumn="0" w:oddVBand="0" w:evenVBand="0" w:oddHBand="1" w:evenHBand="0" w:firstRowFirstColumn="0" w:firstRowLastColumn="0" w:lastRowFirstColumn="0" w:lastRowLastColumn="0"/>
              <w:rPr>
                <w:rFonts w:cs="Arial"/>
                <w:i/>
                <w:iCs/>
              </w:rPr>
            </w:pPr>
            <w:r w:rsidRPr="00DB02CD">
              <w:rPr>
                <w:rFonts w:cs="Arial"/>
                <w:i/>
                <w:iCs/>
              </w:rPr>
              <w:t>% of materials that are certified low volatile organic compound (VOC)</w:t>
            </w:r>
          </w:p>
        </w:tc>
      </w:tr>
      <w:tr w:rsidR="00DB507C" w:rsidRPr="00725868" w14:paraId="0BD15D5F" w14:textId="77777777" w:rsidTr="00DB507C">
        <w:tblPrEx>
          <w:tblBorders>
            <w:top w:val="single" w:sz="4" w:space="0" w:color="auto"/>
            <w:left w:val="single" w:sz="4" w:space="0" w:color="auto"/>
            <w:bottom w:val="single" w:sz="4" w:space="0" w:color="auto"/>
            <w:right w:val="single" w:sz="4" w:space="0" w:color="auto"/>
            <w:insideH w:val="single" w:sz="4" w:space="0" w:color="auto"/>
          </w:tblBorders>
        </w:tblPrEx>
        <w:tc>
          <w:tcPr>
            <w:cnfStyle w:val="001000000000" w:firstRow="0" w:lastRow="0" w:firstColumn="1" w:lastColumn="0" w:oddVBand="0" w:evenVBand="0" w:oddHBand="0" w:evenHBand="0" w:firstRowFirstColumn="0" w:firstRowLastColumn="0" w:lastRowFirstColumn="0" w:lastRowLastColumn="0"/>
            <w:tcW w:w="9913" w:type="dxa"/>
            <w:gridSpan w:val="2"/>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2A07E462" w14:textId="77777777" w:rsidR="00DB507C" w:rsidRPr="00725868" w:rsidRDefault="00DB507C" w:rsidP="00DB507C">
            <w:pPr>
              <w:spacing w:after="0"/>
              <w:ind w:right="-86"/>
              <w:rPr>
                <w:rFonts w:cs="Arial"/>
                <w:sz w:val="20"/>
                <w:szCs w:val="20"/>
              </w:rPr>
            </w:pPr>
            <w:r w:rsidRPr="7F040FA9">
              <w:rPr>
                <w:rFonts w:cs="Arial"/>
                <w:sz w:val="20"/>
                <w:szCs w:val="20"/>
              </w:rPr>
              <w:t>APPLICANT DESIGN RESPONSE:</w:t>
            </w:r>
          </w:p>
        </w:tc>
      </w:tr>
      <w:tr w:rsidR="00DB507C" w14:paraId="6F1B069A" w14:textId="77777777" w:rsidTr="00306D1C">
        <w:trPr>
          <w:cnfStyle w:val="000000100000" w:firstRow="0" w:lastRow="0" w:firstColumn="0" w:lastColumn="0" w:oddVBand="0" w:evenVBand="0" w:oddHBand="1" w:evenHBand="0" w:firstRowFirstColumn="0" w:firstRowLastColumn="0" w:lastRowFirstColumn="0" w:lastRowLastColumn="0"/>
          <w:trHeight w:val="169"/>
        </w:trPr>
        <w:tc>
          <w:tcPr>
            <w:cnfStyle w:val="001000000000" w:firstRow="0" w:lastRow="0" w:firstColumn="1" w:lastColumn="0" w:oddVBand="0" w:evenVBand="0" w:oddHBand="0" w:evenHBand="0" w:firstRowFirstColumn="0" w:firstRowLastColumn="0" w:lastRowFirstColumn="0" w:lastRowLastColumn="0"/>
            <w:tcW w:w="9913" w:type="dxa"/>
            <w:gridSpan w:val="2"/>
            <w:tcBorders>
              <w:bottom w:val="single" w:sz="4" w:space="0" w:color="auto"/>
            </w:tcBorders>
          </w:tcPr>
          <w:p w14:paraId="79F7A9D9" w14:textId="77777777" w:rsidR="00DB507C" w:rsidRPr="001273FA" w:rsidRDefault="00DB507C" w:rsidP="00DB507C">
            <w:pPr>
              <w:spacing w:after="0"/>
              <w:ind w:right="-86"/>
              <w:rPr>
                <w:rFonts w:eastAsia="Arial" w:cs="Arial"/>
                <w:b w:val="0"/>
                <w:bCs w:val="0"/>
                <w:i/>
                <w:iCs/>
                <w:color w:val="808080" w:themeColor="background1" w:themeShade="80"/>
                <w:sz w:val="18"/>
                <w:szCs w:val="18"/>
              </w:rPr>
            </w:pPr>
            <w:r>
              <w:rPr>
                <w:rFonts w:eastAsia="Arial" w:cs="Arial"/>
                <w:b w:val="0"/>
                <w:bCs w:val="0"/>
                <w:i/>
                <w:iCs/>
                <w:color w:val="808080" w:themeColor="background1" w:themeShade="80"/>
                <w:sz w:val="18"/>
                <w:szCs w:val="18"/>
              </w:rPr>
              <w:t xml:space="preserve">Example </w:t>
            </w:r>
            <w:r w:rsidRPr="550DB5B2">
              <w:rPr>
                <w:rFonts w:eastAsia="Arial" w:cs="Arial"/>
                <w:b w:val="0"/>
                <w:bCs w:val="0"/>
                <w:i/>
                <w:iCs/>
                <w:color w:val="808080" w:themeColor="background1" w:themeShade="80"/>
                <w:sz w:val="18"/>
                <w:szCs w:val="18"/>
              </w:rPr>
              <w:t>Best Practice approach (provided for guidance):</w:t>
            </w:r>
          </w:p>
          <w:p w14:paraId="2D3BEDB5" w14:textId="77777777" w:rsidR="00DB507C" w:rsidRDefault="00DB507C" w:rsidP="00B95E0F">
            <w:pPr>
              <w:pStyle w:val="ListParagraph"/>
              <w:numPr>
                <w:ilvl w:val="0"/>
                <w:numId w:val="6"/>
              </w:numPr>
              <w:spacing w:after="0"/>
              <w:ind w:left="447"/>
              <w:rPr>
                <w:rFonts w:asciiTheme="minorHAnsi" w:eastAsiaTheme="minorEastAsia" w:hAnsiTheme="minorHAnsi"/>
                <w:b w:val="0"/>
                <w:bCs w:val="0"/>
                <w:color w:val="767171" w:themeColor="background2" w:themeShade="80"/>
                <w:sz w:val="18"/>
                <w:szCs w:val="18"/>
              </w:rPr>
            </w:pPr>
            <w:r w:rsidRPr="00DB507C">
              <w:rPr>
                <w:rFonts w:cs="Arial"/>
                <w:b w:val="0"/>
                <w:bCs w:val="0"/>
                <w:i/>
                <w:iCs/>
                <w:color w:val="767171" w:themeColor="background2" w:themeShade="80"/>
                <w:sz w:val="18"/>
                <w:szCs w:val="18"/>
              </w:rPr>
              <w:t>FSC certified and low VOC materials are used in the subdivision infrastructure [insert details].</w:t>
            </w:r>
          </w:p>
        </w:tc>
      </w:tr>
      <w:tr w:rsidR="00DB507C" w:rsidRPr="00DB02CD" w14:paraId="50F2BD7A" w14:textId="77777777" w:rsidTr="00DB507C">
        <w:trPr>
          <w:trHeight w:val="850"/>
        </w:trPr>
        <w:tc>
          <w:tcPr>
            <w:cnfStyle w:val="001000000000" w:firstRow="0" w:lastRow="0" w:firstColumn="1" w:lastColumn="0" w:oddVBand="0" w:evenVBand="0" w:oddHBand="0" w:evenHBand="0" w:firstRowFirstColumn="0" w:firstRowLastColumn="0" w:lastRowFirstColumn="0" w:lastRowLastColumn="0"/>
            <w:tcW w:w="2246" w:type="dxa"/>
            <w:tcBorders>
              <w:top w:val="single" w:sz="4" w:space="0" w:color="auto"/>
              <w:left w:val="single" w:sz="4" w:space="0" w:color="auto"/>
              <w:bottom w:val="single" w:sz="4" w:space="0" w:color="auto"/>
              <w:right w:val="single" w:sz="4" w:space="0" w:color="auto"/>
            </w:tcBorders>
            <w:shd w:val="clear" w:color="auto" w:fill="auto"/>
          </w:tcPr>
          <w:p w14:paraId="7AD93794" w14:textId="77777777" w:rsidR="00DB507C" w:rsidRPr="00DB507C" w:rsidRDefault="00DB507C" w:rsidP="00DB507C">
            <w:pPr>
              <w:pStyle w:val="tableheading0"/>
              <w:spacing w:before="0" w:after="0" w:line="276" w:lineRule="auto"/>
              <w:ind w:right="-86"/>
              <w:rPr>
                <w:rFonts w:cs="Arial"/>
                <w:b/>
                <w:bCs/>
                <w:color w:val="auto"/>
              </w:rPr>
            </w:pPr>
            <w:r w:rsidRPr="00DB507C">
              <w:rPr>
                <w:rFonts w:cs="Arial"/>
                <w:b/>
                <w:bCs/>
                <w:color w:val="auto"/>
              </w:rPr>
              <w:t>WASTE MINIMISATION AND ORGANICS COLLECTION AND PROCESSING</w:t>
            </w:r>
          </w:p>
        </w:tc>
        <w:tc>
          <w:tcPr>
            <w:tcW w:w="7667" w:type="dxa"/>
            <w:tcBorders>
              <w:top w:val="single" w:sz="4" w:space="0" w:color="auto"/>
              <w:left w:val="single" w:sz="4" w:space="0" w:color="auto"/>
              <w:bottom w:val="single" w:sz="4" w:space="0" w:color="auto"/>
              <w:right w:val="single" w:sz="4" w:space="0" w:color="auto"/>
            </w:tcBorders>
            <w:shd w:val="clear" w:color="auto" w:fill="auto"/>
          </w:tcPr>
          <w:p w14:paraId="7A362FDC" w14:textId="3214D5C2" w:rsidR="00DB507C" w:rsidRPr="00DB507C" w:rsidRDefault="00C604FF" w:rsidP="00B95E0F">
            <w:pPr>
              <w:pStyle w:val="table"/>
              <w:numPr>
                <w:ilvl w:val="0"/>
                <w:numId w:val="13"/>
              </w:numPr>
              <w:spacing w:before="0" w:after="0" w:line="276" w:lineRule="auto"/>
              <w:ind w:left="355"/>
              <w:cnfStyle w:val="000000000000" w:firstRow="0" w:lastRow="0" w:firstColumn="0" w:lastColumn="0" w:oddVBand="0" w:evenVBand="0" w:oddHBand="0" w:evenHBand="0" w:firstRowFirstColumn="0" w:firstRowLastColumn="0" w:lastRowFirstColumn="0" w:lastRowLastColumn="0"/>
              <w:rPr>
                <w:rFonts w:cs="Arial"/>
                <w:i/>
                <w:iCs/>
              </w:rPr>
            </w:pPr>
            <w:r>
              <w:rPr>
                <w:rFonts w:cs="Arial"/>
                <w:i/>
                <w:iCs/>
              </w:rPr>
              <w:t>S</w:t>
            </w:r>
            <w:r w:rsidR="00DB507C" w:rsidRPr="00DB507C">
              <w:rPr>
                <w:rFonts w:cs="Arial"/>
                <w:i/>
                <w:iCs/>
              </w:rPr>
              <w:t>ubdivision design respond</w:t>
            </w:r>
            <w:r>
              <w:rPr>
                <w:rFonts w:cs="Arial"/>
                <w:i/>
                <w:iCs/>
              </w:rPr>
              <w:t>s</w:t>
            </w:r>
            <w:r w:rsidR="00DB507C" w:rsidRPr="00DB507C">
              <w:rPr>
                <w:rFonts w:cs="Arial"/>
                <w:i/>
                <w:iCs/>
              </w:rPr>
              <w:t xml:space="preserve"> to the waste and recycling collection model of the relevant municipality</w:t>
            </w:r>
          </w:p>
          <w:p w14:paraId="0BD6F7F2" w14:textId="2B45BD8D" w:rsidR="00DB507C" w:rsidRPr="00DB507C" w:rsidRDefault="00C604FF" w:rsidP="00B95E0F">
            <w:pPr>
              <w:pStyle w:val="table"/>
              <w:numPr>
                <w:ilvl w:val="0"/>
                <w:numId w:val="13"/>
              </w:numPr>
              <w:spacing w:before="0" w:after="0" w:line="276" w:lineRule="auto"/>
              <w:ind w:left="355"/>
              <w:cnfStyle w:val="000000000000" w:firstRow="0" w:lastRow="0" w:firstColumn="0" w:lastColumn="0" w:oddVBand="0" w:evenVBand="0" w:oddHBand="0" w:evenHBand="0" w:firstRowFirstColumn="0" w:firstRowLastColumn="0" w:lastRowFirstColumn="0" w:lastRowLastColumn="0"/>
              <w:rPr>
                <w:i/>
                <w:iCs/>
              </w:rPr>
            </w:pPr>
            <w:r>
              <w:rPr>
                <w:rFonts w:cs="Arial"/>
                <w:i/>
                <w:iCs/>
              </w:rPr>
              <w:t xml:space="preserve">Provision of onsite separation facilities </w:t>
            </w:r>
            <w:proofErr w:type="gramStart"/>
            <w:r>
              <w:rPr>
                <w:rFonts w:cs="Arial"/>
                <w:i/>
                <w:iCs/>
              </w:rPr>
              <w:t>fo</w:t>
            </w:r>
            <w:r w:rsidR="00DB507C" w:rsidRPr="00DB507C">
              <w:rPr>
                <w:rFonts w:cs="Arial"/>
                <w:i/>
                <w:iCs/>
              </w:rPr>
              <w:t>r  excess</w:t>
            </w:r>
            <w:proofErr w:type="gramEnd"/>
            <w:r w:rsidR="00DB507C" w:rsidRPr="00DB507C">
              <w:rPr>
                <w:rFonts w:cs="Arial"/>
                <w:i/>
                <w:iCs/>
              </w:rPr>
              <w:t xml:space="preserve"> construction materials </w:t>
            </w:r>
            <w:r>
              <w:rPr>
                <w:rFonts w:cs="Arial"/>
                <w:i/>
                <w:iCs/>
              </w:rPr>
              <w:t>during the construction phase</w:t>
            </w:r>
          </w:p>
        </w:tc>
      </w:tr>
      <w:tr w:rsidR="00DB507C" w:rsidRPr="00725868" w14:paraId="5F67A935" w14:textId="77777777" w:rsidTr="00DB507C">
        <w:tblPrEx>
          <w:tblBorders>
            <w:top w:val="single" w:sz="4" w:space="0" w:color="auto"/>
            <w:left w:val="single" w:sz="4" w:space="0" w:color="auto"/>
            <w:bottom w:val="single" w:sz="4" w:space="0" w:color="auto"/>
            <w:right w:val="single" w:sz="4" w:space="0" w:color="auto"/>
            <w:insideH w:val="single" w:sz="4"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3" w:type="dxa"/>
            <w:gridSpan w:val="2"/>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0B5BE4DD" w14:textId="77777777" w:rsidR="00DB507C" w:rsidRPr="00725868" w:rsidRDefault="00DB507C" w:rsidP="00DB507C">
            <w:pPr>
              <w:spacing w:after="0"/>
              <w:ind w:right="-86"/>
              <w:rPr>
                <w:rFonts w:cs="Arial"/>
                <w:sz w:val="20"/>
                <w:szCs w:val="20"/>
              </w:rPr>
            </w:pPr>
            <w:r w:rsidRPr="7F040FA9">
              <w:rPr>
                <w:rFonts w:cs="Arial"/>
                <w:sz w:val="20"/>
                <w:szCs w:val="20"/>
              </w:rPr>
              <w:t>APPLICANT DESIGN RESPONSE:</w:t>
            </w:r>
          </w:p>
        </w:tc>
      </w:tr>
      <w:tr w:rsidR="00DB507C" w14:paraId="082339BD" w14:textId="77777777" w:rsidTr="00A25C82">
        <w:trPr>
          <w:trHeight w:val="335"/>
        </w:trPr>
        <w:tc>
          <w:tcPr>
            <w:cnfStyle w:val="001000000000" w:firstRow="0" w:lastRow="0" w:firstColumn="1" w:lastColumn="0" w:oddVBand="0" w:evenVBand="0" w:oddHBand="0" w:evenHBand="0" w:firstRowFirstColumn="0" w:firstRowLastColumn="0" w:lastRowFirstColumn="0" w:lastRowLastColumn="0"/>
            <w:tcW w:w="9913" w:type="dxa"/>
            <w:gridSpan w:val="2"/>
            <w:tcBorders>
              <w:bottom w:val="single" w:sz="4" w:space="0" w:color="auto"/>
            </w:tcBorders>
          </w:tcPr>
          <w:p w14:paraId="26D33591" w14:textId="77777777" w:rsidR="00DB507C" w:rsidRDefault="00DB507C" w:rsidP="00DB507C">
            <w:pPr>
              <w:spacing w:after="0"/>
              <w:ind w:right="-86"/>
              <w:rPr>
                <w:rFonts w:eastAsia="Arial" w:cs="Arial"/>
                <w:b w:val="0"/>
                <w:bCs w:val="0"/>
                <w:i/>
                <w:iCs/>
                <w:color w:val="808080" w:themeColor="background1" w:themeShade="80"/>
                <w:sz w:val="18"/>
                <w:szCs w:val="18"/>
              </w:rPr>
            </w:pPr>
            <w:r>
              <w:rPr>
                <w:rFonts w:eastAsia="Arial" w:cs="Arial"/>
                <w:b w:val="0"/>
                <w:bCs w:val="0"/>
                <w:i/>
                <w:iCs/>
                <w:color w:val="808080" w:themeColor="background1" w:themeShade="80"/>
                <w:sz w:val="18"/>
                <w:szCs w:val="18"/>
              </w:rPr>
              <w:t xml:space="preserve">Example </w:t>
            </w:r>
            <w:r w:rsidRPr="23062C06">
              <w:rPr>
                <w:rFonts w:eastAsia="Arial" w:cs="Arial"/>
                <w:b w:val="0"/>
                <w:bCs w:val="0"/>
                <w:i/>
                <w:iCs/>
                <w:color w:val="808080" w:themeColor="background1" w:themeShade="80"/>
                <w:sz w:val="18"/>
                <w:szCs w:val="18"/>
              </w:rPr>
              <w:t>Best Practice approach (provided for guidance):</w:t>
            </w:r>
          </w:p>
          <w:p w14:paraId="1C7462F2" w14:textId="77777777" w:rsidR="00C604FF" w:rsidRPr="00C604FF" w:rsidRDefault="00C604FF" w:rsidP="00C604FF">
            <w:pPr>
              <w:pStyle w:val="ListParagraph"/>
              <w:numPr>
                <w:ilvl w:val="0"/>
                <w:numId w:val="6"/>
              </w:numPr>
              <w:spacing w:after="0"/>
              <w:ind w:left="447"/>
              <w:rPr>
                <w:rFonts w:cs="Arial"/>
                <w:b w:val="0"/>
                <w:bCs w:val="0"/>
                <w:i/>
                <w:iCs/>
                <w:color w:val="767171" w:themeColor="background2" w:themeShade="80"/>
                <w:sz w:val="18"/>
                <w:szCs w:val="18"/>
              </w:rPr>
            </w:pPr>
            <w:r w:rsidRPr="00C604FF">
              <w:rPr>
                <w:rFonts w:cs="Arial"/>
                <w:b w:val="0"/>
                <w:bCs w:val="0"/>
                <w:i/>
                <w:iCs/>
                <w:color w:val="767171" w:themeColor="background2" w:themeShade="80"/>
                <w:sz w:val="18"/>
                <w:szCs w:val="18"/>
              </w:rPr>
              <w:t xml:space="preserve">Collection and processing of food and garden organics for use as high-quality compost in local market gardens and for agriculture. </w:t>
            </w:r>
          </w:p>
          <w:p w14:paraId="0FBAB0F4" w14:textId="37E43A92" w:rsidR="00C604FF" w:rsidRPr="00A25C82" w:rsidRDefault="00C604FF" w:rsidP="00C604FF">
            <w:pPr>
              <w:pStyle w:val="ListParagraph"/>
              <w:numPr>
                <w:ilvl w:val="0"/>
                <w:numId w:val="6"/>
              </w:numPr>
              <w:spacing w:after="0"/>
              <w:ind w:left="447"/>
              <w:rPr>
                <w:rFonts w:cs="Arial"/>
                <w:b w:val="0"/>
                <w:bCs w:val="0"/>
                <w:i/>
                <w:iCs/>
                <w:color w:val="767171" w:themeColor="background2" w:themeShade="80"/>
                <w:sz w:val="18"/>
                <w:szCs w:val="18"/>
              </w:rPr>
            </w:pPr>
            <w:r w:rsidRPr="00C604FF">
              <w:rPr>
                <w:rFonts w:cs="Arial"/>
                <w:b w:val="0"/>
                <w:bCs w:val="0"/>
                <w:i/>
                <w:iCs/>
                <w:color w:val="767171" w:themeColor="background2" w:themeShade="80"/>
                <w:sz w:val="18"/>
                <w:szCs w:val="18"/>
              </w:rPr>
              <w:lastRenderedPageBreak/>
              <w:t>Developing a large-scale commercial composting facility, Modular Multi-Use Resource Precinct and a Materials Processing and Trade Centre</w:t>
            </w:r>
          </w:p>
        </w:tc>
      </w:tr>
      <w:tr w:rsidR="00DB507C" w:rsidRPr="00DB02CD" w14:paraId="52B6F70D" w14:textId="77777777" w:rsidTr="00DB507C">
        <w:trPr>
          <w:cnfStyle w:val="000000100000" w:firstRow="0" w:lastRow="0" w:firstColumn="0" w:lastColumn="0" w:oddVBand="0" w:evenVBand="0" w:oddHBand="1" w:evenHBand="0" w:firstRowFirstColumn="0" w:firstRowLastColumn="0" w:lastRowFirstColumn="0" w:lastRowLastColumn="0"/>
          <w:trHeight w:val="759"/>
        </w:trPr>
        <w:tc>
          <w:tcPr>
            <w:cnfStyle w:val="001000000000" w:firstRow="0" w:lastRow="0" w:firstColumn="1" w:lastColumn="0" w:oddVBand="0" w:evenVBand="0" w:oddHBand="0" w:evenHBand="0" w:firstRowFirstColumn="0" w:firstRowLastColumn="0" w:lastRowFirstColumn="0" w:lastRowLastColumn="0"/>
            <w:tcW w:w="2246" w:type="dxa"/>
            <w:tcBorders>
              <w:top w:val="single" w:sz="4" w:space="0" w:color="auto"/>
              <w:left w:val="single" w:sz="4" w:space="0" w:color="auto"/>
              <w:bottom w:val="single" w:sz="4" w:space="0" w:color="auto"/>
              <w:right w:val="single" w:sz="4" w:space="0" w:color="auto"/>
            </w:tcBorders>
            <w:shd w:val="clear" w:color="auto" w:fill="auto"/>
          </w:tcPr>
          <w:p w14:paraId="4A6ACADF" w14:textId="77777777" w:rsidR="00DB507C" w:rsidRPr="00DB507C" w:rsidRDefault="00DB507C" w:rsidP="00DB507C">
            <w:pPr>
              <w:pStyle w:val="tableheading0"/>
              <w:spacing w:before="0" w:after="0" w:line="276" w:lineRule="auto"/>
              <w:ind w:right="-86"/>
              <w:rPr>
                <w:rFonts w:cs="Arial"/>
                <w:b/>
                <w:bCs/>
                <w:color w:val="auto"/>
              </w:rPr>
            </w:pPr>
            <w:r w:rsidRPr="00DB507C">
              <w:rPr>
                <w:rFonts w:cs="Arial"/>
                <w:b/>
                <w:bCs/>
                <w:color w:val="auto"/>
              </w:rPr>
              <w:lastRenderedPageBreak/>
              <w:t>INNOVATION</w:t>
            </w:r>
          </w:p>
        </w:tc>
        <w:tc>
          <w:tcPr>
            <w:tcW w:w="7667" w:type="dxa"/>
            <w:tcBorders>
              <w:top w:val="single" w:sz="4" w:space="0" w:color="auto"/>
              <w:left w:val="single" w:sz="4" w:space="0" w:color="auto"/>
              <w:bottom w:val="single" w:sz="4" w:space="0" w:color="auto"/>
              <w:right w:val="single" w:sz="4" w:space="0" w:color="auto"/>
            </w:tcBorders>
            <w:shd w:val="clear" w:color="auto" w:fill="auto"/>
          </w:tcPr>
          <w:p w14:paraId="7DF5A43A" w14:textId="77777777" w:rsidR="00DB507C" w:rsidRPr="00DB507C" w:rsidRDefault="00DB507C" w:rsidP="00DB507C">
            <w:pPr>
              <w:pStyle w:val="table"/>
              <w:spacing w:before="0" w:after="0" w:line="276" w:lineRule="auto"/>
              <w:ind w:right="-86"/>
              <w:cnfStyle w:val="000000100000" w:firstRow="0" w:lastRow="0" w:firstColumn="0" w:lastColumn="0" w:oddVBand="0" w:evenVBand="0" w:oddHBand="1" w:evenHBand="0" w:firstRowFirstColumn="0" w:firstRowLastColumn="0" w:lastRowFirstColumn="0" w:lastRowLastColumn="0"/>
              <w:rPr>
                <w:rFonts w:cs="Arial"/>
                <w:i/>
                <w:iCs/>
              </w:rPr>
            </w:pPr>
            <w:r w:rsidRPr="00DB507C">
              <w:rPr>
                <w:rFonts w:cs="Arial"/>
                <w:i/>
                <w:iCs/>
              </w:rPr>
              <w:t>Areas of innovation include, but are not limited to:</w:t>
            </w:r>
          </w:p>
          <w:p w14:paraId="53AA2F65" w14:textId="77777777" w:rsidR="00DB507C" w:rsidRPr="00DB507C" w:rsidRDefault="00DB507C" w:rsidP="00B95E0F">
            <w:pPr>
              <w:pStyle w:val="table"/>
              <w:numPr>
                <w:ilvl w:val="0"/>
                <w:numId w:val="13"/>
              </w:numPr>
              <w:spacing w:before="0" w:after="0" w:line="276" w:lineRule="auto"/>
              <w:ind w:left="355"/>
              <w:cnfStyle w:val="000000100000" w:firstRow="0" w:lastRow="0" w:firstColumn="0" w:lastColumn="0" w:oddVBand="0" w:evenVBand="0" w:oddHBand="1" w:evenHBand="0" w:firstRowFirstColumn="0" w:firstRowLastColumn="0" w:lastRowFirstColumn="0" w:lastRowLastColumn="0"/>
              <w:rPr>
                <w:rFonts w:cs="Arial"/>
                <w:i/>
                <w:iCs/>
              </w:rPr>
            </w:pPr>
            <w:r w:rsidRPr="00DB507C">
              <w:rPr>
                <w:rFonts w:cs="Arial"/>
                <w:i/>
                <w:iCs/>
              </w:rPr>
              <w:t>Total materials and construction related emissions and offset strategy (demonstrated through Climate Active)</w:t>
            </w:r>
          </w:p>
          <w:p w14:paraId="42E905F1" w14:textId="77777777" w:rsidR="00DB507C" w:rsidRPr="00DB507C" w:rsidRDefault="00DB507C" w:rsidP="00B95E0F">
            <w:pPr>
              <w:pStyle w:val="table"/>
              <w:numPr>
                <w:ilvl w:val="0"/>
                <w:numId w:val="13"/>
              </w:numPr>
              <w:spacing w:before="0" w:after="0" w:line="276" w:lineRule="auto"/>
              <w:ind w:left="355"/>
              <w:cnfStyle w:val="000000100000" w:firstRow="0" w:lastRow="0" w:firstColumn="0" w:lastColumn="0" w:oddVBand="0" w:evenVBand="0" w:oddHBand="1" w:evenHBand="0" w:firstRowFirstColumn="0" w:firstRowLastColumn="0" w:lastRowFirstColumn="0" w:lastRowLastColumn="0"/>
              <w:rPr>
                <w:rFonts w:cs="Arial"/>
                <w:i/>
                <w:iCs/>
              </w:rPr>
            </w:pPr>
            <w:r w:rsidRPr="00DB507C">
              <w:rPr>
                <w:rFonts w:cs="Arial"/>
                <w:i/>
                <w:iCs/>
              </w:rPr>
              <w:t xml:space="preserve">Communal collection points for organic waste (where FOGO collection </w:t>
            </w:r>
            <w:proofErr w:type="gramStart"/>
            <w:r w:rsidRPr="00DB507C">
              <w:rPr>
                <w:rFonts w:cs="Arial"/>
                <w:i/>
                <w:iCs/>
              </w:rPr>
              <w:t>do</w:t>
            </w:r>
            <w:proofErr w:type="gramEnd"/>
            <w:r w:rsidRPr="00DB507C">
              <w:rPr>
                <w:rFonts w:cs="Arial"/>
                <w:i/>
                <w:iCs/>
              </w:rPr>
              <w:t xml:space="preserve"> not yet exist)</w:t>
            </w:r>
          </w:p>
          <w:p w14:paraId="0095B6A3" w14:textId="77777777" w:rsidR="00DB507C" w:rsidRPr="00DB507C" w:rsidRDefault="00DB507C" w:rsidP="00B95E0F">
            <w:pPr>
              <w:pStyle w:val="table"/>
              <w:numPr>
                <w:ilvl w:val="0"/>
                <w:numId w:val="13"/>
              </w:numPr>
              <w:spacing w:before="0" w:after="0" w:line="276" w:lineRule="auto"/>
              <w:ind w:left="355"/>
              <w:cnfStyle w:val="000000100000" w:firstRow="0" w:lastRow="0" w:firstColumn="0" w:lastColumn="0" w:oddVBand="0" w:evenVBand="0" w:oddHBand="1" w:evenHBand="0" w:firstRowFirstColumn="0" w:firstRowLastColumn="0" w:lastRowFirstColumn="0" w:lastRowLastColumn="0"/>
              <w:rPr>
                <w:rFonts w:cs="Arial"/>
                <w:i/>
                <w:iCs/>
              </w:rPr>
            </w:pPr>
            <w:r w:rsidRPr="00DB507C">
              <w:rPr>
                <w:rFonts w:cs="Arial"/>
                <w:i/>
                <w:iCs/>
              </w:rPr>
              <w:t>% reduction in embodied carbon in bitumen compared to the reference case - Australian Standard (60%)</w:t>
            </w:r>
          </w:p>
          <w:p w14:paraId="0A8C34A7" w14:textId="77777777" w:rsidR="00DB507C" w:rsidRPr="00DB507C" w:rsidRDefault="00DB507C" w:rsidP="00B95E0F">
            <w:pPr>
              <w:pStyle w:val="table"/>
              <w:numPr>
                <w:ilvl w:val="0"/>
                <w:numId w:val="13"/>
              </w:numPr>
              <w:spacing w:before="0" w:after="0" w:line="276" w:lineRule="auto"/>
              <w:ind w:left="355"/>
              <w:cnfStyle w:val="000000100000" w:firstRow="0" w:lastRow="0" w:firstColumn="0" w:lastColumn="0" w:oddVBand="0" w:evenVBand="0" w:oddHBand="1" w:evenHBand="0" w:firstRowFirstColumn="0" w:firstRowLastColumn="0" w:lastRowFirstColumn="0" w:lastRowLastColumn="0"/>
              <w:rPr>
                <w:rFonts w:cs="Arial"/>
                <w:i/>
                <w:iCs/>
              </w:rPr>
            </w:pPr>
            <w:r w:rsidRPr="00DB507C">
              <w:rPr>
                <w:rFonts w:cs="Arial"/>
                <w:i/>
                <w:iCs/>
              </w:rPr>
              <w:t>% reduction in embodied carbon in cement compared to the reference case - Australian Standard (40%)</w:t>
            </w:r>
          </w:p>
          <w:p w14:paraId="3FCCAF4E" w14:textId="77777777" w:rsidR="00DB507C" w:rsidRPr="00DB507C" w:rsidRDefault="00DB507C" w:rsidP="00B95E0F">
            <w:pPr>
              <w:pStyle w:val="table"/>
              <w:numPr>
                <w:ilvl w:val="0"/>
                <w:numId w:val="13"/>
              </w:numPr>
              <w:spacing w:before="0" w:after="0" w:line="276" w:lineRule="auto"/>
              <w:ind w:left="355"/>
              <w:cnfStyle w:val="000000100000" w:firstRow="0" w:lastRow="0" w:firstColumn="0" w:lastColumn="0" w:oddVBand="0" w:evenVBand="0" w:oddHBand="1" w:evenHBand="0" w:firstRowFirstColumn="0" w:firstRowLastColumn="0" w:lastRowFirstColumn="0" w:lastRowLastColumn="0"/>
              <w:rPr>
                <w:rFonts w:cs="Arial"/>
                <w:i/>
                <w:iCs/>
              </w:rPr>
            </w:pPr>
            <w:r w:rsidRPr="00DB507C">
              <w:rPr>
                <w:rFonts w:cs="Arial"/>
                <w:i/>
                <w:iCs/>
              </w:rPr>
              <w:t>% reduction in embodied carbon in pipes compared to the reference case - Australian Standard (100%)</w:t>
            </w:r>
          </w:p>
          <w:p w14:paraId="2A6E1100" w14:textId="77777777" w:rsidR="00DB507C" w:rsidRPr="00DB507C" w:rsidRDefault="00DB507C" w:rsidP="00B95E0F">
            <w:pPr>
              <w:pStyle w:val="table"/>
              <w:numPr>
                <w:ilvl w:val="0"/>
                <w:numId w:val="13"/>
              </w:numPr>
              <w:spacing w:before="0" w:after="0" w:line="276" w:lineRule="auto"/>
              <w:ind w:left="355"/>
              <w:cnfStyle w:val="000000100000" w:firstRow="0" w:lastRow="0" w:firstColumn="0" w:lastColumn="0" w:oddVBand="0" w:evenVBand="0" w:oddHBand="1" w:evenHBand="0" w:firstRowFirstColumn="0" w:firstRowLastColumn="0" w:lastRowFirstColumn="0" w:lastRowLastColumn="0"/>
              <w:rPr>
                <w:rFonts w:cs="Arial"/>
                <w:i/>
                <w:iCs/>
              </w:rPr>
            </w:pPr>
            <w:r w:rsidRPr="00DB507C">
              <w:rPr>
                <w:rFonts w:cs="Arial"/>
                <w:i/>
                <w:iCs/>
              </w:rPr>
              <w:t>% reduction in embodied carbon in aggregates compared to the reference case - Australian Standard (20%)</w:t>
            </w:r>
          </w:p>
          <w:p w14:paraId="5B8EFE12" w14:textId="77777777" w:rsidR="00DB507C" w:rsidRPr="00DB507C" w:rsidRDefault="00DB507C" w:rsidP="00B95E0F">
            <w:pPr>
              <w:pStyle w:val="table"/>
              <w:numPr>
                <w:ilvl w:val="0"/>
                <w:numId w:val="13"/>
              </w:numPr>
              <w:spacing w:before="0" w:after="0" w:line="276" w:lineRule="auto"/>
              <w:ind w:left="355"/>
              <w:cnfStyle w:val="000000100000" w:firstRow="0" w:lastRow="0" w:firstColumn="0" w:lastColumn="0" w:oddVBand="0" w:evenVBand="0" w:oddHBand="1" w:evenHBand="0" w:firstRowFirstColumn="0" w:firstRowLastColumn="0" w:lastRowFirstColumn="0" w:lastRowLastColumn="0"/>
              <w:rPr>
                <w:rFonts w:cs="Arial"/>
                <w:i/>
                <w:iCs/>
              </w:rPr>
            </w:pPr>
            <w:r w:rsidRPr="00DB507C">
              <w:rPr>
                <w:rFonts w:cs="Arial"/>
                <w:i/>
                <w:iCs/>
              </w:rPr>
              <w:t>Innovative recycled content demonstrated that is currently not in the SIG</w:t>
            </w:r>
          </w:p>
          <w:p w14:paraId="17B5E6E9" w14:textId="77777777" w:rsidR="00DB507C" w:rsidRPr="00DB507C" w:rsidRDefault="00DB507C" w:rsidP="00B95E0F">
            <w:pPr>
              <w:pStyle w:val="table"/>
              <w:numPr>
                <w:ilvl w:val="0"/>
                <w:numId w:val="13"/>
              </w:numPr>
              <w:spacing w:before="0" w:after="0" w:line="276" w:lineRule="auto"/>
              <w:ind w:left="355"/>
              <w:cnfStyle w:val="000000100000" w:firstRow="0" w:lastRow="0" w:firstColumn="0" w:lastColumn="0" w:oddVBand="0" w:evenVBand="0" w:oddHBand="1" w:evenHBand="0" w:firstRowFirstColumn="0" w:firstRowLastColumn="0" w:lastRowFirstColumn="0" w:lastRowLastColumn="0"/>
              <w:rPr>
                <w:rFonts w:cs="Arial"/>
                <w:i/>
                <w:iCs/>
              </w:rPr>
            </w:pPr>
            <w:r w:rsidRPr="00DB507C">
              <w:rPr>
                <w:rFonts w:cs="Arial"/>
                <w:i/>
                <w:iCs/>
              </w:rPr>
              <w:t>Demonstrated lifespan that exceeds the service life for the relevant infrastructure standard in Australia and demonstrated circular economy principles through 100% reuse / repurpose / recyclable at end of life</w:t>
            </w:r>
          </w:p>
          <w:p w14:paraId="3868417A" w14:textId="77777777" w:rsidR="00DB507C" w:rsidRPr="00DB507C" w:rsidRDefault="00DB507C" w:rsidP="00B95E0F">
            <w:pPr>
              <w:pStyle w:val="table"/>
              <w:numPr>
                <w:ilvl w:val="0"/>
                <w:numId w:val="13"/>
              </w:numPr>
              <w:spacing w:before="0" w:after="0" w:line="276" w:lineRule="auto"/>
              <w:ind w:left="355"/>
              <w:cnfStyle w:val="000000100000" w:firstRow="0" w:lastRow="0" w:firstColumn="0" w:lastColumn="0" w:oddVBand="0" w:evenVBand="0" w:oddHBand="1" w:evenHBand="0" w:firstRowFirstColumn="0" w:firstRowLastColumn="0" w:lastRowFirstColumn="0" w:lastRowLastColumn="0"/>
              <w:rPr>
                <w:rFonts w:cs="Arial"/>
                <w:i/>
                <w:iCs/>
              </w:rPr>
            </w:pPr>
            <w:r w:rsidRPr="00DB507C">
              <w:rPr>
                <w:rFonts w:cs="Arial"/>
                <w:i/>
                <w:iCs/>
              </w:rPr>
              <w:t>Provision of innovative operational waste infrastructure (e.g. shared recycling / general waste, anaerobic digestion, underground collection systems)</w:t>
            </w:r>
          </w:p>
          <w:p w14:paraId="12A4AE14" w14:textId="77777777" w:rsidR="00DB507C" w:rsidRPr="00DB507C" w:rsidRDefault="00DB507C" w:rsidP="00B95E0F">
            <w:pPr>
              <w:pStyle w:val="table"/>
              <w:numPr>
                <w:ilvl w:val="0"/>
                <w:numId w:val="13"/>
              </w:numPr>
              <w:spacing w:before="0" w:after="0" w:line="276" w:lineRule="auto"/>
              <w:ind w:left="355"/>
              <w:cnfStyle w:val="000000100000" w:firstRow="0" w:lastRow="0" w:firstColumn="0" w:lastColumn="0" w:oddVBand="0" w:evenVBand="0" w:oddHBand="1" w:evenHBand="0" w:firstRowFirstColumn="0" w:firstRowLastColumn="0" w:lastRowFirstColumn="0" w:lastRowLastColumn="0"/>
              <w:rPr>
                <w:rFonts w:cs="Arial"/>
                <w:i/>
                <w:iCs/>
              </w:rPr>
            </w:pPr>
            <w:r w:rsidRPr="00DB507C">
              <w:rPr>
                <w:rFonts w:cs="Arial"/>
                <w:i/>
                <w:iCs/>
              </w:rPr>
              <w:t>Circular Economy Management Plan targeting zero net waste (consistent with a rating system such as Living Community Challenge)</w:t>
            </w:r>
          </w:p>
        </w:tc>
      </w:tr>
      <w:tr w:rsidR="00DB507C" w:rsidRPr="00725868" w14:paraId="7390912B" w14:textId="77777777" w:rsidTr="00DB507C">
        <w:tblPrEx>
          <w:tblBorders>
            <w:top w:val="single" w:sz="4" w:space="0" w:color="auto"/>
            <w:left w:val="single" w:sz="4" w:space="0" w:color="auto"/>
            <w:bottom w:val="single" w:sz="4" w:space="0" w:color="auto"/>
            <w:right w:val="single" w:sz="4" w:space="0" w:color="auto"/>
            <w:insideH w:val="single" w:sz="4" w:space="0" w:color="auto"/>
          </w:tblBorders>
        </w:tblPrEx>
        <w:tc>
          <w:tcPr>
            <w:cnfStyle w:val="001000000000" w:firstRow="0" w:lastRow="0" w:firstColumn="1" w:lastColumn="0" w:oddVBand="0" w:evenVBand="0" w:oddHBand="0" w:evenHBand="0" w:firstRowFirstColumn="0" w:firstRowLastColumn="0" w:lastRowFirstColumn="0" w:lastRowLastColumn="0"/>
            <w:tcW w:w="9913" w:type="dxa"/>
            <w:gridSpan w:val="2"/>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503099FE" w14:textId="77777777" w:rsidR="00DB507C" w:rsidRPr="00725868" w:rsidRDefault="00DB507C" w:rsidP="00DB507C">
            <w:pPr>
              <w:spacing w:after="0"/>
              <w:ind w:right="-86"/>
              <w:rPr>
                <w:rFonts w:cs="Arial"/>
                <w:sz w:val="20"/>
                <w:szCs w:val="20"/>
              </w:rPr>
            </w:pPr>
            <w:r w:rsidRPr="7F040FA9">
              <w:rPr>
                <w:rFonts w:cs="Arial"/>
                <w:sz w:val="20"/>
                <w:szCs w:val="20"/>
              </w:rPr>
              <w:t>APPLICANT DESIGN RESPONSE:</w:t>
            </w:r>
          </w:p>
        </w:tc>
      </w:tr>
      <w:tr w:rsidR="00DB507C" w14:paraId="7241EA57" w14:textId="77777777" w:rsidTr="00DB507C">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9913" w:type="dxa"/>
            <w:gridSpan w:val="2"/>
            <w:tcBorders>
              <w:bottom w:val="single" w:sz="4" w:space="0" w:color="auto"/>
            </w:tcBorders>
          </w:tcPr>
          <w:p w14:paraId="0C1E0E0B" w14:textId="77777777" w:rsidR="00DB507C" w:rsidRPr="001273FA" w:rsidRDefault="00DB507C" w:rsidP="00DB507C">
            <w:pPr>
              <w:spacing w:after="0"/>
              <w:ind w:right="-86"/>
              <w:rPr>
                <w:rFonts w:eastAsia="Arial" w:cs="Arial"/>
                <w:b w:val="0"/>
                <w:bCs w:val="0"/>
                <w:i/>
                <w:iCs/>
                <w:color w:val="808080" w:themeColor="background1" w:themeShade="80"/>
                <w:sz w:val="18"/>
                <w:szCs w:val="18"/>
              </w:rPr>
            </w:pPr>
            <w:r>
              <w:rPr>
                <w:rFonts w:eastAsia="Arial" w:cs="Arial"/>
                <w:b w:val="0"/>
                <w:bCs w:val="0"/>
                <w:i/>
                <w:iCs/>
                <w:color w:val="808080" w:themeColor="background1" w:themeShade="80"/>
                <w:sz w:val="18"/>
                <w:szCs w:val="18"/>
              </w:rPr>
              <w:t xml:space="preserve">Example </w:t>
            </w:r>
            <w:r w:rsidRPr="23062C06">
              <w:rPr>
                <w:rFonts w:eastAsia="Arial" w:cs="Arial"/>
                <w:b w:val="0"/>
                <w:bCs w:val="0"/>
                <w:i/>
                <w:iCs/>
                <w:color w:val="808080" w:themeColor="background1" w:themeShade="80"/>
                <w:sz w:val="18"/>
                <w:szCs w:val="18"/>
              </w:rPr>
              <w:t>Best Practice approach (provided for guidance):</w:t>
            </w:r>
          </w:p>
          <w:p w14:paraId="780D735D" w14:textId="77777777" w:rsidR="00DB507C" w:rsidRPr="00DB507C" w:rsidRDefault="00DB507C" w:rsidP="00B95E0F">
            <w:pPr>
              <w:pStyle w:val="ListParagraph"/>
              <w:numPr>
                <w:ilvl w:val="0"/>
                <w:numId w:val="6"/>
              </w:numPr>
              <w:spacing w:after="0"/>
              <w:ind w:left="447"/>
              <w:rPr>
                <w:rFonts w:cs="Arial"/>
                <w:b w:val="0"/>
                <w:bCs w:val="0"/>
                <w:i/>
                <w:iCs/>
                <w:color w:val="767171" w:themeColor="background2" w:themeShade="80"/>
                <w:sz w:val="18"/>
                <w:szCs w:val="18"/>
              </w:rPr>
            </w:pPr>
            <w:r w:rsidRPr="00DB507C">
              <w:rPr>
                <w:rFonts w:cs="Arial"/>
                <w:b w:val="0"/>
                <w:bCs w:val="0"/>
                <w:i/>
                <w:iCs/>
                <w:color w:val="767171" w:themeColor="background2" w:themeShade="80"/>
                <w:sz w:val="18"/>
                <w:szCs w:val="18"/>
              </w:rPr>
              <w:t>The lifespan of road infrastructure exceeds the service life for the relevant Australian standard [insert # of years exceeding lifespan]</w:t>
            </w:r>
          </w:p>
          <w:p w14:paraId="370FBFE8" w14:textId="77777777" w:rsidR="00DB507C" w:rsidRDefault="00DB507C" w:rsidP="00B95E0F">
            <w:pPr>
              <w:pStyle w:val="ListParagraph"/>
              <w:numPr>
                <w:ilvl w:val="0"/>
                <w:numId w:val="6"/>
              </w:numPr>
              <w:spacing w:after="0"/>
              <w:ind w:left="447"/>
              <w:rPr>
                <w:rFonts w:asciiTheme="minorHAnsi" w:eastAsiaTheme="minorEastAsia" w:hAnsiTheme="minorHAnsi"/>
                <w:b w:val="0"/>
                <w:bCs w:val="0"/>
                <w:i/>
                <w:iCs/>
                <w:color w:val="767171" w:themeColor="background2" w:themeShade="80"/>
                <w:sz w:val="18"/>
                <w:szCs w:val="18"/>
              </w:rPr>
            </w:pPr>
            <w:r w:rsidRPr="00DB507C">
              <w:rPr>
                <w:rFonts w:cs="Arial"/>
                <w:b w:val="0"/>
                <w:bCs w:val="0"/>
                <w:i/>
                <w:iCs/>
                <w:color w:val="767171" w:themeColor="background2" w:themeShade="80"/>
                <w:sz w:val="18"/>
                <w:szCs w:val="18"/>
              </w:rPr>
              <w:t>The road infrastructure demonstrates circular economy principles through being 100% reuse / repurpose / recyclable at end of life.</w:t>
            </w:r>
          </w:p>
        </w:tc>
      </w:tr>
      <w:tr w:rsidR="00DB507C" w:rsidRPr="00DB02CD" w14:paraId="0C620324" w14:textId="77777777" w:rsidTr="00DB507C">
        <w:trPr>
          <w:trHeight w:val="850"/>
        </w:trPr>
        <w:tc>
          <w:tcPr>
            <w:cnfStyle w:val="001000000000" w:firstRow="0" w:lastRow="0" w:firstColumn="1" w:lastColumn="0" w:oddVBand="0" w:evenVBand="0" w:oddHBand="0" w:evenHBand="0" w:firstRowFirstColumn="0" w:firstRowLastColumn="0" w:lastRowFirstColumn="0" w:lastRowLastColumn="0"/>
            <w:tcW w:w="2246" w:type="dxa"/>
            <w:tcBorders>
              <w:top w:val="single" w:sz="4" w:space="0" w:color="auto"/>
              <w:left w:val="single" w:sz="4" w:space="0" w:color="auto"/>
              <w:bottom w:val="single" w:sz="4" w:space="0" w:color="auto"/>
              <w:right w:val="single" w:sz="4" w:space="0" w:color="auto"/>
            </w:tcBorders>
            <w:shd w:val="clear" w:color="auto" w:fill="auto"/>
          </w:tcPr>
          <w:p w14:paraId="65C7FB3F" w14:textId="77777777" w:rsidR="00DB507C" w:rsidRPr="00DB507C" w:rsidRDefault="00DB507C" w:rsidP="00DB507C">
            <w:pPr>
              <w:pStyle w:val="tableheading0"/>
              <w:spacing w:before="0" w:after="0" w:line="276" w:lineRule="auto"/>
              <w:ind w:right="-86"/>
              <w:rPr>
                <w:rFonts w:cs="Arial"/>
                <w:b/>
                <w:bCs/>
                <w:color w:val="auto"/>
              </w:rPr>
            </w:pPr>
            <w:r w:rsidRPr="00DB507C">
              <w:rPr>
                <w:rFonts w:cs="Arial"/>
                <w:b/>
                <w:bCs/>
                <w:color w:val="auto"/>
              </w:rPr>
              <w:t>IMPLEMENTATION</w:t>
            </w:r>
          </w:p>
        </w:tc>
        <w:tc>
          <w:tcPr>
            <w:tcW w:w="7667" w:type="dxa"/>
            <w:tcBorders>
              <w:top w:val="single" w:sz="4" w:space="0" w:color="auto"/>
              <w:left w:val="single" w:sz="4" w:space="0" w:color="auto"/>
              <w:bottom w:val="single" w:sz="4" w:space="0" w:color="auto"/>
              <w:right w:val="single" w:sz="4" w:space="0" w:color="auto"/>
            </w:tcBorders>
            <w:shd w:val="clear" w:color="auto" w:fill="auto"/>
          </w:tcPr>
          <w:p w14:paraId="43FE929A" w14:textId="77777777" w:rsidR="00DB507C" w:rsidRPr="00DB507C" w:rsidRDefault="00DB507C" w:rsidP="00DB507C">
            <w:pPr>
              <w:pStyle w:val="table"/>
              <w:spacing w:before="0" w:after="0" w:line="276" w:lineRule="auto"/>
              <w:ind w:right="-86"/>
              <w:cnfStyle w:val="000000000000" w:firstRow="0" w:lastRow="0" w:firstColumn="0" w:lastColumn="0" w:oddVBand="0" w:evenVBand="0" w:oddHBand="0" w:evenHBand="0" w:firstRowFirstColumn="0" w:firstRowLastColumn="0" w:lastRowFirstColumn="0" w:lastRowLastColumn="0"/>
              <w:rPr>
                <w:rFonts w:cs="Arial"/>
                <w:i/>
                <w:iCs/>
              </w:rPr>
            </w:pPr>
            <w:r w:rsidRPr="00DB507C">
              <w:rPr>
                <w:rFonts w:cs="Arial"/>
                <w:i/>
                <w:iCs/>
              </w:rPr>
              <w:t>Implementation pathway includes:</w:t>
            </w:r>
          </w:p>
          <w:p w14:paraId="184AFB4F" w14:textId="77777777" w:rsidR="00DB507C" w:rsidRPr="00DB507C" w:rsidRDefault="00DB507C" w:rsidP="00B95E0F">
            <w:pPr>
              <w:pStyle w:val="table"/>
              <w:numPr>
                <w:ilvl w:val="0"/>
                <w:numId w:val="13"/>
              </w:numPr>
              <w:spacing w:before="0" w:after="0" w:line="276" w:lineRule="auto"/>
              <w:ind w:left="355"/>
              <w:cnfStyle w:val="000000000000" w:firstRow="0" w:lastRow="0" w:firstColumn="0" w:lastColumn="0" w:oddVBand="0" w:evenVBand="0" w:oddHBand="0" w:evenHBand="0" w:firstRowFirstColumn="0" w:firstRowLastColumn="0" w:lastRowFirstColumn="0" w:lastRowLastColumn="0"/>
              <w:rPr>
                <w:rFonts w:cs="Arial"/>
                <w:i/>
                <w:iCs/>
              </w:rPr>
            </w:pPr>
            <w:r w:rsidRPr="00DB507C">
              <w:rPr>
                <w:rFonts w:cs="Arial"/>
                <w:i/>
                <w:iCs/>
              </w:rPr>
              <w:t xml:space="preserve">Site Environment Management Plan (waste) - this would include provisions for managing waste issues (such as dumping and </w:t>
            </w:r>
            <w:proofErr w:type="spellStart"/>
            <w:proofErr w:type="gramStart"/>
            <w:r w:rsidRPr="00DB507C">
              <w:rPr>
                <w:rFonts w:cs="Arial"/>
                <w:i/>
                <w:iCs/>
              </w:rPr>
              <w:t>wind blown</w:t>
            </w:r>
            <w:proofErr w:type="spellEnd"/>
            <w:proofErr w:type="gramEnd"/>
            <w:r w:rsidRPr="00DB507C">
              <w:rPr>
                <w:rFonts w:cs="Arial"/>
                <w:i/>
                <w:iCs/>
              </w:rPr>
              <w:t xml:space="preserve"> rubbish) through the construction process</w:t>
            </w:r>
          </w:p>
          <w:p w14:paraId="0F97C59E" w14:textId="77777777" w:rsidR="00DB507C" w:rsidRPr="00DB507C" w:rsidRDefault="00DB507C" w:rsidP="00B95E0F">
            <w:pPr>
              <w:pStyle w:val="table"/>
              <w:numPr>
                <w:ilvl w:val="0"/>
                <w:numId w:val="13"/>
              </w:numPr>
              <w:spacing w:before="0" w:after="0" w:line="276" w:lineRule="auto"/>
              <w:ind w:left="355"/>
              <w:cnfStyle w:val="000000000000" w:firstRow="0" w:lastRow="0" w:firstColumn="0" w:lastColumn="0" w:oddVBand="0" w:evenVBand="0" w:oddHBand="0" w:evenHBand="0" w:firstRowFirstColumn="0" w:firstRowLastColumn="0" w:lastRowFirstColumn="0" w:lastRowLastColumn="0"/>
              <w:rPr>
                <w:rFonts w:cs="Arial"/>
                <w:i/>
                <w:iCs/>
              </w:rPr>
            </w:pPr>
            <w:r w:rsidRPr="00DB507C">
              <w:rPr>
                <w:rFonts w:cs="Arial"/>
                <w:i/>
                <w:iCs/>
              </w:rPr>
              <w:t>Use of IDM (and SIGs) as point of reference for detailed engineering design</w:t>
            </w:r>
          </w:p>
          <w:p w14:paraId="4C84EF8D" w14:textId="77777777" w:rsidR="00DB507C" w:rsidRPr="00DB507C" w:rsidRDefault="00DB507C" w:rsidP="00B95E0F">
            <w:pPr>
              <w:pStyle w:val="table"/>
              <w:numPr>
                <w:ilvl w:val="0"/>
                <w:numId w:val="13"/>
              </w:numPr>
              <w:spacing w:before="0" w:after="0" w:line="276" w:lineRule="auto"/>
              <w:ind w:left="355"/>
              <w:cnfStyle w:val="000000000000" w:firstRow="0" w:lastRow="0" w:firstColumn="0" w:lastColumn="0" w:oddVBand="0" w:evenVBand="0" w:oddHBand="0" w:evenHBand="0" w:firstRowFirstColumn="0" w:firstRowLastColumn="0" w:lastRowFirstColumn="0" w:lastRowLastColumn="0"/>
              <w:rPr>
                <w:rFonts w:cs="Arial"/>
                <w:i/>
                <w:iCs/>
              </w:rPr>
            </w:pPr>
            <w:r w:rsidRPr="00DB507C">
              <w:rPr>
                <w:rFonts w:cs="Arial"/>
                <w:i/>
                <w:iCs/>
              </w:rPr>
              <w:t>Confirmed responsibilities for road and asset maintenance</w:t>
            </w:r>
          </w:p>
          <w:p w14:paraId="22E6D40F" w14:textId="77777777" w:rsidR="00DB507C" w:rsidRPr="00DB507C" w:rsidRDefault="00DB507C" w:rsidP="00B95E0F">
            <w:pPr>
              <w:pStyle w:val="table"/>
              <w:numPr>
                <w:ilvl w:val="0"/>
                <w:numId w:val="13"/>
              </w:numPr>
              <w:spacing w:before="0" w:after="0" w:line="276" w:lineRule="auto"/>
              <w:ind w:left="355"/>
              <w:cnfStyle w:val="000000000000" w:firstRow="0" w:lastRow="0" w:firstColumn="0" w:lastColumn="0" w:oddVBand="0" w:evenVBand="0" w:oddHBand="0" w:evenHBand="0" w:firstRowFirstColumn="0" w:firstRowLastColumn="0" w:lastRowFirstColumn="0" w:lastRowLastColumn="0"/>
              <w:rPr>
                <w:rFonts w:cs="Arial"/>
                <w:i/>
                <w:iCs/>
              </w:rPr>
            </w:pPr>
            <w:r w:rsidRPr="00DB507C">
              <w:rPr>
                <w:rFonts w:cs="Arial"/>
                <w:i/>
                <w:iCs/>
              </w:rPr>
              <w:t>Operational Waste Management Plan confirming that Kerbside collection of organics and recycling achievable (*note that this must not be at the expense of other streetscape objectives)</w:t>
            </w:r>
          </w:p>
        </w:tc>
      </w:tr>
      <w:tr w:rsidR="00DB507C" w:rsidRPr="00725868" w14:paraId="74B4D222" w14:textId="77777777" w:rsidTr="00DB507C">
        <w:tblPrEx>
          <w:tblBorders>
            <w:top w:val="single" w:sz="4" w:space="0" w:color="auto"/>
            <w:left w:val="single" w:sz="4" w:space="0" w:color="auto"/>
            <w:bottom w:val="single" w:sz="4" w:space="0" w:color="auto"/>
            <w:right w:val="single" w:sz="4" w:space="0" w:color="auto"/>
            <w:insideH w:val="single" w:sz="4"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3" w:type="dxa"/>
            <w:gridSpan w:val="2"/>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271F3EB1" w14:textId="77777777" w:rsidR="00DB507C" w:rsidRPr="00725868" w:rsidRDefault="00DB507C" w:rsidP="00DB507C">
            <w:pPr>
              <w:spacing w:after="0"/>
              <w:ind w:right="-86"/>
              <w:rPr>
                <w:rFonts w:cs="Arial"/>
                <w:sz w:val="20"/>
                <w:szCs w:val="20"/>
              </w:rPr>
            </w:pPr>
            <w:r w:rsidRPr="7F040FA9">
              <w:rPr>
                <w:rFonts w:cs="Arial"/>
                <w:sz w:val="20"/>
                <w:szCs w:val="20"/>
              </w:rPr>
              <w:t>APPLICANT DESIGN RESPONSE:</w:t>
            </w:r>
          </w:p>
        </w:tc>
      </w:tr>
      <w:tr w:rsidR="00DB507C" w14:paraId="6BA2789B" w14:textId="77777777" w:rsidTr="00DB507C">
        <w:trPr>
          <w:trHeight w:val="486"/>
        </w:trPr>
        <w:tc>
          <w:tcPr>
            <w:cnfStyle w:val="001000000000" w:firstRow="0" w:lastRow="0" w:firstColumn="1" w:lastColumn="0" w:oddVBand="0" w:evenVBand="0" w:oddHBand="0" w:evenHBand="0" w:firstRowFirstColumn="0" w:firstRowLastColumn="0" w:lastRowFirstColumn="0" w:lastRowLastColumn="0"/>
            <w:tcW w:w="9913" w:type="dxa"/>
            <w:gridSpan w:val="2"/>
          </w:tcPr>
          <w:p w14:paraId="57EE4747" w14:textId="77777777" w:rsidR="00DB507C" w:rsidRPr="001273FA" w:rsidRDefault="00DB507C" w:rsidP="00DB507C">
            <w:pPr>
              <w:spacing w:after="0"/>
              <w:ind w:right="-86"/>
              <w:rPr>
                <w:rFonts w:eastAsia="Arial" w:cs="Arial"/>
                <w:b w:val="0"/>
                <w:bCs w:val="0"/>
                <w:i/>
                <w:iCs/>
                <w:color w:val="808080" w:themeColor="background1" w:themeShade="80"/>
                <w:sz w:val="18"/>
                <w:szCs w:val="18"/>
              </w:rPr>
            </w:pPr>
            <w:r>
              <w:rPr>
                <w:rFonts w:eastAsia="Arial" w:cs="Arial"/>
                <w:b w:val="0"/>
                <w:bCs w:val="0"/>
                <w:i/>
                <w:iCs/>
                <w:color w:val="808080" w:themeColor="background1" w:themeShade="80"/>
                <w:sz w:val="18"/>
                <w:szCs w:val="18"/>
              </w:rPr>
              <w:t xml:space="preserve">Example </w:t>
            </w:r>
            <w:r w:rsidRPr="550DB5B2">
              <w:rPr>
                <w:rFonts w:eastAsia="Arial" w:cs="Arial"/>
                <w:b w:val="0"/>
                <w:bCs w:val="0"/>
                <w:i/>
                <w:iCs/>
                <w:color w:val="808080" w:themeColor="background1" w:themeShade="80"/>
                <w:sz w:val="18"/>
                <w:szCs w:val="18"/>
              </w:rPr>
              <w:t>Best Practice approach (provided for guidance):</w:t>
            </w:r>
          </w:p>
          <w:p w14:paraId="60991409" w14:textId="3E0440D5" w:rsidR="00DB507C" w:rsidRPr="00DB507C" w:rsidRDefault="00DB507C" w:rsidP="00B95E0F">
            <w:pPr>
              <w:pStyle w:val="ListParagraph"/>
              <w:numPr>
                <w:ilvl w:val="0"/>
                <w:numId w:val="6"/>
              </w:numPr>
              <w:spacing w:after="0"/>
              <w:ind w:left="447"/>
              <w:rPr>
                <w:rFonts w:cs="Arial"/>
                <w:b w:val="0"/>
                <w:bCs w:val="0"/>
                <w:i/>
                <w:iCs/>
                <w:color w:val="767171" w:themeColor="background2" w:themeShade="80"/>
                <w:sz w:val="18"/>
                <w:szCs w:val="18"/>
              </w:rPr>
            </w:pPr>
            <w:r w:rsidRPr="00DB507C">
              <w:rPr>
                <w:rFonts w:cs="Arial"/>
                <w:b w:val="0"/>
                <w:bCs w:val="0"/>
                <w:i/>
                <w:iCs/>
                <w:color w:val="767171" w:themeColor="background2" w:themeShade="80"/>
                <w:sz w:val="18"/>
                <w:szCs w:val="18"/>
              </w:rPr>
              <w:t>Site Environment Management Plan (waste) provided indicating how waste will be managed through the construction process.</w:t>
            </w:r>
          </w:p>
        </w:tc>
      </w:tr>
    </w:tbl>
    <w:p w14:paraId="45208CD3" w14:textId="0507F53F" w:rsidR="525DF83F" w:rsidRDefault="525DF83F" w:rsidP="00306D1C">
      <w:pPr>
        <w:ind w:right="-86"/>
        <w:rPr>
          <w:rFonts w:cs="Arial"/>
          <w:highlight w:val="yellow"/>
        </w:rPr>
      </w:pPr>
    </w:p>
    <w:p w14:paraId="1D5814F5" w14:textId="77777777" w:rsidR="002B127A" w:rsidRDefault="002B127A" w:rsidP="00306D1C">
      <w:pPr>
        <w:ind w:right="-86"/>
        <w:rPr>
          <w:rFonts w:cs="Arial"/>
          <w:highlight w:val="yellow"/>
        </w:rPr>
      </w:pPr>
    </w:p>
    <w:sectPr w:rsidR="002B127A" w:rsidSect="00265EEC">
      <w:headerReference w:type="default" r:id="rId12"/>
      <w:footerReference w:type="even" r:id="rId13"/>
      <w:footerReference w:type="default" r:id="rId14"/>
      <w:pgSz w:w="11906" w:h="16838"/>
      <w:pgMar w:top="2552" w:right="991" w:bottom="1247" w:left="993" w:header="284" w:footer="4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0EDFA1" w14:textId="77777777" w:rsidR="0020625A" w:rsidRDefault="0020625A" w:rsidP="00C6204D">
      <w:pPr>
        <w:spacing w:after="0" w:line="240" w:lineRule="auto"/>
      </w:pPr>
      <w:r>
        <w:separator/>
      </w:r>
    </w:p>
  </w:endnote>
  <w:endnote w:type="continuationSeparator" w:id="0">
    <w:p w14:paraId="7AB7C864" w14:textId="77777777" w:rsidR="0020625A" w:rsidRDefault="0020625A" w:rsidP="00C6204D">
      <w:pPr>
        <w:spacing w:after="0" w:line="240" w:lineRule="auto"/>
      </w:pPr>
      <w:r>
        <w:continuationSeparator/>
      </w:r>
    </w:p>
  </w:endnote>
  <w:endnote w:type="continuationNotice" w:id="1">
    <w:p w14:paraId="5AD61C1A" w14:textId="77777777" w:rsidR="0020625A" w:rsidRDefault="002062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LT Std 65 Medium">
    <w:altName w:val="Arial"/>
    <w:charset w:val="4D"/>
    <w:family w:val="swiss"/>
    <w:pitch w:val="variable"/>
    <w:sig w:usb0="800000AF" w:usb1="4000204A" w:usb2="00000000" w:usb3="00000000" w:csb0="00000001" w:csb1="00000000"/>
  </w:font>
  <w:font w:name="HelveticaNeueLT Std Med">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etica Neue LT Std 55 Roman">
    <w:altName w:val="Arial"/>
    <w:charset w:val="4D"/>
    <w:family w:val="swiss"/>
    <w:pitch w:val="variable"/>
    <w:sig w:usb0="800000AF" w:usb1="4000204A" w:usb2="00000000" w:usb3="00000000" w:csb0="00000001" w:csb1="00000000"/>
  </w:font>
  <w:font w:name="HelveticaNeueLT Std">
    <w:altName w:val="Arial"/>
    <w:panose1 w:val="00000000000000000000"/>
    <w:charset w:val="00"/>
    <w:family w:val="swiss"/>
    <w:notTrueType/>
    <w:pitch w:val="variable"/>
    <w:sig w:usb0="00000003" w:usb1="00000000" w:usb2="00000000" w:usb3="00000000" w:csb0="00000001" w:csb1="00000000"/>
  </w:font>
  <w:font w:name="Helvetica Neue LT Std 75">
    <w:altName w:val="Arial"/>
    <w:charset w:val="00"/>
    <w:family w:val="swiss"/>
    <w:pitch w:val="variable"/>
    <w:sig w:usb0="00000003" w:usb1="4000204A" w:usb2="00000000" w:usb3="00000000" w:csb0="00000001" w:csb1="00000000"/>
  </w:font>
  <w:font w:name="Times New Roman (Headings CS)">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55 Helvetica Roman">
    <w:altName w:val="Calibri"/>
    <w:charset w:val="00"/>
    <w:family w:val="auto"/>
    <w:pitch w:val="variable"/>
    <w:sig w:usb0="8000002F" w:usb1="40000048" w:usb2="00000000" w:usb3="00000000" w:csb0="00000001" w:csb1="00000000"/>
  </w:font>
  <w:font w:name="Times New Roman (Body CS)">
    <w:altName w:val="Times New Roman"/>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HelveticaNeueLTStd">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84151821"/>
      <w:docPartObj>
        <w:docPartGallery w:val="Page Numbers (Bottom of Page)"/>
        <w:docPartUnique/>
      </w:docPartObj>
    </w:sdtPr>
    <w:sdtContent>
      <w:p w14:paraId="00428B37" w14:textId="18861CDC" w:rsidR="00FC250A" w:rsidRDefault="00FC250A" w:rsidP="0085004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95D0272" w14:textId="77777777" w:rsidR="00FC250A" w:rsidRDefault="00FC250A" w:rsidP="0082184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2D5864" w14:textId="5957F494" w:rsidR="00FC250A" w:rsidRDefault="00FC250A" w:rsidP="00D202DF">
    <w:pPr>
      <w:pStyle w:val="Footer"/>
      <w:tabs>
        <w:tab w:val="clear" w:pos="4513"/>
        <w:tab w:val="clear" w:pos="9026"/>
        <w:tab w:val="right" w:pos="9356"/>
      </w:tabs>
      <w:ind w:right="-653"/>
    </w:pPr>
    <w:r w:rsidRPr="00D202DF">
      <w:rPr>
        <w:i/>
        <w:iCs/>
        <w:noProof/>
        <w:color w:val="7F7F7F" w:themeColor="text1" w:themeTint="80"/>
        <w:lang w:val="en-US"/>
      </w:rPr>
      <w:drawing>
        <wp:anchor distT="0" distB="0" distL="114300" distR="114300" simplePos="0" relativeHeight="251658240" behindDoc="0" locked="0" layoutInCell="1" allowOverlap="1" wp14:anchorId="122BBF18" wp14:editId="7E2B68ED">
          <wp:simplePos x="0" y="0"/>
          <wp:positionH relativeFrom="column">
            <wp:posOffset>-1741805</wp:posOffset>
          </wp:positionH>
          <wp:positionV relativeFrom="paragraph">
            <wp:posOffset>-370205</wp:posOffset>
          </wp:positionV>
          <wp:extent cx="347345" cy="347345"/>
          <wp:effectExtent l="0" t="0" r="0" b="0"/>
          <wp:wrapNone/>
          <wp:docPr id="85" name="Picture 85" descr="/Users/eliseteperman/Dropbox (HIP V. HYPE)/00_HIP V. HYPE GROUP/01 - LOGOS/HVH_Logo_Print.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Users/eliseteperman/Dropbox (HIP V. HYPE)/00_HIP V. HYPE GROUP/01 - LOGOS/HVH_Logo_Print.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7345" cy="347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02DF">
      <w:rPr>
        <w:i/>
        <w:iCs/>
        <w:color w:val="7F7F7F" w:themeColor="text1" w:themeTint="80"/>
      </w:rPr>
      <w:t>[Insert Project Name]</w:t>
    </w:r>
    <w:r w:rsidRPr="00D202DF">
      <w:rPr>
        <w:color w:val="7F7F7F" w:themeColor="text1" w:themeTint="80"/>
      </w:rPr>
      <w:t xml:space="preserve"> </w:t>
    </w:r>
    <w:r>
      <w:t>Sustainable Subdivisions Framework Submission</w:t>
    </w:r>
    <w:r>
      <w:tab/>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CCE2BF" w14:textId="77777777" w:rsidR="0020625A" w:rsidRDefault="0020625A" w:rsidP="00C6204D">
      <w:pPr>
        <w:spacing w:after="0" w:line="240" w:lineRule="auto"/>
      </w:pPr>
      <w:r>
        <w:separator/>
      </w:r>
    </w:p>
  </w:footnote>
  <w:footnote w:type="continuationSeparator" w:id="0">
    <w:p w14:paraId="045B2F2E" w14:textId="77777777" w:rsidR="0020625A" w:rsidRDefault="0020625A" w:rsidP="00C6204D">
      <w:pPr>
        <w:spacing w:after="0" w:line="240" w:lineRule="auto"/>
      </w:pPr>
      <w:r>
        <w:continuationSeparator/>
      </w:r>
    </w:p>
  </w:footnote>
  <w:footnote w:type="continuationNotice" w:id="1">
    <w:p w14:paraId="252D4338" w14:textId="77777777" w:rsidR="0020625A" w:rsidRDefault="0020625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4DAC3" w14:textId="77777777" w:rsidR="00FC250A" w:rsidRPr="00A0407C" w:rsidRDefault="00FC250A" w:rsidP="00984C4C">
    <w:pPr>
      <w:spacing w:before="100" w:after="0"/>
      <w:ind w:right="-369"/>
      <w:rPr>
        <w:rFonts w:eastAsia="Arial" w:cs="Arial"/>
        <w:b/>
        <w:bCs/>
        <w:color w:val="000000" w:themeColor="text1"/>
        <w:sz w:val="34"/>
        <w:szCs w:val="34"/>
      </w:rPr>
    </w:pPr>
    <w:r w:rsidRPr="00A0407C">
      <w:rPr>
        <w:rFonts w:cs="Arial"/>
        <w:noProof/>
        <w:sz w:val="34"/>
        <w:szCs w:val="34"/>
      </w:rPr>
      <w:drawing>
        <wp:anchor distT="0" distB="0" distL="114300" distR="114300" simplePos="0" relativeHeight="251660288" behindDoc="1" locked="0" layoutInCell="1" allowOverlap="1" wp14:anchorId="66993ADD" wp14:editId="1F7413CB">
          <wp:simplePos x="0" y="0"/>
          <wp:positionH relativeFrom="margin">
            <wp:posOffset>5012994</wp:posOffset>
          </wp:positionH>
          <wp:positionV relativeFrom="paragraph">
            <wp:posOffset>-159385</wp:posOffset>
          </wp:positionV>
          <wp:extent cx="1419860" cy="1600068"/>
          <wp:effectExtent l="0" t="0" r="2540" b="635"/>
          <wp:wrapNone/>
          <wp:docPr id="84" name="Picture 84"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Graphical user interface&#10;&#10;Description automatically generated with medium confidence"/>
                  <pic:cNvPicPr/>
                </pic:nvPicPr>
                <pic:blipFill rotWithShape="1">
                  <a:blip r:embed="rId1" cstate="print">
                    <a:extLst>
                      <a:ext uri="{28A0092B-C50C-407E-A947-70E740481C1C}">
                        <a14:useLocalDpi xmlns:a14="http://schemas.microsoft.com/office/drawing/2010/main" val="0"/>
                      </a:ext>
                    </a:extLst>
                  </a:blip>
                  <a:srcRect l="78882"/>
                  <a:stretch/>
                </pic:blipFill>
                <pic:spPr bwMode="auto">
                  <a:xfrm>
                    <a:off x="0" y="0"/>
                    <a:ext cx="1419860" cy="160006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0407C">
      <w:rPr>
        <w:rFonts w:eastAsia="Arial" w:cs="Arial"/>
        <w:b/>
        <w:bCs/>
        <w:color w:val="000000" w:themeColor="text1"/>
        <w:sz w:val="34"/>
        <w:szCs w:val="34"/>
      </w:rPr>
      <w:t>SUSTAINABLE SUBDIVISIONS FRAMEWORK</w:t>
    </w:r>
  </w:p>
  <w:p w14:paraId="481965F2" w14:textId="016260A3" w:rsidR="00FC250A" w:rsidRDefault="00FC250A" w:rsidP="00984C4C">
    <w:pPr>
      <w:spacing w:before="120" w:after="0"/>
      <w:ind w:right="-369"/>
      <w:rPr>
        <w:rFonts w:eastAsia="Arial" w:cs="Arial"/>
        <w:b/>
        <w:bCs/>
        <w:color w:val="000000" w:themeColor="text1"/>
        <w:sz w:val="32"/>
        <w:szCs w:val="32"/>
      </w:rPr>
    </w:pPr>
    <w:r>
      <w:rPr>
        <w:rFonts w:eastAsia="Arial" w:cs="Arial"/>
        <w:b/>
        <w:bCs/>
        <w:color w:val="000000" w:themeColor="text1"/>
        <w:sz w:val="32"/>
        <w:szCs w:val="32"/>
      </w:rPr>
      <w:t>SUSTAINABLE SUBDIVISIONS MANAGEMENT PLAN</w:t>
    </w:r>
  </w:p>
  <w:p w14:paraId="1168DF8A" w14:textId="0614DFB6" w:rsidR="00FC250A" w:rsidRPr="00A0407C" w:rsidRDefault="00FC250A" w:rsidP="00984C4C">
    <w:pPr>
      <w:spacing w:before="120" w:after="0"/>
      <w:ind w:right="-369"/>
      <w:rPr>
        <w:rFonts w:eastAsia="Arial" w:cs="Arial"/>
        <w:color w:val="000000" w:themeColor="text1"/>
        <w:sz w:val="32"/>
        <w:szCs w:val="32"/>
      </w:rPr>
    </w:pPr>
    <w:r>
      <w:rPr>
        <w:rFonts w:eastAsia="Arial" w:cs="Arial"/>
        <w:color w:val="000000" w:themeColor="text1"/>
        <w:sz w:val="32"/>
        <w:szCs w:val="32"/>
      </w:rPr>
      <w:t xml:space="preserve">LARGE </w:t>
    </w:r>
    <w:r w:rsidRPr="00A0407C">
      <w:rPr>
        <w:rFonts w:eastAsia="Arial" w:cs="Arial"/>
        <w:color w:val="000000" w:themeColor="text1"/>
        <w:sz w:val="32"/>
        <w:szCs w:val="32"/>
      </w:rPr>
      <w:t>(</w:t>
    </w:r>
    <w:r>
      <w:rPr>
        <w:rFonts w:eastAsia="Arial" w:cs="Arial"/>
        <w:color w:val="000000" w:themeColor="text1"/>
        <w:sz w:val="32"/>
        <w:szCs w:val="32"/>
      </w:rPr>
      <w:t xml:space="preserve">60 – 249 </w:t>
    </w:r>
    <w:r w:rsidRPr="00A0407C">
      <w:rPr>
        <w:rFonts w:eastAsia="Arial" w:cs="Arial"/>
        <w:color w:val="000000" w:themeColor="text1"/>
        <w:sz w:val="32"/>
        <w:szCs w:val="32"/>
      </w:rPr>
      <w:t>lots) SUBDIVISION</w:t>
    </w:r>
  </w:p>
  <w:p w14:paraId="205B4A3C" w14:textId="77777777" w:rsidR="00FC250A" w:rsidRDefault="00FC250A" w:rsidP="00EC1D87">
    <w:pPr>
      <w:pStyle w:val="Header"/>
      <w:ind w:right="-369"/>
    </w:pPr>
    <w:r>
      <w:t>Version: 1. Oct 2021</w:t>
    </w:r>
  </w:p>
  <w:p w14:paraId="7C0FE66A" w14:textId="077A1218" w:rsidR="00FC250A" w:rsidRDefault="00FC25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11AE7"/>
    <w:multiLevelType w:val="hybridMultilevel"/>
    <w:tmpl w:val="9684EA90"/>
    <w:lvl w:ilvl="0" w:tplc="FFFFFFFF">
      <w:start w:val="1"/>
      <w:numFmt w:val="bullet"/>
      <w:lvlText w:val="-"/>
      <w:lvlJc w:val="left"/>
      <w:pPr>
        <w:ind w:left="360" w:hanging="360"/>
      </w:pPr>
      <w:rPr>
        <w:rFonts w:ascii="Arial" w:hAnsi="Aria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F15193"/>
    <w:multiLevelType w:val="multilevel"/>
    <w:tmpl w:val="2B7803AA"/>
    <w:styleLink w:val="HVHNumberStyle"/>
    <w:lvl w:ilvl="0">
      <w:start w:val="1"/>
      <w:numFmt w:val="decimal"/>
      <w:lvlText w:val="%1."/>
      <w:lvlJc w:val="left"/>
      <w:pPr>
        <w:ind w:left="360" w:hanging="360"/>
      </w:pPr>
      <w:rPr>
        <w:rFonts w:ascii="Helvetica Neue LT Std 65 Medium" w:hAnsi="Helvetica Neue LT Std 65 Medium" w:hint="default"/>
        <w:b w:val="0"/>
        <w:i w:val="0"/>
        <w:sz w:val="20"/>
      </w:rPr>
    </w:lvl>
    <w:lvl w:ilvl="1">
      <w:start w:val="1"/>
      <w:numFmt w:val="lowerLetter"/>
      <w:lvlText w:val="%2."/>
      <w:lvlJc w:val="left"/>
      <w:pPr>
        <w:ind w:left="680" w:hanging="283"/>
      </w:pPr>
      <w:rPr>
        <w:rFonts w:hint="default"/>
      </w:rPr>
    </w:lvl>
    <w:lvl w:ilvl="2">
      <w:start w:val="1"/>
      <w:numFmt w:val="lowerRoman"/>
      <w:lvlText w:val="%3."/>
      <w:lvlJc w:val="left"/>
      <w:pPr>
        <w:ind w:left="1077" w:hanging="28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9535737"/>
    <w:multiLevelType w:val="singleLevel"/>
    <w:tmpl w:val="22A8CD92"/>
    <w:lvl w:ilvl="0">
      <w:start w:val="100"/>
      <w:numFmt w:val="bullet"/>
      <w:pStyle w:val="Bullets"/>
      <w:lvlText w:val="_"/>
      <w:lvlJc w:val="left"/>
      <w:pPr>
        <w:ind w:left="170" w:hanging="170"/>
      </w:pPr>
      <w:rPr>
        <w:rFonts w:ascii="HelveticaNeueLT Std Med" w:eastAsiaTheme="minorHAnsi" w:hAnsi="HelveticaNeueLT Std Med" w:cstheme="minorBidi" w:hint="default"/>
      </w:rPr>
    </w:lvl>
  </w:abstractNum>
  <w:abstractNum w:abstractNumId="3" w15:restartNumberingAfterBreak="0">
    <w:nsid w:val="0C6958E1"/>
    <w:multiLevelType w:val="multilevel"/>
    <w:tmpl w:val="A0EE3564"/>
    <w:styleLink w:val="HVHListStyles"/>
    <w:lvl w:ilvl="0">
      <w:start w:val="1"/>
      <w:numFmt w:val="bullet"/>
      <w:lvlText w:val=""/>
      <w:lvlJc w:val="left"/>
      <w:pPr>
        <w:ind w:left="360" w:hanging="360"/>
      </w:pPr>
      <w:rPr>
        <w:rFonts w:ascii="Symbol" w:hAnsi="Symbol" w:hint="default"/>
      </w:rPr>
    </w:lvl>
    <w:lvl w:ilvl="1">
      <w:start w:val="1"/>
      <w:numFmt w:val="bullet"/>
      <w:lvlText w:val="+"/>
      <w:lvlJc w:val="left"/>
      <w:pPr>
        <w:ind w:left="680" w:hanging="283"/>
      </w:pPr>
      <w:rPr>
        <w:rFonts w:ascii="Helvetica Neue LT Std 55 Roman" w:hAnsi="Helvetica Neue LT Std 55 Roman" w:hint="default"/>
        <w:b w:val="0"/>
        <w:i w:val="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CEA13A5"/>
    <w:multiLevelType w:val="hybridMultilevel"/>
    <w:tmpl w:val="B120CD52"/>
    <w:lvl w:ilvl="0" w:tplc="FFFFFFFF">
      <w:start w:val="1"/>
      <w:numFmt w:val="bullet"/>
      <w:lvlText w:val="-"/>
      <w:lvlJc w:val="left"/>
      <w:pPr>
        <w:ind w:left="360" w:hanging="360"/>
      </w:pPr>
      <w:rPr>
        <w:rFonts w:ascii="Arial" w:hAnsi="Aria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0E539E0"/>
    <w:multiLevelType w:val="multilevel"/>
    <w:tmpl w:val="2B943C70"/>
    <w:lvl w:ilvl="0">
      <w:start w:val="1"/>
      <w:numFmt w:val="decimal"/>
      <w:lvlText w:val="%1."/>
      <w:lvlJc w:val="left"/>
      <w:pPr>
        <w:ind w:left="360" w:hanging="360"/>
      </w:pPr>
      <w:rPr>
        <w:rFonts w:hint="default"/>
        <w:b w:val="0"/>
        <w:i w:val="0"/>
        <w:sz w:val="20"/>
      </w:rPr>
    </w:lvl>
    <w:lvl w:ilvl="1">
      <w:start w:val="1"/>
      <w:numFmt w:val="lowerLetter"/>
      <w:lvlText w:val="%2."/>
      <w:lvlJc w:val="left"/>
      <w:pPr>
        <w:ind w:left="680" w:hanging="283"/>
      </w:pPr>
      <w:rPr>
        <w:rFonts w:hint="default"/>
      </w:rPr>
    </w:lvl>
    <w:lvl w:ilvl="2">
      <w:start w:val="1"/>
      <w:numFmt w:val="lowerRoman"/>
      <w:lvlText w:val="%3."/>
      <w:lvlJc w:val="left"/>
      <w:pPr>
        <w:ind w:left="1077" w:hanging="28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FB27785"/>
    <w:multiLevelType w:val="multilevel"/>
    <w:tmpl w:val="2B943C70"/>
    <w:lvl w:ilvl="0">
      <w:start w:val="1"/>
      <w:numFmt w:val="decimal"/>
      <w:lvlText w:val="%1."/>
      <w:lvlJc w:val="left"/>
      <w:pPr>
        <w:ind w:left="360" w:hanging="360"/>
      </w:pPr>
      <w:rPr>
        <w:rFonts w:hint="default"/>
        <w:b w:val="0"/>
        <w:i w:val="0"/>
        <w:sz w:val="20"/>
      </w:rPr>
    </w:lvl>
    <w:lvl w:ilvl="1">
      <w:start w:val="1"/>
      <w:numFmt w:val="lowerLetter"/>
      <w:lvlText w:val="%2."/>
      <w:lvlJc w:val="left"/>
      <w:pPr>
        <w:ind w:left="680" w:hanging="283"/>
      </w:pPr>
      <w:rPr>
        <w:rFonts w:hint="default"/>
      </w:rPr>
    </w:lvl>
    <w:lvl w:ilvl="2">
      <w:start w:val="1"/>
      <w:numFmt w:val="lowerRoman"/>
      <w:lvlText w:val="%3."/>
      <w:lvlJc w:val="left"/>
      <w:pPr>
        <w:ind w:left="1077" w:hanging="28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42532AD"/>
    <w:multiLevelType w:val="hybridMultilevel"/>
    <w:tmpl w:val="FFFFFFFF"/>
    <w:lvl w:ilvl="0" w:tplc="9ADA1B10">
      <w:start w:val="1"/>
      <w:numFmt w:val="bullet"/>
      <w:lvlText w:val="-"/>
      <w:lvlJc w:val="left"/>
      <w:pPr>
        <w:ind w:left="720" w:hanging="360"/>
      </w:pPr>
      <w:rPr>
        <w:rFonts w:ascii="Arial" w:hAnsi="Arial" w:hint="default"/>
      </w:rPr>
    </w:lvl>
    <w:lvl w:ilvl="1" w:tplc="B0AC6D20">
      <w:start w:val="1"/>
      <w:numFmt w:val="bullet"/>
      <w:lvlText w:val="o"/>
      <w:lvlJc w:val="left"/>
      <w:pPr>
        <w:ind w:left="1440" w:hanging="360"/>
      </w:pPr>
      <w:rPr>
        <w:rFonts w:ascii="Courier New" w:hAnsi="Courier New" w:hint="default"/>
      </w:rPr>
    </w:lvl>
    <w:lvl w:ilvl="2" w:tplc="EBF82778">
      <w:start w:val="1"/>
      <w:numFmt w:val="bullet"/>
      <w:lvlText w:val=""/>
      <w:lvlJc w:val="left"/>
      <w:pPr>
        <w:ind w:left="2160" w:hanging="360"/>
      </w:pPr>
      <w:rPr>
        <w:rFonts w:ascii="Wingdings" w:hAnsi="Wingdings" w:hint="default"/>
      </w:rPr>
    </w:lvl>
    <w:lvl w:ilvl="3" w:tplc="B44AF6AC">
      <w:start w:val="1"/>
      <w:numFmt w:val="bullet"/>
      <w:lvlText w:val=""/>
      <w:lvlJc w:val="left"/>
      <w:pPr>
        <w:ind w:left="2880" w:hanging="360"/>
      </w:pPr>
      <w:rPr>
        <w:rFonts w:ascii="Symbol" w:hAnsi="Symbol" w:hint="default"/>
      </w:rPr>
    </w:lvl>
    <w:lvl w:ilvl="4" w:tplc="B58A0A02">
      <w:start w:val="1"/>
      <w:numFmt w:val="bullet"/>
      <w:lvlText w:val="o"/>
      <w:lvlJc w:val="left"/>
      <w:pPr>
        <w:ind w:left="3600" w:hanging="360"/>
      </w:pPr>
      <w:rPr>
        <w:rFonts w:ascii="Courier New" w:hAnsi="Courier New" w:hint="default"/>
      </w:rPr>
    </w:lvl>
    <w:lvl w:ilvl="5" w:tplc="295409B0">
      <w:start w:val="1"/>
      <w:numFmt w:val="bullet"/>
      <w:lvlText w:val=""/>
      <w:lvlJc w:val="left"/>
      <w:pPr>
        <w:ind w:left="4320" w:hanging="360"/>
      </w:pPr>
      <w:rPr>
        <w:rFonts w:ascii="Wingdings" w:hAnsi="Wingdings" w:hint="default"/>
      </w:rPr>
    </w:lvl>
    <w:lvl w:ilvl="6" w:tplc="F49A7F3C">
      <w:start w:val="1"/>
      <w:numFmt w:val="bullet"/>
      <w:lvlText w:val=""/>
      <w:lvlJc w:val="left"/>
      <w:pPr>
        <w:ind w:left="5040" w:hanging="360"/>
      </w:pPr>
      <w:rPr>
        <w:rFonts w:ascii="Symbol" w:hAnsi="Symbol" w:hint="default"/>
      </w:rPr>
    </w:lvl>
    <w:lvl w:ilvl="7" w:tplc="7E6A0AE4">
      <w:start w:val="1"/>
      <w:numFmt w:val="bullet"/>
      <w:lvlText w:val="o"/>
      <w:lvlJc w:val="left"/>
      <w:pPr>
        <w:ind w:left="5760" w:hanging="360"/>
      </w:pPr>
      <w:rPr>
        <w:rFonts w:ascii="Courier New" w:hAnsi="Courier New" w:hint="default"/>
      </w:rPr>
    </w:lvl>
    <w:lvl w:ilvl="8" w:tplc="3EF25BCA">
      <w:start w:val="1"/>
      <w:numFmt w:val="bullet"/>
      <w:lvlText w:val=""/>
      <w:lvlJc w:val="left"/>
      <w:pPr>
        <w:ind w:left="6480" w:hanging="360"/>
      </w:pPr>
      <w:rPr>
        <w:rFonts w:ascii="Wingdings" w:hAnsi="Wingdings" w:hint="default"/>
      </w:rPr>
    </w:lvl>
  </w:abstractNum>
  <w:abstractNum w:abstractNumId="8" w15:restartNumberingAfterBreak="0">
    <w:nsid w:val="39B50AE6"/>
    <w:multiLevelType w:val="hybridMultilevel"/>
    <w:tmpl w:val="96944892"/>
    <w:lvl w:ilvl="0" w:tplc="57E451FA">
      <w:start w:val="1"/>
      <w:numFmt w:val="bullet"/>
      <w:lvlText w:val="-"/>
      <w:lvlJc w:val="left"/>
      <w:pPr>
        <w:ind w:left="720" w:hanging="360"/>
      </w:pPr>
      <w:rPr>
        <w:rFonts w:ascii="Arial" w:hAnsi="Arial" w:hint="default"/>
      </w:rPr>
    </w:lvl>
    <w:lvl w:ilvl="1" w:tplc="34B2F87A">
      <w:start w:val="1"/>
      <w:numFmt w:val="bullet"/>
      <w:lvlText w:val="o"/>
      <w:lvlJc w:val="left"/>
      <w:pPr>
        <w:ind w:left="1440" w:hanging="360"/>
      </w:pPr>
      <w:rPr>
        <w:rFonts w:ascii="Courier New" w:hAnsi="Courier New" w:hint="default"/>
      </w:rPr>
    </w:lvl>
    <w:lvl w:ilvl="2" w:tplc="26EC7CFE">
      <w:start w:val="1"/>
      <w:numFmt w:val="bullet"/>
      <w:lvlText w:val=""/>
      <w:lvlJc w:val="left"/>
      <w:pPr>
        <w:ind w:left="2160" w:hanging="360"/>
      </w:pPr>
      <w:rPr>
        <w:rFonts w:ascii="Wingdings" w:hAnsi="Wingdings" w:hint="default"/>
      </w:rPr>
    </w:lvl>
    <w:lvl w:ilvl="3" w:tplc="A826461A">
      <w:start w:val="1"/>
      <w:numFmt w:val="bullet"/>
      <w:lvlText w:val=""/>
      <w:lvlJc w:val="left"/>
      <w:pPr>
        <w:ind w:left="2880" w:hanging="360"/>
      </w:pPr>
      <w:rPr>
        <w:rFonts w:ascii="Symbol" w:hAnsi="Symbol" w:hint="default"/>
      </w:rPr>
    </w:lvl>
    <w:lvl w:ilvl="4" w:tplc="B748E8C6">
      <w:start w:val="1"/>
      <w:numFmt w:val="bullet"/>
      <w:lvlText w:val="o"/>
      <w:lvlJc w:val="left"/>
      <w:pPr>
        <w:ind w:left="3600" w:hanging="360"/>
      </w:pPr>
      <w:rPr>
        <w:rFonts w:ascii="Courier New" w:hAnsi="Courier New" w:hint="default"/>
      </w:rPr>
    </w:lvl>
    <w:lvl w:ilvl="5" w:tplc="A0C08A4E">
      <w:start w:val="1"/>
      <w:numFmt w:val="bullet"/>
      <w:lvlText w:val=""/>
      <w:lvlJc w:val="left"/>
      <w:pPr>
        <w:ind w:left="4320" w:hanging="360"/>
      </w:pPr>
      <w:rPr>
        <w:rFonts w:ascii="Wingdings" w:hAnsi="Wingdings" w:hint="default"/>
      </w:rPr>
    </w:lvl>
    <w:lvl w:ilvl="6" w:tplc="575E1E24">
      <w:start w:val="1"/>
      <w:numFmt w:val="bullet"/>
      <w:lvlText w:val=""/>
      <w:lvlJc w:val="left"/>
      <w:pPr>
        <w:ind w:left="5040" w:hanging="360"/>
      </w:pPr>
      <w:rPr>
        <w:rFonts w:ascii="Symbol" w:hAnsi="Symbol" w:hint="default"/>
      </w:rPr>
    </w:lvl>
    <w:lvl w:ilvl="7" w:tplc="9612B72C">
      <w:start w:val="1"/>
      <w:numFmt w:val="bullet"/>
      <w:lvlText w:val="o"/>
      <w:lvlJc w:val="left"/>
      <w:pPr>
        <w:ind w:left="5760" w:hanging="360"/>
      </w:pPr>
      <w:rPr>
        <w:rFonts w:ascii="Courier New" w:hAnsi="Courier New" w:hint="default"/>
      </w:rPr>
    </w:lvl>
    <w:lvl w:ilvl="8" w:tplc="8B6C35B8">
      <w:start w:val="1"/>
      <w:numFmt w:val="bullet"/>
      <w:lvlText w:val=""/>
      <w:lvlJc w:val="left"/>
      <w:pPr>
        <w:ind w:left="6480" w:hanging="360"/>
      </w:pPr>
      <w:rPr>
        <w:rFonts w:ascii="Wingdings" w:hAnsi="Wingdings" w:hint="default"/>
      </w:rPr>
    </w:lvl>
  </w:abstractNum>
  <w:abstractNum w:abstractNumId="9" w15:restartNumberingAfterBreak="0">
    <w:nsid w:val="41E10BD0"/>
    <w:multiLevelType w:val="multilevel"/>
    <w:tmpl w:val="2B943C70"/>
    <w:lvl w:ilvl="0">
      <w:start w:val="1"/>
      <w:numFmt w:val="decimal"/>
      <w:lvlText w:val="%1."/>
      <w:lvlJc w:val="left"/>
      <w:pPr>
        <w:ind w:left="360" w:hanging="360"/>
      </w:pPr>
      <w:rPr>
        <w:rFonts w:hint="default"/>
        <w:b w:val="0"/>
        <w:i w:val="0"/>
        <w:sz w:val="20"/>
      </w:rPr>
    </w:lvl>
    <w:lvl w:ilvl="1">
      <w:start w:val="1"/>
      <w:numFmt w:val="lowerLetter"/>
      <w:lvlText w:val="%2."/>
      <w:lvlJc w:val="left"/>
      <w:pPr>
        <w:ind w:left="680" w:hanging="283"/>
      </w:pPr>
      <w:rPr>
        <w:rFonts w:hint="default"/>
      </w:rPr>
    </w:lvl>
    <w:lvl w:ilvl="2">
      <w:start w:val="1"/>
      <w:numFmt w:val="lowerRoman"/>
      <w:lvlText w:val="%3."/>
      <w:lvlJc w:val="left"/>
      <w:pPr>
        <w:ind w:left="1077" w:hanging="28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6502333"/>
    <w:multiLevelType w:val="multilevel"/>
    <w:tmpl w:val="2B943C70"/>
    <w:lvl w:ilvl="0">
      <w:start w:val="1"/>
      <w:numFmt w:val="decimal"/>
      <w:lvlText w:val="%1."/>
      <w:lvlJc w:val="left"/>
      <w:pPr>
        <w:ind w:left="360" w:hanging="360"/>
      </w:pPr>
      <w:rPr>
        <w:rFonts w:hint="default"/>
        <w:b w:val="0"/>
        <w:i w:val="0"/>
        <w:sz w:val="20"/>
      </w:rPr>
    </w:lvl>
    <w:lvl w:ilvl="1">
      <w:start w:val="1"/>
      <w:numFmt w:val="lowerLetter"/>
      <w:lvlText w:val="%2."/>
      <w:lvlJc w:val="left"/>
      <w:pPr>
        <w:ind w:left="680" w:hanging="283"/>
      </w:pPr>
      <w:rPr>
        <w:rFonts w:hint="default"/>
      </w:rPr>
    </w:lvl>
    <w:lvl w:ilvl="2">
      <w:start w:val="1"/>
      <w:numFmt w:val="lowerRoman"/>
      <w:lvlText w:val="%3."/>
      <w:lvlJc w:val="left"/>
      <w:pPr>
        <w:ind w:left="1077" w:hanging="28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6602699"/>
    <w:multiLevelType w:val="hybridMultilevel"/>
    <w:tmpl w:val="F18C470E"/>
    <w:lvl w:ilvl="0" w:tplc="FFFFFFFF">
      <w:start w:val="1"/>
      <w:numFmt w:val="bullet"/>
      <w:lvlText w:val="-"/>
      <w:lvlJc w:val="left"/>
      <w:pPr>
        <w:ind w:left="720" w:hanging="360"/>
      </w:pPr>
      <w:rPr>
        <w:rFonts w:ascii="Arial" w:hAnsi="Aria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8A77EA"/>
    <w:multiLevelType w:val="multilevel"/>
    <w:tmpl w:val="2B943C70"/>
    <w:lvl w:ilvl="0">
      <w:start w:val="1"/>
      <w:numFmt w:val="decimal"/>
      <w:lvlText w:val="%1."/>
      <w:lvlJc w:val="left"/>
      <w:pPr>
        <w:ind w:left="360" w:hanging="360"/>
      </w:pPr>
      <w:rPr>
        <w:rFonts w:hint="default"/>
        <w:b w:val="0"/>
        <w:i w:val="0"/>
        <w:sz w:val="20"/>
      </w:rPr>
    </w:lvl>
    <w:lvl w:ilvl="1">
      <w:start w:val="1"/>
      <w:numFmt w:val="lowerLetter"/>
      <w:lvlText w:val="%2."/>
      <w:lvlJc w:val="left"/>
      <w:pPr>
        <w:ind w:left="680" w:hanging="283"/>
      </w:pPr>
      <w:rPr>
        <w:rFonts w:hint="default"/>
      </w:rPr>
    </w:lvl>
    <w:lvl w:ilvl="2">
      <w:start w:val="1"/>
      <w:numFmt w:val="lowerRoman"/>
      <w:lvlText w:val="%3."/>
      <w:lvlJc w:val="left"/>
      <w:pPr>
        <w:ind w:left="1077" w:hanging="28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61A12819"/>
    <w:multiLevelType w:val="multilevel"/>
    <w:tmpl w:val="2B943C70"/>
    <w:lvl w:ilvl="0">
      <w:start w:val="1"/>
      <w:numFmt w:val="decimal"/>
      <w:lvlText w:val="%1."/>
      <w:lvlJc w:val="left"/>
      <w:pPr>
        <w:ind w:left="360" w:hanging="360"/>
      </w:pPr>
      <w:rPr>
        <w:rFonts w:hint="default"/>
        <w:b w:val="0"/>
        <w:i w:val="0"/>
        <w:sz w:val="20"/>
      </w:rPr>
    </w:lvl>
    <w:lvl w:ilvl="1">
      <w:start w:val="1"/>
      <w:numFmt w:val="lowerLetter"/>
      <w:lvlText w:val="%2."/>
      <w:lvlJc w:val="left"/>
      <w:pPr>
        <w:ind w:left="680" w:hanging="283"/>
      </w:pPr>
      <w:rPr>
        <w:rFonts w:hint="default"/>
      </w:rPr>
    </w:lvl>
    <w:lvl w:ilvl="2">
      <w:start w:val="1"/>
      <w:numFmt w:val="lowerRoman"/>
      <w:lvlText w:val="%3."/>
      <w:lvlJc w:val="left"/>
      <w:pPr>
        <w:ind w:left="1077" w:hanging="28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A035535"/>
    <w:multiLevelType w:val="multilevel"/>
    <w:tmpl w:val="139A3A80"/>
    <w:lvl w:ilvl="0">
      <w:start w:val="1"/>
      <w:numFmt w:val="decimal"/>
      <w:pStyle w:val="Numbers"/>
      <w:lvlText w:val="%1."/>
      <w:lvlJc w:val="left"/>
      <w:pPr>
        <w:ind w:left="170" w:hanging="170"/>
      </w:pPr>
      <w:rPr>
        <w:rFonts w:hint="default"/>
        <w:b w:val="0"/>
        <w:i w:val="0"/>
        <w:sz w:val="20"/>
      </w:rPr>
    </w:lvl>
    <w:lvl w:ilvl="1">
      <w:start w:val="1"/>
      <w:numFmt w:val="lowerLetter"/>
      <w:lvlText w:val="%2."/>
      <w:lvlJc w:val="left"/>
      <w:pPr>
        <w:ind w:left="680" w:hanging="283"/>
      </w:pPr>
      <w:rPr>
        <w:rFonts w:hint="default"/>
      </w:rPr>
    </w:lvl>
    <w:lvl w:ilvl="2">
      <w:start w:val="1"/>
      <w:numFmt w:val="lowerRoman"/>
      <w:lvlText w:val="%3."/>
      <w:lvlJc w:val="left"/>
      <w:pPr>
        <w:ind w:left="1077" w:hanging="28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AD258AF"/>
    <w:multiLevelType w:val="hybridMultilevel"/>
    <w:tmpl w:val="080024D6"/>
    <w:lvl w:ilvl="0" w:tplc="66D2E9B0">
      <w:start w:val="100"/>
      <w:numFmt w:val="bullet"/>
      <w:lvlText w:val="_"/>
      <w:lvlJc w:val="left"/>
      <w:pPr>
        <w:ind w:left="360" w:hanging="360"/>
      </w:pPr>
      <w:rPr>
        <w:rFonts w:ascii="HelveticaNeueLT Std Med" w:hAnsi="HelveticaNeueLT Std Med"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5DC3A13"/>
    <w:multiLevelType w:val="multilevel"/>
    <w:tmpl w:val="4044EFCE"/>
    <w:lvl w:ilvl="0">
      <w:start w:val="100"/>
      <w:numFmt w:val="bullet"/>
      <w:lvlText w:val="_"/>
      <w:lvlJc w:val="left"/>
      <w:pPr>
        <w:ind w:left="170" w:hanging="170"/>
      </w:pPr>
      <w:rPr>
        <w:rFonts w:ascii="HelveticaNeueLT Std Med" w:eastAsiaTheme="minorHAnsi" w:hAnsi="HelveticaNeueLT Std Med" w:cstheme="minorBidi" w:hint="default"/>
      </w:rPr>
    </w:lvl>
    <w:lvl w:ilvl="1">
      <w:start w:val="1"/>
      <w:numFmt w:val="bullet"/>
      <w:lvlText w:val="+"/>
      <w:lvlJc w:val="left"/>
      <w:pPr>
        <w:ind w:left="680" w:hanging="283"/>
      </w:pPr>
      <w:rPr>
        <w:rFonts w:ascii="Helvetica Neue LT Std 55 Roman" w:hAnsi="Helvetica Neue LT Std 55 Roman" w:hint="default"/>
        <w:b w:val="0"/>
        <w:i w:val="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B6057F7"/>
    <w:multiLevelType w:val="hybridMultilevel"/>
    <w:tmpl w:val="ED4AEAEE"/>
    <w:lvl w:ilvl="0" w:tplc="737CC912">
      <w:start w:val="1"/>
      <w:numFmt w:val="bullet"/>
      <w:lvlText w:val="-"/>
      <w:lvlJc w:val="left"/>
      <w:pPr>
        <w:ind w:left="720" w:hanging="360"/>
      </w:pPr>
      <w:rPr>
        <w:rFonts w:ascii="Calibri" w:hAnsi="Calibri" w:hint="default"/>
      </w:rPr>
    </w:lvl>
    <w:lvl w:ilvl="1" w:tplc="6D54B1D2">
      <w:start w:val="1"/>
      <w:numFmt w:val="bullet"/>
      <w:lvlText w:val="o"/>
      <w:lvlJc w:val="left"/>
      <w:pPr>
        <w:ind w:left="1440" w:hanging="360"/>
      </w:pPr>
      <w:rPr>
        <w:rFonts w:ascii="Courier New" w:hAnsi="Courier New" w:hint="default"/>
      </w:rPr>
    </w:lvl>
    <w:lvl w:ilvl="2" w:tplc="3D123A12">
      <w:start w:val="1"/>
      <w:numFmt w:val="bullet"/>
      <w:lvlText w:val=""/>
      <w:lvlJc w:val="left"/>
      <w:pPr>
        <w:ind w:left="2160" w:hanging="360"/>
      </w:pPr>
      <w:rPr>
        <w:rFonts w:ascii="Wingdings" w:hAnsi="Wingdings" w:hint="default"/>
      </w:rPr>
    </w:lvl>
    <w:lvl w:ilvl="3" w:tplc="2B68B6D4">
      <w:start w:val="1"/>
      <w:numFmt w:val="bullet"/>
      <w:lvlText w:val=""/>
      <w:lvlJc w:val="left"/>
      <w:pPr>
        <w:ind w:left="2880" w:hanging="360"/>
      </w:pPr>
      <w:rPr>
        <w:rFonts w:ascii="Symbol" w:hAnsi="Symbol" w:hint="default"/>
      </w:rPr>
    </w:lvl>
    <w:lvl w:ilvl="4" w:tplc="81F4F86E">
      <w:start w:val="1"/>
      <w:numFmt w:val="bullet"/>
      <w:lvlText w:val="o"/>
      <w:lvlJc w:val="left"/>
      <w:pPr>
        <w:ind w:left="3600" w:hanging="360"/>
      </w:pPr>
      <w:rPr>
        <w:rFonts w:ascii="Courier New" w:hAnsi="Courier New" w:hint="default"/>
      </w:rPr>
    </w:lvl>
    <w:lvl w:ilvl="5" w:tplc="396C32C6">
      <w:start w:val="1"/>
      <w:numFmt w:val="bullet"/>
      <w:lvlText w:val=""/>
      <w:lvlJc w:val="left"/>
      <w:pPr>
        <w:ind w:left="4320" w:hanging="360"/>
      </w:pPr>
      <w:rPr>
        <w:rFonts w:ascii="Wingdings" w:hAnsi="Wingdings" w:hint="default"/>
      </w:rPr>
    </w:lvl>
    <w:lvl w:ilvl="6" w:tplc="26FE41DE">
      <w:start w:val="1"/>
      <w:numFmt w:val="bullet"/>
      <w:lvlText w:val=""/>
      <w:lvlJc w:val="left"/>
      <w:pPr>
        <w:ind w:left="5040" w:hanging="360"/>
      </w:pPr>
      <w:rPr>
        <w:rFonts w:ascii="Symbol" w:hAnsi="Symbol" w:hint="default"/>
      </w:rPr>
    </w:lvl>
    <w:lvl w:ilvl="7" w:tplc="2F1E0A78">
      <w:start w:val="1"/>
      <w:numFmt w:val="bullet"/>
      <w:lvlText w:val="o"/>
      <w:lvlJc w:val="left"/>
      <w:pPr>
        <w:ind w:left="5760" w:hanging="360"/>
      </w:pPr>
      <w:rPr>
        <w:rFonts w:ascii="Courier New" w:hAnsi="Courier New" w:hint="default"/>
      </w:rPr>
    </w:lvl>
    <w:lvl w:ilvl="8" w:tplc="FD28B04E">
      <w:start w:val="1"/>
      <w:numFmt w:val="bullet"/>
      <w:lvlText w:val=""/>
      <w:lvlJc w:val="left"/>
      <w:pPr>
        <w:ind w:left="6480" w:hanging="360"/>
      </w:pPr>
      <w:rPr>
        <w:rFonts w:ascii="Wingdings" w:hAnsi="Wingdings" w:hint="default"/>
      </w:rPr>
    </w:lvl>
  </w:abstractNum>
  <w:abstractNum w:abstractNumId="18" w15:restartNumberingAfterBreak="0">
    <w:nsid w:val="7C911139"/>
    <w:multiLevelType w:val="hybridMultilevel"/>
    <w:tmpl w:val="E640BD88"/>
    <w:lvl w:ilvl="0" w:tplc="FFFFFFFF">
      <w:start w:val="1"/>
      <w:numFmt w:val="bullet"/>
      <w:lvlText w:val="-"/>
      <w:lvlJc w:val="left"/>
      <w:pPr>
        <w:ind w:left="360" w:hanging="360"/>
      </w:pPr>
      <w:rPr>
        <w:rFonts w:ascii="Arial" w:hAnsi="Aria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DB14317"/>
    <w:multiLevelType w:val="multilevel"/>
    <w:tmpl w:val="2B943C70"/>
    <w:lvl w:ilvl="0">
      <w:start w:val="1"/>
      <w:numFmt w:val="decimal"/>
      <w:lvlText w:val="%1."/>
      <w:lvlJc w:val="left"/>
      <w:pPr>
        <w:ind w:left="360" w:hanging="360"/>
      </w:pPr>
      <w:rPr>
        <w:rFonts w:hint="default"/>
        <w:b w:val="0"/>
        <w:i w:val="0"/>
        <w:sz w:val="20"/>
      </w:rPr>
    </w:lvl>
    <w:lvl w:ilvl="1">
      <w:start w:val="1"/>
      <w:numFmt w:val="lowerLetter"/>
      <w:lvlText w:val="%2."/>
      <w:lvlJc w:val="left"/>
      <w:pPr>
        <w:ind w:left="680" w:hanging="283"/>
      </w:pPr>
      <w:rPr>
        <w:rFonts w:hint="default"/>
      </w:rPr>
    </w:lvl>
    <w:lvl w:ilvl="2">
      <w:start w:val="1"/>
      <w:numFmt w:val="lowerRoman"/>
      <w:lvlText w:val="%3."/>
      <w:lvlJc w:val="left"/>
      <w:pPr>
        <w:ind w:left="1077" w:hanging="28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
  </w:num>
  <w:num w:numId="2">
    <w:abstractNumId w:val="1"/>
  </w:num>
  <w:num w:numId="3">
    <w:abstractNumId w:val="14"/>
  </w:num>
  <w:num w:numId="4">
    <w:abstractNumId w:val="2"/>
  </w:num>
  <w:num w:numId="5">
    <w:abstractNumId w:val="12"/>
  </w:num>
  <w:num w:numId="6">
    <w:abstractNumId w:val="11"/>
  </w:num>
  <w:num w:numId="7">
    <w:abstractNumId w:val="9"/>
  </w:num>
  <w:num w:numId="8">
    <w:abstractNumId w:val="13"/>
  </w:num>
  <w:num w:numId="9">
    <w:abstractNumId w:val="5"/>
  </w:num>
  <w:num w:numId="10">
    <w:abstractNumId w:val="10"/>
  </w:num>
  <w:num w:numId="11">
    <w:abstractNumId w:val="6"/>
  </w:num>
  <w:num w:numId="12">
    <w:abstractNumId w:val="19"/>
  </w:num>
  <w:num w:numId="13">
    <w:abstractNumId w:val="0"/>
  </w:num>
  <w:num w:numId="14">
    <w:abstractNumId w:val="18"/>
  </w:num>
  <w:num w:numId="15">
    <w:abstractNumId w:val="4"/>
  </w:num>
  <w:num w:numId="16">
    <w:abstractNumId w:val="15"/>
  </w:num>
  <w:num w:numId="17">
    <w:abstractNumId w:val="16"/>
  </w:num>
  <w:num w:numId="18">
    <w:abstractNumId w:val="8"/>
  </w:num>
  <w:num w:numId="19">
    <w:abstractNumId w:val="17"/>
  </w:num>
  <w:num w:numId="20">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stylePaneSortMethod w:val="0003"/>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7F8"/>
    <w:rsid w:val="0000060D"/>
    <w:rsid w:val="000030CA"/>
    <w:rsid w:val="00005B47"/>
    <w:rsid w:val="00013C25"/>
    <w:rsid w:val="00013DE3"/>
    <w:rsid w:val="000148F1"/>
    <w:rsid w:val="0002116E"/>
    <w:rsid w:val="00021DE2"/>
    <w:rsid w:val="00023A48"/>
    <w:rsid w:val="0002A5EE"/>
    <w:rsid w:val="0004019C"/>
    <w:rsid w:val="000433FD"/>
    <w:rsid w:val="000463DB"/>
    <w:rsid w:val="00046563"/>
    <w:rsid w:val="00050EEC"/>
    <w:rsid w:val="0007337E"/>
    <w:rsid w:val="000A5793"/>
    <w:rsid w:val="000A5AE7"/>
    <w:rsid w:val="000C3C15"/>
    <w:rsid w:val="000E0BB5"/>
    <w:rsid w:val="000E2490"/>
    <w:rsid w:val="000E7390"/>
    <w:rsid w:val="000F2858"/>
    <w:rsid w:val="000F323A"/>
    <w:rsid w:val="000F42E6"/>
    <w:rsid w:val="00126A41"/>
    <w:rsid w:val="00126ED6"/>
    <w:rsid w:val="001273FA"/>
    <w:rsid w:val="001331C8"/>
    <w:rsid w:val="0015174F"/>
    <w:rsid w:val="00153BD9"/>
    <w:rsid w:val="00160633"/>
    <w:rsid w:val="00160CAB"/>
    <w:rsid w:val="0016295B"/>
    <w:rsid w:val="00172A84"/>
    <w:rsid w:val="0017442D"/>
    <w:rsid w:val="00182D36"/>
    <w:rsid w:val="00194606"/>
    <w:rsid w:val="00195E7F"/>
    <w:rsid w:val="001A1746"/>
    <w:rsid w:val="001B18B8"/>
    <w:rsid w:val="001B5372"/>
    <w:rsid w:val="001B6D14"/>
    <w:rsid w:val="001C6F67"/>
    <w:rsid w:val="001D0A7A"/>
    <w:rsid w:val="001D39A2"/>
    <w:rsid w:val="001D3E1D"/>
    <w:rsid w:val="001D42CE"/>
    <w:rsid w:val="001D5B6C"/>
    <w:rsid w:val="001E5716"/>
    <w:rsid w:val="001F019D"/>
    <w:rsid w:val="001F10BE"/>
    <w:rsid w:val="00200C60"/>
    <w:rsid w:val="00202793"/>
    <w:rsid w:val="0020625A"/>
    <w:rsid w:val="00212160"/>
    <w:rsid w:val="00213FBB"/>
    <w:rsid w:val="00236A91"/>
    <w:rsid w:val="002377E4"/>
    <w:rsid w:val="00253846"/>
    <w:rsid w:val="00261002"/>
    <w:rsid w:val="00265EEC"/>
    <w:rsid w:val="00270ABD"/>
    <w:rsid w:val="00271E71"/>
    <w:rsid w:val="002730BC"/>
    <w:rsid w:val="0027722D"/>
    <w:rsid w:val="002837CD"/>
    <w:rsid w:val="0028786B"/>
    <w:rsid w:val="002927D3"/>
    <w:rsid w:val="00292F15"/>
    <w:rsid w:val="002A18ED"/>
    <w:rsid w:val="002A21FD"/>
    <w:rsid w:val="002A2BC0"/>
    <w:rsid w:val="002A79B0"/>
    <w:rsid w:val="002A7FCE"/>
    <w:rsid w:val="002B127A"/>
    <w:rsid w:val="002B35C1"/>
    <w:rsid w:val="002B70AE"/>
    <w:rsid w:val="002C055F"/>
    <w:rsid w:val="002D0FF1"/>
    <w:rsid w:val="002F4E9A"/>
    <w:rsid w:val="002F5AA8"/>
    <w:rsid w:val="00302671"/>
    <w:rsid w:val="003051AA"/>
    <w:rsid w:val="00306D1C"/>
    <w:rsid w:val="00337499"/>
    <w:rsid w:val="003507E2"/>
    <w:rsid w:val="00351289"/>
    <w:rsid w:val="0035726B"/>
    <w:rsid w:val="00362705"/>
    <w:rsid w:val="00367699"/>
    <w:rsid w:val="00380526"/>
    <w:rsid w:val="00380E83"/>
    <w:rsid w:val="00383045"/>
    <w:rsid w:val="003971DC"/>
    <w:rsid w:val="003C2437"/>
    <w:rsid w:val="003C533D"/>
    <w:rsid w:val="003C67B3"/>
    <w:rsid w:val="003C6E54"/>
    <w:rsid w:val="003D125F"/>
    <w:rsid w:val="003D4D1D"/>
    <w:rsid w:val="003E7FC7"/>
    <w:rsid w:val="0040138D"/>
    <w:rsid w:val="00402965"/>
    <w:rsid w:val="004035B8"/>
    <w:rsid w:val="00413BEB"/>
    <w:rsid w:val="00421D18"/>
    <w:rsid w:val="0043191B"/>
    <w:rsid w:val="004345E4"/>
    <w:rsid w:val="0043760F"/>
    <w:rsid w:val="00446591"/>
    <w:rsid w:val="004529E5"/>
    <w:rsid w:val="00452B43"/>
    <w:rsid w:val="004561A1"/>
    <w:rsid w:val="00461DB4"/>
    <w:rsid w:val="004665D7"/>
    <w:rsid w:val="004725C1"/>
    <w:rsid w:val="004804F9"/>
    <w:rsid w:val="00484573"/>
    <w:rsid w:val="0049335A"/>
    <w:rsid w:val="00496B3B"/>
    <w:rsid w:val="004A3A97"/>
    <w:rsid w:val="004A7643"/>
    <w:rsid w:val="004B36EE"/>
    <w:rsid w:val="004C13EE"/>
    <w:rsid w:val="004C40A6"/>
    <w:rsid w:val="004D14BA"/>
    <w:rsid w:val="004D17D4"/>
    <w:rsid w:val="004E2041"/>
    <w:rsid w:val="004E4747"/>
    <w:rsid w:val="004F4C0C"/>
    <w:rsid w:val="00500EA1"/>
    <w:rsid w:val="005011C3"/>
    <w:rsid w:val="005030E0"/>
    <w:rsid w:val="00504C1F"/>
    <w:rsid w:val="00506141"/>
    <w:rsid w:val="00507A8C"/>
    <w:rsid w:val="00512B21"/>
    <w:rsid w:val="005230BF"/>
    <w:rsid w:val="00536B84"/>
    <w:rsid w:val="005453AD"/>
    <w:rsid w:val="00545FEF"/>
    <w:rsid w:val="00564A54"/>
    <w:rsid w:val="00575748"/>
    <w:rsid w:val="00582B4F"/>
    <w:rsid w:val="00597F7F"/>
    <w:rsid w:val="005A2A66"/>
    <w:rsid w:val="005A39CF"/>
    <w:rsid w:val="005C05AA"/>
    <w:rsid w:val="005C615F"/>
    <w:rsid w:val="005C6565"/>
    <w:rsid w:val="005D0259"/>
    <w:rsid w:val="005E3677"/>
    <w:rsid w:val="005E3CA9"/>
    <w:rsid w:val="00621172"/>
    <w:rsid w:val="00624658"/>
    <w:rsid w:val="00634249"/>
    <w:rsid w:val="006353BD"/>
    <w:rsid w:val="006417C8"/>
    <w:rsid w:val="00647626"/>
    <w:rsid w:val="00657204"/>
    <w:rsid w:val="00663B51"/>
    <w:rsid w:val="006714A5"/>
    <w:rsid w:val="00684954"/>
    <w:rsid w:val="00685F27"/>
    <w:rsid w:val="0068673C"/>
    <w:rsid w:val="0068774B"/>
    <w:rsid w:val="00697B86"/>
    <w:rsid w:val="006A0930"/>
    <w:rsid w:val="006A4ECD"/>
    <w:rsid w:val="006B4FB4"/>
    <w:rsid w:val="006C1156"/>
    <w:rsid w:val="006C797E"/>
    <w:rsid w:val="006C7E0D"/>
    <w:rsid w:val="006D2C8A"/>
    <w:rsid w:val="006E2AE3"/>
    <w:rsid w:val="006E3BF0"/>
    <w:rsid w:val="006E41F6"/>
    <w:rsid w:val="006F2942"/>
    <w:rsid w:val="007003F1"/>
    <w:rsid w:val="00702624"/>
    <w:rsid w:val="00710D31"/>
    <w:rsid w:val="00717B7A"/>
    <w:rsid w:val="00720E08"/>
    <w:rsid w:val="00725868"/>
    <w:rsid w:val="00740331"/>
    <w:rsid w:val="00742425"/>
    <w:rsid w:val="007527DC"/>
    <w:rsid w:val="0075581F"/>
    <w:rsid w:val="0075655A"/>
    <w:rsid w:val="00773FF2"/>
    <w:rsid w:val="007800B2"/>
    <w:rsid w:val="0078050A"/>
    <w:rsid w:val="00784AD2"/>
    <w:rsid w:val="0078521F"/>
    <w:rsid w:val="007872D1"/>
    <w:rsid w:val="007954CC"/>
    <w:rsid w:val="00797588"/>
    <w:rsid w:val="007A24EA"/>
    <w:rsid w:val="007B1597"/>
    <w:rsid w:val="007B2607"/>
    <w:rsid w:val="007B76A9"/>
    <w:rsid w:val="007C0172"/>
    <w:rsid w:val="007C16EB"/>
    <w:rsid w:val="007C366B"/>
    <w:rsid w:val="007D0F70"/>
    <w:rsid w:val="007D1AEF"/>
    <w:rsid w:val="007E0C70"/>
    <w:rsid w:val="007E5889"/>
    <w:rsid w:val="007E7CAE"/>
    <w:rsid w:val="007F39D8"/>
    <w:rsid w:val="007F6995"/>
    <w:rsid w:val="0080074B"/>
    <w:rsid w:val="008036E8"/>
    <w:rsid w:val="00803DFC"/>
    <w:rsid w:val="0081054C"/>
    <w:rsid w:val="00815746"/>
    <w:rsid w:val="008210EF"/>
    <w:rsid w:val="00821848"/>
    <w:rsid w:val="00821A38"/>
    <w:rsid w:val="008266AE"/>
    <w:rsid w:val="008267E4"/>
    <w:rsid w:val="00831374"/>
    <w:rsid w:val="008431FA"/>
    <w:rsid w:val="008434A3"/>
    <w:rsid w:val="0085004A"/>
    <w:rsid w:val="00853BE9"/>
    <w:rsid w:val="008628CE"/>
    <w:rsid w:val="00863D94"/>
    <w:rsid w:val="0087029E"/>
    <w:rsid w:val="00873915"/>
    <w:rsid w:val="00874BBC"/>
    <w:rsid w:val="008755E4"/>
    <w:rsid w:val="00886134"/>
    <w:rsid w:val="00890451"/>
    <w:rsid w:val="00890AB0"/>
    <w:rsid w:val="00892722"/>
    <w:rsid w:val="00892F5A"/>
    <w:rsid w:val="00897CFA"/>
    <w:rsid w:val="008A2043"/>
    <w:rsid w:val="008A6FE2"/>
    <w:rsid w:val="008C0063"/>
    <w:rsid w:val="008C0EB8"/>
    <w:rsid w:val="008D4121"/>
    <w:rsid w:val="008D6B10"/>
    <w:rsid w:val="008E36D5"/>
    <w:rsid w:val="008F19EB"/>
    <w:rsid w:val="008F5F25"/>
    <w:rsid w:val="008F7B59"/>
    <w:rsid w:val="009037C6"/>
    <w:rsid w:val="00912895"/>
    <w:rsid w:val="0091651E"/>
    <w:rsid w:val="0091655E"/>
    <w:rsid w:val="00920FEE"/>
    <w:rsid w:val="009227FE"/>
    <w:rsid w:val="009240BF"/>
    <w:rsid w:val="009306F8"/>
    <w:rsid w:val="009369BB"/>
    <w:rsid w:val="00936CE8"/>
    <w:rsid w:val="009402F0"/>
    <w:rsid w:val="009757ED"/>
    <w:rsid w:val="00975D38"/>
    <w:rsid w:val="00981E48"/>
    <w:rsid w:val="00984C4C"/>
    <w:rsid w:val="0098732A"/>
    <w:rsid w:val="0098796A"/>
    <w:rsid w:val="00994461"/>
    <w:rsid w:val="009A28D3"/>
    <w:rsid w:val="009A3A84"/>
    <w:rsid w:val="009A6FDA"/>
    <w:rsid w:val="009B5DC4"/>
    <w:rsid w:val="009B676F"/>
    <w:rsid w:val="009C3562"/>
    <w:rsid w:val="009E1D65"/>
    <w:rsid w:val="009E40A5"/>
    <w:rsid w:val="009E41D3"/>
    <w:rsid w:val="009E5117"/>
    <w:rsid w:val="009E57F1"/>
    <w:rsid w:val="009E6F9C"/>
    <w:rsid w:val="009F2B17"/>
    <w:rsid w:val="009F5F42"/>
    <w:rsid w:val="00A0062F"/>
    <w:rsid w:val="00A00D41"/>
    <w:rsid w:val="00A00D71"/>
    <w:rsid w:val="00A031DF"/>
    <w:rsid w:val="00A038AC"/>
    <w:rsid w:val="00A079DC"/>
    <w:rsid w:val="00A128CB"/>
    <w:rsid w:val="00A12FE6"/>
    <w:rsid w:val="00A17036"/>
    <w:rsid w:val="00A206A6"/>
    <w:rsid w:val="00A25C82"/>
    <w:rsid w:val="00A27BE5"/>
    <w:rsid w:val="00A30292"/>
    <w:rsid w:val="00A33849"/>
    <w:rsid w:val="00A358E3"/>
    <w:rsid w:val="00A51ED8"/>
    <w:rsid w:val="00A5318F"/>
    <w:rsid w:val="00A55D22"/>
    <w:rsid w:val="00A613E5"/>
    <w:rsid w:val="00A656EA"/>
    <w:rsid w:val="00A65AF7"/>
    <w:rsid w:val="00A70B70"/>
    <w:rsid w:val="00A7596C"/>
    <w:rsid w:val="00A76C81"/>
    <w:rsid w:val="00A800BF"/>
    <w:rsid w:val="00A80EA9"/>
    <w:rsid w:val="00AB38C0"/>
    <w:rsid w:val="00AB6D42"/>
    <w:rsid w:val="00AB6EFB"/>
    <w:rsid w:val="00AC4146"/>
    <w:rsid w:val="00AC41D2"/>
    <w:rsid w:val="00AC6A50"/>
    <w:rsid w:val="00AC77FB"/>
    <w:rsid w:val="00AF7661"/>
    <w:rsid w:val="00B01497"/>
    <w:rsid w:val="00B03627"/>
    <w:rsid w:val="00B17396"/>
    <w:rsid w:val="00B23B32"/>
    <w:rsid w:val="00B24937"/>
    <w:rsid w:val="00B27BE0"/>
    <w:rsid w:val="00B27E13"/>
    <w:rsid w:val="00B3140B"/>
    <w:rsid w:val="00B34D92"/>
    <w:rsid w:val="00B4361A"/>
    <w:rsid w:val="00B54F81"/>
    <w:rsid w:val="00B72FAA"/>
    <w:rsid w:val="00B756E3"/>
    <w:rsid w:val="00B83604"/>
    <w:rsid w:val="00B86A14"/>
    <w:rsid w:val="00B876A3"/>
    <w:rsid w:val="00B9332B"/>
    <w:rsid w:val="00B95E0F"/>
    <w:rsid w:val="00B96656"/>
    <w:rsid w:val="00B96F1E"/>
    <w:rsid w:val="00BA0F6C"/>
    <w:rsid w:val="00BA4C94"/>
    <w:rsid w:val="00BB19BF"/>
    <w:rsid w:val="00BB6A69"/>
    <w:rsid w:val="00BC0898"/>
    <w:rsid w:val="00BD20C9"/>
    <w:rsid w:val="00BD4CD4"/>
    <w:rsid w:val="00BE0453"/>
    <w:rsid w:val="00BE2702"/>
    <w:rsid w:val="00BE2E9F"/>
    <w:rsid w:val="00BF46E2"/>
    <w:rsid w:val="00BF6248"/>
    <w:rsid w:val="00C033B5"/>
    <w:rsid w:val="00C04AB4"/>
    <w:rsid w:val="00C10A90"/>
    <w:rsid w:val="00C209F2"/>
    <w:rsid w:val="00C21FE5"/>
    <w:rsid w:val="00C247AC"/>
    <w:rsid w:val="00C2625A"/>
    <w:rsid w:val="00C31E84"/>
    <w:rsid w:val="00C33E99"/>
    <w:rsid w:val="00C37501"/>
    <w:rsid w:val="00C424E4"/>
    <w:rsid w:val="00C604FF"/>
    <w:rsid w:val="00C6204D"/>
    <w:rsid w:val="00C640AA"/>
    <w:rsid w:val="00C76E14"/>
    <w:rsid w:val="00C86D24"/>
    <w:rsid w:val="00C9035F"/>
    <w:rsid w:val="00C92060"/>
    <w:rsid w:val="00C925E8"/>
    <w:rsid w:val="00C952D3"/>
    <w:rsid w:val="00CB0D8A"/>
    <w:rsid w:val="00CB556A"/>
    <w:rsid w:val="00CC5BA0"/>
    <w:rsid w:val="00CD02C7"/>
    <w:rsid w:val="00CE57B2"/>
    <w:rsid w:val="00CE6E76"/>
    <w:rsid w:val="00CE6F81"/>
    <w:rsid w:val="00D0394A"/>
    <w:rsid w:val="00D04766"/>
    <w:rsid w:val="00D1052A"/>
    <w:rsid w:val="00D112A8"/>
    <w:rsid w:val="00D17773"/>
    <w:rsid w:val="00D202A2"/>
    <w:rsid w:val="00D202DF"/>
    <w:rsid w:val="00D27523"/>
    <w:rsid w:val="00D30716"/>
    <w:rsid w:val="00D3340E"/>
    <w:rsid w:val="00D356C2"/>
    <w:rsid w:val="00D37287"/>
    <w:rsid w:val="00D427F7"/>
    <w:rsid w:val="00D500A8"/>
    <w:rsid w:val="00D51800"/>
    <w:rsid w:val="00D536C8"/>
    <w:rsid w:val="00D60A6A"/>
    <w:rsid w:val="00D62332"/>
    <w:rsid w:val="00D65160"/>
    <w:rsid w:val="00D668C6"/>
    <w:rsid w:val="00D7177F"/>
    <w:rsid w:val="00D74EB8"/>
    <w:rsid w:val="00D80B93"/>
    <w:rsid w:val="00D838B4"/>
    <w:rsid w:val="00D8453B"/>
    <w:rsid w:val="00D877F8"/>
    <w:rsid w:val="00D94C79"/>
    <w:rsid w:val="00D96D22"/>
    <w:rsid w:val="00DA074A"/>
    <w:rsid w:val="00DB02CD"/>
    <w:rsid w:val="00DB507C"/>
    <w:rsid w:val="00DB50E2"/>
    <w:rsid w:val="00DC04F1"/>
    <w:rsid w:val="00DC3EFD"/>
    <w:rsid w:val="00DC68C2"/>
    <w:rsid w:val="00DD35D0"/>
    <w:rsid w:val="00DD4843"/>
    <w:rsid w:val="00DD5920"/>
    <w:rsid w:val="00DD7747"/>
    <w:rsid w:val="00DE15BC"/>
    <w:rsid w:val="00DE60B1"/>
    <w:rsid w:val="00DF2204"/>
    <w:rsid w:val="00DF2A48"/>
    <w:rsid w:val="00DFDC55"/>
    <w:rsid w:val="00E03904"/>
    <w:rsid w:val="00E07F02"/>
    <w:rsid w:val="00E123D7"/>
    <w:rsid w:val="00E1772C"/>
    <w:rsid w:val="00E2190C"/>
    <w:rsid w:val="00E27D4B"/>
    <w:rsid w:val="00E345BB"/>
    <w:rsid w:val="00E41459"/>
    <w:rsid w:val="00E51A38"/>
    <w:rsid w:val="00E577AF"/>
    <w:rsid w:val="00E622D0"/>
    <w:rsid w:val="00E64CA1"/>
    <w:rsid w:val="00E66E40"/>
    <w:rsid w:val="00E6722E"/>
    <w:rsid w:val="00E67C57"/>
    <w:rsid w:val="00E67EED"/>
    <w:rsid w:val="00E70AC7"/>
    <w:rsid w:val="00E75A8D"/>
    <w:rsid w:val="00E804A5"/>
    <w:rsid w:val="00E93396"/>
    <w:rsid w:val="00E961C6"/>
    <w:rsid w:val="00E97B7E"/>
    <w:rsid w:val="00EA3221"/>
    <w:rsid w:val="00EB52FE"/>
    <w:rsid w:val="00EC1D87"/>
    <w:rsid w:val="00EC633B"/>
    <w:rsid w:val="00EC773F"/>
    <w:rsid w:val="00ED18F8"/>
    <w:rsid w:val="00ED39AD"/>
    <w:rsid w:val="00EE0499"/>
    <w:rsid w:val="00EE16B0"/>
    <w:rsid w:val="00EF1ECF"/>
    <w:rsid w:val="00EF286C"/>
    <w:rsid w:val="00EF3162"/>
    <w:rsid w:val="00EF6841"/>
    <w:rsid w:val="00F146BC"/>
    <w:rsid w:val="00F16276"/>
    <w:rsid w:val="00F20654"/>
    <w:rsid w:val="00F22831"/>
    <w:rsid w:val="00F269C3"/>
    <w:rsid w:val="00F30873"/>
    <w:rsid w:val="00F3468A"/>
    <w:rsid w:val="00F426B9"/>
    <w:rsid w:val="00F440A8"/>
    <w:rsid w:val="00F552B2"/>
    <w:rsid w:val="00F666AE"/>
    <w:rsid w:val="00F80D72"/>
    <w:rsid w:val="00F93A37"/>
    <w:rsid w:val="00F9623F"/>
    <w:rsid w:val="00FA2629"/>
    <w:rsid w:val="00FB6885"/>
    <w:rsid w:val="00FB7E2E"/>
    <w:rsid w:val="00FC250A"/>
    <w:rsid w:val="00FC526C"/>
    <w:rsid w:val="014F4814"/>
    <w:rsid w:val="0172AE7D"/>
    <w:rsid w:val="017B4356"/>
    <w:rsid w:val="02049D6B"/>
    <w:rsid w:val="0222880F"/>
    <w:rsid w:val="023CE934"/>
    <w:rsid w:val="02490A50"/>
    <w:rsid w:val="0260A384"/>
    <w:rsid w:val="0274080D"/>
    <w:rsid w:val="029A8BFA"/>
    <w:rsid w:val="02A9EF53"/>
    <w:rsid w:val="02BE46EB"/>
    <w:rsid w:val="02DF82E9"/>
    <w:rsid w:val="032C01BC"/>
    <w:rsid w:val="03605451"/>
    <w:rsid w:val="03BECAE7"/>
    <w:rsid w:val="03CD7E9E"/>
    <w:rsid w:val="03D6EE77"/>
    <w:rsid w:val="0402206F"/>
    <w:rsid w:val="044478F9"/>
    <w:rsid w:val="0463BE84"/>
    <w:rsid w:val="04A1DB2F"/>
    <w:rsid w:val="04B38184"/>
    <w:rsid w:val="04BBE4B7"/>
    <w:rsid w:val="04DAC56E"/>
    <w:rsid w:val="04FC9C7E"/>
    <w:rsid w:val="050B9A1C"/>
    <w:rsid w:val="053A2B35"/>
    <w:rsid w:val="05566A2B"/>
    <w:rsid w:val="05605382"/>
    <w:rsid w:val="05862CBF"/>
    <w:rsid w:val="05B768EC"/>
    <w:rsid w:val="05C55150"/>
    <w:rsid w:val="05DE6B76"/>
    <w:rsid w:val="05E02A28"/>
    <w:rsid w:val="060309A4"/>
    <w:rsid w:val="0606651F"/>
    <w:rsid w:val="0614A90B"/>
    <w:rsid w:val="061EDA9C"/>
    <w:rsid w:val="06D61C56"/>
    <w:rsid w:val="06DA421A"/>
    <w:rsid w:val="072461A5"/>
    <w:rsid w:val="072A389B"/>
    <w:rsid w:val="073FF7E9"/>
    <w:rsid w:val="07AFD167"/>
    <w:rsid w:val="07B50D98"/>
    <w:rsid w:val="0803AB5C"/>
    <w:rsid w:val="0824E87D"/>
    <w:rsid w:val="083D3480"/>
    <w:rsid w:val="08683349"/>
    <w:rsid w:val="08FD699D"/>
    <w:rsid w:val="09167D90"/>
    <w:rsid w:val="09242D65"/>
    <w:rsid w:val="09605D6D"/>
    <w:rsid w:val="09ADB973"/>
    <w:rsid w:val="09B94373"/>
    <w:rsid w:val="09BED3F5"/>
    <w:rsid w:val="09C1A6A6"/>
    <w:rsid w:val="09D904E1"/>
    <w:rsid w:val="0A232D4A"/>
    <w:rsid w:val="0A291DAB"/>
    <w:rsid w:val="0A523935"/>
    <w:rsid w:val="0A531B59"/>
    <w:rsid w:val="0A88FFD5"/>
    <w:rsid w:val="0AA7E49D"/>
    <w:rsid w:val="0AB324B8"/>
    <w:rsid w:val="0AE90BCC"/>
    <w:rsid w:val="0AEFC26A"/>
    <w:rsid w:val="0AF837EC"/>
    <w:rsid w:val="0B1D7B0A"/>
    <w:rsid w:val="0B64274B"/>
    <w:rsid w:val="0BAD4FE2"/>
    <w:rsid w:val="0C1F1AA4"/>
    <w:rsid w:val="0C47087B"/>
    <w:rsid w:val="0C4FFCB8"/>
    <w:rsid w:val="0C80604D"/>
    <w:rsid w:val="0C84DC2D"/>
    <w:rsid w:val="0DC2FE85"/>
    <w:rsid w:val="0E13EC73"/>
    <w:rsid w:val="0E20AC8E"/>
    <w:rsid w:val="0E630630"/>
    <w:rsid w:val="0E9BEAB5"/>
    <w:rsid w:val="0EA3B138"/>
    <w:rsid w:val="0EB870AF"/>
    <w:rsid w:val="0EEE57D3"/>
    <w:rsid w:val="0EF1E696"/>
    <w:rsid w:val="0F2E90DD"/>
    <w:rsid w:val="0F8AC3C9"/>
    <w:rsid w:val="0FAD4765"/>
    <w:rsid w:val="0FB8010F"/>
    <w:rsid w:val="0FD3828D"/>
    <w:rsid w:val="0FD5A54C"/>
    <w:rsid w:val="1027DB06"/>
    <w:rsid w:val="105725D3"/>
    <w:rsid w:val="1057B4AF"/>
    <w:rsid w:val="108318F4"/>
    <w:rsid w:val="109DAEDD"/>
    <w:rsid w:val="10A8C5F2"/>
    <w:rsid w:val="10D96C56"/>
    <w:rsid w:val="1168FE22"/>
    <w:rsid w:val="1190BFCD"/>
    <w:rsid w:val="11C8AF7F"/>
    <w:rsid w:val="11F2F634"/>
    <w:rsid w:val="12106245"/>
    <w:rsid w:val="12D1B5D2"/>
    <w:rsid w:val="13865E77"/>
    <w:rsid w:val="13E7ED81"/>
    <w:rsid w:val="13F20597"/>
    <w:rsid w:val="13F6DA44"/>
    <w:rsid w:val="144809CA"/>
    <w:rsid w:val="14744E59"/>
    <w:rsid w:val="14C8608F"/>
    <w:rsid w:val="14CD46F5"/>
    <w:rsid w:val="14E18C54"/>
    <w:rsid w:val="14E8ECF7"/>
    <w:rsid w:val="150B0991"/>
    <w:rsid w:val="153A3CBA"/>
    <w:rsid w:val="153D2DEB"/>
    <w:rsid w:val="156ECEAE"/>
    <w:rsid w:val="15712000"/>
    <w:rsid w:val="1589DF72"/>
    <w:rsid w:val="15962D5D"/>
    <w:rsid w:val="15CEB368"/>
    <w:rsid w:val="162424AA"/>
    <w:rsid w:val="162482EF"/>
    <w:rsid w:val="1649A49A"/>
    <w:rsid w:val="1679443F"/>
    <w:rsid w:val="16845BB3"/>
    <w:rsid w:val="1698CEF8"/>
    <w:rsid w:val="16A7C40A"/>
    <w:rsid w:val="16D779FB"/>
    <w:rsid w:val="1800B4D0"/>
    <w:rsid w:val="18A5F95B"/>
    <w:rsid w:val="18EF99DE"/>
    <w:rsid w:val="191D88D2"/>
    <w:rsid w:val="199B2DDE"/>
    <w:rsid w:val="19BC5E1A"/>
    <w:rsid w:val="19FE0819"/>
    <w:rsid w:val="1A098B97"/>
    <w:rsid w:val="1A1A14E9"/>
    <w:rsid w:val="1A4BAB44"/>
    <w:rsid w:val="1A84A0FA"/>
    <w:rsid w:val="1A8E2DE9"/>
    <w:rsid w:val="1AB5FA4B"/>
    <w:rsid w:val="1ACB41BD"/>
    <w:rsid w:val="1AD28A89"/>
    <w:rsid w:val="1AE98ECD"/>
    <w:rsid w:val="1B88E00E"/>
    <w:rsid w:val="1C49FBFB"/>
    <w:rsid w:val="1C531BAF"/>
    <w:rsid w:val="1C5CF0DF"/>
    <w:rsid w:val="1CBA28B5"/>
    <w:rsid w:val="1CBFE99B"/>
    <w:rsid w:val="1CCAB985"/>
    <w:rsid w:val="1D0C413C"/>
    <w:rsid w:val="1D49B5D3"/>
    <w:rsid w:val="1DB46C3D"/>
    <w:rsid w:val="1DD1DB56"/>
    <w:rsid w:val="1DD23120"/>
    <w:rsid w:val="1DD5C3B3"/>
    <w:rsid w:val="1E197C92"/>
    <w:rsid w:val="1EBC2BC7"/>
    <w:rsid w:val="1EDB4E53"/>
    <w:rsid w:val="1F1576B0"/>
    <w:rsid w:val="1F532E6C"/>
    <w:rsid w:val="1FA1DF63"/>
    <w:rsid w:val="1FB4F107"/>
    <w:rsid w:val="20C663AC"/>
    <w:rsid w:val="20D05693"/>
    <w:rsid w:val="213920ED"/>
    <w:rsid w:val="218D99D8"/>
    <w:rsid w:val="21B86684"/>
    <w:rsid w:val="21BBD1DD"/>
    <w:rsid w:val="22110784"/>
    <w:rsid w:val="228083D0"/>
    <w:rsid w:val="22AFB340"/>
    <w:rsid w:val="22B14C12"/>
    <w:rsid w:val="23062C06"/>
    <w:rsid w:val="230CD188"/>
    <w:rsid w:val="234CCFF5"/>
    <w:rsid w:val="23B43F98"/>
    <w:rsid w:val="23C057FD"/>
    <w:rsid w:val="23F7851F"/>
    <w:rsid w:val="241D4E8E"/>
    <w:rsid w:val="2471A010"/>
    <w:rsid w:val="2478163A"/>
    <w:rsid w:val="249540A9"/>
    <w:rsid w:val="24E11C8C"/>
    <w:rsid w:val="253B1021"/>
    <w:rsid w:val="255EE083"/>
    <w:rsid w:val="25958EA6"/>
    <w:rsid w:val="2616019D"/>
    <w:rsid w:val="2629B439"/>
    <w:rsid w:val="2630A766"/>
    <w:rsid w:val="2631558D"/>
    <w:rsid w:val="263E4986"/>
    <w:rsid w:val="26E5FCFC"/>
    <w:rsid w:val="26EDC0E8"/>
    <w:rsid w:val="26FF304C"/>
    <w:rsid w:val="2770CC86"/>
    <w:rsid w:val="278FBF0C"/>
    <w:rsid w:val="27BE0664"/>
    <w:rsid w:val="27DB4A29"/>
    <w:rsid w:val="27E4F284"/>
    <w:rsid w:val="2825C920"/>
    <w:rsid w:val="284C39DE"/>
    <w:rsid w:val="285DB023"/>
    <w:rsid w:val="28A8E416"/>
    <w:rsid w:val="28FD2DFB"/>
    <w:rsid w:val="29012F1F"/>
    <w:rsid w:val="2908558C"/>
    <w:rsid w:val="2909443A"/>
    <w:rsid w:val="29684828"/>
    <w:rsid w:val="2996A3DA"/>
    <w:rsid w:val="29B48DAF"/>
    <w:rsid w:val="29CDF47F"/>
    <w:rsid w:val="2A1C1969"/>
    <w:rsid w:val="2A4133D3"/>
    <w:rsid w:val="2A4BE052"/>
    <w:rsid w:val="2A53B8D2"/>
    <w:rsid w:val="2A5EB818"/>
    <w:rsid w:val="2A7B1A37"/>
    <w:rsid w:val="2AB88B40"/>
    <w:rsid w:val="2AC07108"/>
    <w:rsid w:val="2AE3B05B"/>
    <w:rsid w:val="2B64A6EE"/>
    <w:rsid w:val="2B88209D"/>
    <w:rsid w:val="2B9D4FD1"/>
    <w:rsid w:val="2BA1B5CA"/>
    <w:rsid w:val="2BBA07CA"/>
    <w:rsid w:val="2BDDDB85"/>
    <w:rsid w:val="2C10565A"/>
    <w:rsid w:val="2C4A03FC"/>
    <w:rsid w:val="2C6490BC"/>
    <w:rsid w:val="2C68E6A7"/>
    <w:rsid w:val="2CC3307B"/>
    <w:rsid w:val="2D12102C"/>
    <w:rsid w:val="2D423F54"/>
    <w:rsid w:val="2D64C459"/>
    <w:rsid w:val="2D8E03CE"/>
    <w:rsid w:val="2E4420A8"/>
    <w:rsid w:val="2E740A66"/>
    <w:rsid w:val="2E877AE4"/>
    <w:rsid w:val="2E878A7E"/>
    <w:rsid w:val="2E95BC2D"/>
    <w:rsid w:val="2EBC177E"/>
    <w:rsid w:val="2F2ED936"/>
    <w:rsid w:val="2F37F9C6"/>
    <w:rsid w:val="2F586CF5"/>
    <w:rsid w:val="2F814C56"/>
    <w:rsid w:val="2F84626E"/>
    <w:rsid w:val="2F97783A"/>
    <w:rsid w:val="301CFCE9"/>
    <w:rsid w:val="30705481"/>
    <w:rsid w:val="30C90D9C"/>
    <w:rsid w:val="31124E3A"/>
    <w:rsid w:val="3169EF1B"/>
    <w:rsid w:val="317FB413"/>
    <w:rsid w:val="319E42AB"/>
    <w:rsid w:val="31A01A29"/>
    <w:rsid w:val="32318FEB"/>
    <w:rsid w:val="32346EA2"/>
    <w:rsid w:val="32D19BDA"/>
    <w:rsid w:val="32E90555"/>
    <w:rsid w:val="32FE8255"/>
    <w:rsid w:val="330AAE8E"/>
    <w:rsid w:val="334CA411"/>
    <w:rsid w:val="335373BD"/>
    <w:rsid w:val="33682953"/>
    <w:rsid w:val="3379F10D"/>
    <w:rsid w:val="33CBF3F0"/>
    <w:rsid w:val="33EB0402"/>
    <w:rsid w:val="34057F7B"/>
    <w:rsid w:val="340AE6FB"/>
    <w:rsid w:val="34DBD90C"/>
    <w:rsid w:val="3523748A"/>
    <w:rsid w:val="35AB45FD"/>
    <w:rsid w:val="35EF9000"/>
    <w:rsid w:val="361498EE"/>
    <w:rsid w:val="361AB572"/>
    <w:rsid w:val="365B2647"/>
    <w:rsid w:val="365ED9CD"/>
    <w:rsid w:val="369FCA15"/>
    <w:rsid w:val="36CE36C4"/>
    <w:rsid w:val="36D8038C"/>
    <w:rsid w:val="36E7838B"/>
    <w:rsid w:val="36FC4671"/>
    <w:rsid w:val="372880E5"/>
    <w:rsid w:val="3796C103"/>
    <w:rsid w:val="3828A960"/>
    <w:rsid w:val="38299070"/>
    <w:rsid w:val="38D203CE"/>
    <w:rsid w:val="38D5B743"/>
    <w:rsid w:val="39130456"/>
    <w:rsid w:val="39374A7B"/>
    <w:rsid w:val="397C8F62"/>
    <w:rsid w:val="398FA2DB"/>
    <w:rsid w:val="39C3E5DB"/>
    <w:rsid w:val="39D895FD"/>
    <w:rsid w:val="39F75F2C"/>
    <w:rsid w:val="39F933E0"/>
    <w:rsid w:val="3A1F244D"/>
    <w:rsid w:val="3A4E0478"/>
    <w:rsid w:val="3A4F89FE"/>
    <w:rsid w:val="3A5F4523"/>
    <w:rsid w:val="3AE4A4A6"/>
    <w:rsid w:val="3B1B230A"/>
    <w:rsid w:val="3B7B5C7A"/>
    <w:rsid w:val="3B9D7210"/>
    <w:rsid w:val="3BF3D097"/>
    <w:rsid w:val="3C4A446A"/>
    <w:rsid w:val="3C87D5AD"/>
    <w:rsid w:val="3CABCCE1"/>
    <w:rsid w:val="3CB1F73F"/>
    <w:rsid w:val="3CCE4766"/>
    <w:rsid w:val="3CFEC7C3"/>
    <w:rsid w:val="3D1C398E"/>
    <w:rsid w:val="3D23C33E"/>
    <w:rsid w:val="3D303D2A"/>
    <w:rsid w:val="3D55D504"/>
    <w:rsid w:val="3DDD802F"/>
    <w:rsid w:val="3DE50884"/>
    <w:rsid w:val="3E0897B5"/>
    <w:rsid w:val="3E0EA09E"/>
    <w:rsid w:val="3E2A0EEE"/>
    <w:rsid w:val="3E4FB209"/>
    <w:rsid w:val="3E9FA71C"/>
    <w:rsid w:val="3EC1F4F6"/>
    <w:rsid w:val="3EF14E5B"/>
    <w:rsid w:val="3EF8A405"/>
    <w:rsid w:val="3F1DB96F"/>
    <w:rsid w:val="3F2DD127"/>
    <w:rsid w:val="3F6A3E2C"/>
    <w:rsid w:val="3FB84121"/>
    <w:rsid w:val="3FBDA224"/>
    <w:rsid w:val="3FC4109D"/>
    <w:rsid w:val="407B9798"/>
    <w:rsid w:val="409FCA0C"/>
    <w:rsid w:val="40FE7F6C"/>
    <w:rsid w:val="4180BC6E"/>
    <w:rsid w:val="4188C9B9"/>
    <w:rsid w:val="418E238A"/>
    <w:rsid w:val="420171B8"/>
    <w:rsid w:val="422644BB"/>
    <w:rsid w:val="42CBC9D4"/>
    <w:rsid w:val="42DAD2F6"/>
    <w:rsid w:val="430BC22E"/>
    <w:rsid w:val="4312E997"/>
    <w:rsid w:val="43630FDC"/>
    <w:rsid w:val="437675C2"/>
    <w:rsid w:val="437E363C"/>
    <w:rsid w:val="43A188B4"/>
    <w:rsid w:val="43BEA806"/>
    <w:rsid w:val="4409C8F7"/>
    <w:rsid w:val="44165E74"/>
    <w:rsid w:val="445F9A5C"/>
    <w:rsid w:val="44DBD798"/>
    <w:rsid w:val="44F30EEA"/>
    <w:rsid w:val="45389720"/>
    <w:rsid w:val="4540700E"/>
    <w:rsid w:val="4560777B"/>
    <w:rsid w:val="45D40A4A"/>
    <w:rsid w:val="45DCB199"/>
    <w:rsid w:val="46100625"/>
    <w:rsid w:val="464D2A32"/>
    <w:rsid w:val="46C7F250"/>
    <w:rsid w:val="46DE71FE"/>
    <w:rsid w:val="4764E124"/>
    <w:rsid w:val="479D6A96"/>
    <w:rsid w:val="47DCD805"/>
    <w:rsid w:val="48989622"/>
    <w:rsid w:val="489E7A7C"/>
    <w:rsid w:val="48BC016F"/>
    <w:rsid w:val="48D4F9D9"/>
    <w:rsid w:val="48DDFF7E"/>
    <w:rsid w:val="493416AA"/>
    <w:rsid w:val="49362170"/>
    <w:rsid w:val="495D31A7"/>
    <w:rsid w:val="4990F857"/>
    <w:rsid w:val="49951891"/>
    <w:rsid w:val="49A22896"/>
    <w:rsid w:val="49B1CAD4"/>
    <w:rsid w:val="4A260821"/>
    <w:rsid w:val="4AAED635"/>
    <w:rsid w:val="4AC82937"/>
    <w:rsid w:val="4ADD1F97"/>
    <w:rsid w:val="4AE0D390"/>
    <w:rsid w:val="4B0937FE"/>
    <w:rsid w:val="4B1CA028"/>
    <w:rsid w:val="4B2BF3D4"/>
    <w:rsid w:val="4B2D71AB"/>
    <w:rsid w:val="4B649883"/>
    <w:rsid w:val="4B6B6ACD"/>
    <w:rsid w:val="4B7782EF"/>
    <w:rsid w:val="4B987392"/>
    <w:rsid w:val="4BF51725"/>
    <w:rsid w:val="4C236EF2"/>
    <w:rsid w:val="4C5BF1B9"/>
    <w:rsid w:val="4CAA13E7"/>
    <w:rsid w:val="4CC8B793"/>
    <w:rsid w:val="4CD92AFD"/>
    <w:rsid w:val="4CE1C176"/>
    <w:rsid w:val="4DBFF371"/>
    <w:rsid w:val="4E013C8B"/>
    <w:rsid w:val="4E4391F8"/>
    <w:rsid w:val="4E61489D"/>
    <w:rsid w:val="4E6B1450"/>
    <w:rsid w:val="4F5BC3D2"/>
    <w:rsid w:val="4F5CFB23"/>
    <w:rsid w:val="4F752E65"/>
    <w:rsid w:val="4FBED5F1"/>
    <w:rsid w:val="4FD65271"/>
    <w:rsid w:val="5002B429"/>
    <w:rsid w:val="5045F895"/>
    <w:rsid w:val="5066E35F"/>
    <w:rsid w:val="508AA644"/>
    <w:rsid w:val="50A15145"/>
    <w:rsid w:val="50BFF1DB"/>
    <w:rsid w:val="50D776F6"/>
    <w:rsid w:val="5107551E"/>
    <w:rsid w:val="513F57AE"/>
    <w:rsid w:val="517914BA"/>
    <w:rsid w:val="51E6DB46"/>
    <w:rsid w:val="520D6735"/>
    <w:rsid w:val="523C4BB2"/>
    <w:rsid w:val="525DF83F"/>
    <w:rsid w:val="526DCD2E"/>
    <w:rsid w:val="52BEEA6A"/>
    <w:rsid w:val="52CBA68C"/>
    <w:rsid w:val="52F676B3"/>
    <w:rsid w:val="53065418"/>
    <w:rsid w:val="530DF333"/>
    <w:rsid w:val="537F0D82"/>
    <w:rsid w:val="5381212C"/>
    <w:rsid w:val="53C86A68"/>
    <w:rsid w:val="5411F723"/>
    <w:rsid w:val="54192C64"/>
    <w:rsid w:val="542FF65A"/>
    <w:rsid w:val="544C1128"/>
    <w:rsid w:val="546D5C55"/>
    <w:rsid w:val="54A4EC40"/>
    <w:rsid w:val="54A594AF"/>
    <w:rsid w:val="54A8A53E"/>
    <w:rsid w:val="54B6E19C"/>
    <w:rsid w:val="54BBC7B9"/>
    <w:rsid w:val="54D9E5CB"/>
    <w:rsid w:val="550553AB"/>
    <w:rsid w:val="554501AB"/>
    <w:rsid w:val="559CB1A6"/>
    <w:rsid w:val="56336B38"/>
    <w:rsid w:val="5682B6A5"/>
    <w:rsid w:val="56BB62BA"/>
    <w:rsid w:val="56CC27D4"/>
    <w:rsid w:val="5708B3AE"/>
    <w:rsid w:val="57402510"/>
    <w:rsid w:val="57A83541"/>
    <w:rsid w:val="57A8F3F7"/>
    <w:rsid w:val="57ABCB69"/>
    <w:rsid w:val="57F3687B"/>
    <w:rsid w:val="5832145A"/>
    <w:rsid w:val="5853AA75"/>
    <w:rsid w:val="5893B550"/>
    <w:rsid w:val="58940EBC"/>
    <w:rsid w:val="58A3636F"/>
    <w:rsid w:val="58B56A96"/>
    <w:rsid w:val="58E56846"/>
    <w:rsid w:val="5936B8DE"/>
    <w:rsid w:val="5956FCBB"/>
    <w:rsid w:val="59926BA8"/>
    <w:rsid w:val="59C41851"/>
    <w:rsid w:val="59EA9A2A"/>
    <w:rsid w:val="5A1036E0"/>
    <w:rsid w:val="5A6F488D"/>
    <w:rsid w:val="5A8138A7"/>
    <w:rsid w:val="5B42550A"/>
    <w:rsid w:val="5B553CB1"/>
    <w:rsid w:val="5B5C84EA"/>
    <w:rsid w:val="5B9839CD"/>
    <w:rsid w:val="5BC07779"/>
    <w:rsid w:val="5BF2724D"/>
    <w:rsid w:val="5C1ECC30"/>
    <w:rsid w:val="5C28E9E1"/>
    <w:rsid w:val="5C6E7F40"/>
    <w:rsid w:val="5C95F78A"/>
    <w:rsid w:val="5CC8B9B5"/>
    <w:rsid w:val="5CFB39B0"/>
    <w:rsid w:val="5D14E170"/>
    <w:rsid w:val="5D40DF36"/>
    <w:rsid w:val="5D58A96F"/>
    <w:rsid w:val="5DB15C8F"/>
    <w:rsid w:val="5E36BAAD"/>
    <w:rsid w:val="5E68CD89"/>
    <w:rsid w:val="5EA698BE"/>
    <w:rsid w:val="5ECFFBF1"/>
    <w:rsid w:val="5EF602D2"/>
    <w:rsid w:val="5F8A5FC9"/>
    <w:rsid w:val="5FC10F55"/>
    <w:rsid w:val="5FF4BEDE"/>
    <w:rsid w:val="6024244B"/>
    <w:rsid w:val="6059E1BD"/>
    <w:rsid w:val="6069D7B9"/>
    <w:rsid w:val="606BCC52"/>
    <w:rsid w:val="60EBC44E"/>
    <w:rsid w:val="61256901"/>
    <w:rsid w:val="6127F8C8"/>
    <w:rsid w:val="6167CB27"/>
    <w:rsid w:val="61C0B136"/>
    <w:rsid w:val="61C26FEA"/>
    <w:rsid w:val="61C70175"/>
    <w:rsid w:val="61E24C38"/>
    <w:rsid w:val="61E8152D"/>
    <w:rsid w:val="624430A8"/>
    <w:rsid w:val="62450DAC"/>
    <w:rsid w:val="624D66A9"/>
    <w:rsid w:val="6253E49D"/>
    <w:rsid w:val="62DFB75C"/>
    <w:rsid w:val="62EF3788"/>
    <w:rsid w:val="62F06B7A"/>
    <w:rsid w:val="634D59F0"/>
    <w:rsid w:val="6352E714"/>
    <w:rsid w:val="639306BB"/>
    <w:rsid w:val="63BBF19D"/>
    <w:rsid w:val="63E0B950"/>
    <w:rsid w:val="63E43986"/>
    <w:rsid w:val="63EDE1E1"/>
    <w:rsid w:val="641F08F2"/>
    <w:rsid w:val="6435B0AD"/>
    <w:rsid w:val="6449905F"/>
    <w:rsid w:val="64A2CE85"/>
    <w:rsid w:val="64D9D909"/>
    <w:rsid w:val="6505FD6A"/>
    <w:rsid w:val="65CE5D2C"/>
    <w:rsid w:val="65D86F1D"/>
    <w:rsid w:val="65DC09B6"/>
    <w:rsid w:val="65F422EB"/>
    <w:rsid w:val="66022E8F"/>
    <w:rsid w:val="660F3A68"/>
    <w:rsid w:val="66AD2AEE"/>
    <w:rsid w:val="66CE2890"/>
    <w:rsid w:val="678A5409"/>
    <w:rsid w:val="67C4E4D0"/>
    <w:rsid w:val="67D78105"/>
    <w:rsid w:val="67EB61B1"/>
    <w:rsid w:val="67F68772"/>
    <w:rsid w:val="681179CB"/>
    <w:rsid w:val="684117CA"/>
    <w:rsid w:val="68570BF3"/>
    <w:rsid w:val="68951004"/>
    <w:rsid w:val="68BA7B0A"/>
    <w:rsid w:val="69008FC8"/>
    <w:rsid w:val="6963876A"/>
    <w:rsid w:val="69A53BE6"/>
    <w:rsid w:val="6A0CC7AE"/>
    <w:rsid w:val="6A12AE98"/>
    <w:rsid w:val="6B665AA7"/>
    <w:rsid w:val="6B760C7C"/>
    <w:rsid w:val="6B996531"/>
    <w:rsid w:val="6BF9C680"/>
    <w:rsid w:val="6C1C9C7E"/>
    <w:rsid w:val="6C53EBE1"/>
    <w:rsid w:val="6CD37D46"/>
    <w:rsid w:val="6CD5C4FE"/>
    <w:rsid w:val="6D4FE80F"/>
    <w:rsid w:val="6D969557"/>
    <w:rsid w:val="6DE716CE"/>
    <w:rsid w:val="6DFA28EC"/>
    <w:rsid w:val="6DFFFAB8"/>
    <w:rsid w:val="6E965F87"/>
    <w:rsid w:val="6E9AF4FB"/>
    <w:rsid w:val="6EA6653A"/>
    <w:rsid w:val="6ED7725A"/>
    <w:rsid w:val="6EEDEBDF"/>
    <w:rsid w:val="6EEEE9EA"/>
    <w:rsid w:val="6EF7F9C5"/>
    <w:rsid w:val="6FA15A09"/>
    <w:rsid w:val="702A458E"/>
    <w:rsid w:val="703EF9F1"/>
    <w:rsid w:val="7042359B"/>
    <w:rsid w:val="7045682A"/>
    <w:rsid w:val="70497D9F"/>
    <w:rsid w:val="7078CE6C"/>
    <w:rsid w:val="70CD4E69"/>
    <w:rsid w:val="710F39DC"/>
    <w:rsid w:val="7112CC0B"/>
    <w:rsid w:val="7129FF1F"/>
    <w:rsid w:val="714C12F4"/>
    <w:rsid w:val="717B30ED"/>
    <w:rsid w:val="71DE05FC"/>
    <w:rsid w:val="72634136"/>
    <w:rsid w:val="72FE44B8"/>
    <w:rsid w:val="73C95094"/>
    <w:rsid w:val="73D4FA0B"/>
    <w:rsid w:val="73DFD0EE"/>
    <w:rsid w:val="73E3F356"/>
    <w:rsid w:val="73F5E3A8"/>
    <w:rsid w:val="74517383"/>
    <w:rsid w:val="745AE24D"/>
    <w:rsid w:val="74C7F4D7"/>
    <w:rsid w:val="74E70896"/>
    <w:rsid w:val="74FFC0BC"/>
    <w:rsid w:val="75B51BC7"/>
    <w:rsid w:val="75BF852C"/>
    <w:rsid w:val="75D4FB33"/>
    <w:rsid w:val="75EE54F6"/>
    <w:rsid w:val="760D4D2F"/>
    <w:rsid w:val="76AB5A99"/>
    <w:rsid w:val="773A143A"/>
    <w:rsid w:val="77406499"/>
    <w:rsid w:val="77647277"/>
    <w:rsid w:val="7785CBC8"/>
    <w:rsid w:val="7793B95E"/>
    <w:rsid w:val="779C9B39"/>
    <w:rsid w:val="77B64115"/>
    <w:rsid w:val="77D75B9D"/>
    <w:rsid w:val="78127D31"/>
    <w:rsid w:val="781DC8E7"/>
    <w:rsid w:val="782C3A1D"/>
    <w:rsid w:val="7862BFD6"/>
    <w:rsid w:val="78838E70"/>
    <w:rsid w:val="7883F22D"/>
    <w:rsid w:val="78B06C3F"/>
    <w:rsid w:val="7913100C"/>
    <w:rsid w:val="79A7E65D"/>
    <w:rsid w:val="79AA4599"/>
    <w:rsid w:val="79ADD87A"/>
    <w:rsid w:val="79B5483F"/>
    <w:rsid w:val="79C65798"/>
    <w:rsid w:val="79D36F48"/>
    <w:rsid w:val="7A0B23F1"/>
    <w:rsid w:val="7A4F2A5C"/>
    <w:rsid w:val="7A92F64F"/>
    <w:rsid w:val="7A966FFB"/>
    <w:rsid w:val="7B227DDF"/>
    <w:rsid w:val="7B263107"/>
    <w:rsid w:val="7B4F5C78"/>
    <w:rsid w:val="7B8FA1EC"/>
    <w:rsid w:val="7C382696"/>
    <w:rsid w:val="7C3B771C"/>
    <w:rsid w:val="7C7B5D0B"/>
    <w:rsid w:val="7CC26C9F"/>
    <w:rsid w:val="7CD8F21E"/>
    <w:rsid w:val="7D7C2F9A"/>
    <w:rsid w:val="7DDA3CD5"/>
    <w:rsid w:val="7DFA4FC2"/>
    <w:rsid w:val="7E0CA837"/>
    <w:rsid w:val="7E15C998"/>
    <w:rsid w:val="7E3CA95B"/>
    <w:rsid w:val="7E46DE75"/>
    <w:rsid w:val="7E946B11"/>
    <w:rsid w:val="7EA4AAAA"/>
    <w:rsid w:val="7EC3890A"/>
    <w:rsid w:val="7ED0AB3B"/>
    <w:rsid w:val="7F040FA9"/>
    <w:rsid w:val="7F065F82"/>
    <w:rsid w:val="7F35525D"/>
    <w:rsid w:val="7F370104"/>
    <w:rsid w:val="7FAED6AC"/>
    <w:rsid w:val="7FBAA0F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6A656C"/>
  <w15:chartTrackingRefBased/>
  <w15:docId w15:val="{38FA4B38-C114-43D9-AA08-67676BA85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HelveticaNeueLT Std" w:eastAsia="HelveticaNeueLT Std" w:hAnsi="HelveticaNeueLT Std"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FDA"/>
    <w:pPr>
      <w:spacing w:after="160" w:line="276" w:lineRule="auto"/>
    </w:pPr>
    <w:rPr>
      <w:rFonts w:ascii="Arial" w:hAnsi="Arial"/>
      <w:szCs w:val="22"/>
    </w:rPr>
  </w:style>
  <w:style w:type="paragraph" w:styleId="Heading1">
    <w:name w:val="heading 1"/>
    <w:basedOn w:val="Normal"/>
    <w:next w:val="Normal"/>
    <w:link w:val="Heading1Char"/>
    <w:uiPriority w:val="9"/>
    <w:qFormat/>
    <w:rsid w:val="001D39A2"/>
    <w:pPr>
      <w:keepNext/>
      <w:keepLines/>
      <w:spacing w:after="0"/>
      <w:outlineLvl w:val="0"/>
    </w:pPr>
    <w:rPr>
      <w:rFonts w:ascii="Helvetica Neue LT Std 75" w:eastAsia="Times New Roman" w:hAnsi="Helvetica Neue LT Std 75"/>
      <w:b/>
      <w:caps/>
      <w:color w:val="000000"/>
      <w:sz w:val="24"/>
      <w:szCs w:val="32"/>
    </w:rPr>
  </w:style>
  <w:style w:type="paragraph" w:styleId="Heading2">
    <w:name w:val="heading 2"/>
    <w:basedOn w:val="Normal"/>
    <w:next w:val="Normal"/>
    <w:link w:val="Heading2Char"/>
    <w:uiPriority w:val="9"/>
    <w:unhideWhenUsed/>
    <w:qFormat/>
    <w:rsid w:val="00C31E84"/>
    <w:pPr>
      <w:keepNext/>
      <w:keepLines/>
      <w:spacing w:after="0"/>
      <w:outlineLvl w:val="1"/>
    </w:pPr>
    <w:rPr>
      <w:rFonts w:eastAsia="Times New Roman"/>
      <w:b/>
      <w:caps/>
      <w:color w:val="000000"/>
      <w:szCs w:val="26"/>
    </w:rPr>
  </w:style>
  <w:style w:type="paragraph" w:styleId="Heading3">
    <w:name w:val="heading 3"/>
    <w:aliases w:val="SUBTITLE 1"/>
    <w:basedOn w:val="Normal"/>
    <w:next w:val="Normal"/>
    <w:link w:val="Heading3Char"/>
    <w:uiPriority w:val="9"/>
    <w:unhideWhenUsed/>
    <w:qFormat/>
    <w:rsid w:val="00C31E84"/>
    <w:pPr>
      <w:keepNext/>
      <w:keepLines/>
      <w:spacing w:before="40" w:after="0"/>
      <w:outlineLvl w:val="2"/>
    </w:pPr>
    <w:rPr>
      <w:rFonts w:eastAsia="Times New Roman" w:cs="Times New Roman (Headings CS)"/>
      <w:b/>
      <w:caps/>
      <w:color w:val="000000"/>
      <w:szCs w:val="24"/>
    </w:rPr>
  </w:style>
  <w:style w:type="paragraph" w:styleId="Heading4">
    <w:name w:val="heading 4"/>
    <w:aliases w:val="Subtitle 2"/>
    <w:basedOn w:val="Normal"/>
    <w:next w:val="Normal"/>
    <w:link w:val="Heading4Char"/>
    <w:uiPriority w:val="9"/>
    <w:unhideWhenUsed/>
    <w:qFormat/>
    <w:rsid w:val="009240BF"/>
    <w:pPr>
      <w:keepNext/>
      <w:keepLines/>
      <w:spacing w:before="40" w:after="0"/>
      <w:outlineLvl w:val="3"/>
    </w:pPr>
    <w:rPr>
      <w:rFonts w:eastAsia="Times New Roman"/>
      <w:b/>
      <w:iCs/>
      <w:color w:val="000000"/>
    </w:rPr>
  </w:style>
  <w:style w:type="paragraph" w:styleId="Heading5">
    <w:name w:val="heading 5"/>
    <w:basedOn w:val="Normal"/>
    <w:next w:val="Normal"/>
    <w:link w:val="Heading5Char"/>
    <w:uiPriority w:val="9"/>
    <w:semiHidden/>
    <w:unhideWhenUsed/>
    <w:rsid w:val="00D877F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D39A2"/>
    <w:rPr>
      <w:rFonts w:ascii="Helvetica Neue LT Std 75" w:eastAsia="Times New Roman" w:hAnsi="Helvetica Neue LT Std 75" w:cs="Times New Roman"/>
      <w:b/>
      <w:caps/>
      <w:color w:val="000000"/>
      <w:sz w:val="24"/>
      <w:szCs w:val="32"/>
    </w:rPr>
  </w:style>
  <w:style w:type="character" w:customStyle="1" w:styleId="Heading2Char">
    <w:name w:val="Heading 2 Char"/>
    <w:link w:val="Heading2"/>
    <w:uiPriority w:val="9"/>
    <w:rsid w:val="00C31E84"/>
    <w:rPr>
      <w:rFonts w:ascii="Arial" w:eastAsia="Times New Roman" w:hAnsi="Arial"/>
      <w:b/>
      <w:caps/>
      <w:color w:val="000000"/>
      <w:szCs w:val="26"/>
    </w:rPr>
  </w:style>
  <w:style w:type="character" w:customStyle="1" w:styleId="Heading3Char">
    <w:name w:val="Heading 3 Char"/>
    <w:aliases w:val="SUBTITLE 1 Char"/>
    <w:link w:val="Heading3"/>
    <w:uiPriority w:val="9"/>
    <w:rsid w:val="00C31E84"/>
    <w:rPr>
      <w:rFonts w:ascii="Arial" w:eastAsia="Times New Roman" w:hAnsi="Arial" w:cs="Times New Roman (Headings CS)"/>
      <w:b/>
      <w:caps/>
      <w:color w:val="000000"/>
      <w:szCs w:val="24"/>
    </w:rPr>
  </w:style>
  <w:style w:type="paragraph" w:styleId="NoSpacing">
    <w:name w:val="No Spacing"/>
    <w:aliases w:val="HV.H No Spacing"/>
    <w:uiPriority w:val="1"/>
    <w:rsid w:val="009A28D3"/>
    <w:rPr>
      <w:szCs w:val="22"/>
    </w:rPr>
  </w:style>
  <w:style w:type="paragraph" w:styleId="ListParagraph">
    <w:name w:val="List Paragraph"/>
    <w:basedOn w:val="Normal"/>
    <w:uiPriority w:val="34"/>
    <w:qFormat/>
    <w:rsid w:val="009A28D3"/>
    <w:pPr>
      <w:ind w:left="720"/>
      <w:contextualSpacing/>
    </w:pPr>
  </w:style>
  <w:style w:type="character" w:customStyle="1" w:styleId="Heading4Char">
    <w:name w:val="Heading 4 Char"/>
    <w:aliases w:val="Subtitle 2 Char"/>
    <w:link w:val="Heading4"/>
    <w:uiPriority w:val="9"/>
    <w:rsid w:val="009240BF"/>
    <w:rPr>
      <w:rFonts w:ascii="Arial" w:eastAsia="Times New Roman" w:hAnsi="Arial"/>
      <w:b/>
      <w:iCs/>
      <w:color w:val="000000"/>
      <w:szCs w:val="22"/>
    </w:rPr>
  </w:style>
  <w:style w:type="paragraph" w:styleId="Title">
    <w:name w:val="Title"/>
    <w:basedOn w:val="Normal"/>
    <w:next w:val="Normal"/>
    <w:link w:val="TitleChar"/>
    <w:uiPriority w:val="10"/>
    <w:rsid w:val="009A28D3"/>
    <w:pPr>
      <w:spacing w:after="0" w:line="240" w:lineRule="auto"/>
      <w:contextualSpacing/>
    </w:pPr>
    <w:rPr>
      <w:rFonts w:ascii="55 Helvetica Roman" w:eastAsia="Times New Roman" w:hAnsi="55 Helvetica Roman"/>
      <w:spacing w:val="-10"/>
      <w:kern w:val="28"/>
      <w:sz w:val="56"/>
      <w:szCs w:val="56"/>
    </w:rPr>
  </w:style>
  <w:style w:type="character" w:customStyle="1" w:styleId="TitleChar">
    <w:name w:val="Title Char"/>
    <w:link w:val="Title"/>
    <w:uiPriority w:val="10"/>
    <w:rsid w:val="009A28D3"/>
    <w:rPr>
      <w:rFonts w:ascii="55 Helvetica Roman" w:eastAsia="Times New Roman" w:hAnsi="55 Helvetica Roman" w:cs="Times New Roman"/>
      <w:spacing w:val="-10"/>
      <w:kern w:val="28"/>
      <w:sz w:val="56"/>
      <w:szCs w:val="56"/>
    </w:rPr>
  </w:style>
  <w:style w:type="character" w:styleId="SubtleEmphasis">
    <w:name w:val="Subtle Emphasis"/>
    <w:uiPriority w:val="19"/>
    <w:rsid w:val="000148F1"/>
    <w:rPr>
      <w:i/>
      <w:iCs/>
      <w:color w:val="404040"/>
    </w:rPr>
  </w:style>
  <w:style w:type="character" w:styleId="Emphasis">
    <w:name w:val="Emphasis"/>
    <w:uiPriority w:val="20"/>
    <w:rsid w:val="000148F1"/>
    <w:rPr>
      <w:i/>
      <w:iCs/>
    </w:rPr>
  </w:style>
  <w:style w:type="paragraph" w:customStyle="1" w:styleId="Numbers">
    <w:name w:val="Numbers"/>
    <w:basedOn w:val="NoSpacing"/>
    <w:qFormat/>
    <w:rsid w:val="00FA2629"/>
    <w:pPr>
      <w:numPr>
        <w:numId w:val="3"/>
      </w:numPr>
      <w:spacing w:before="120" w:after="120" w:line="276" w:lineRule="auto"/>
      <w:contextualSpacing/>
    </w:pPr>
    <w:rPr>
      <w:rFonts w:ascii="Arial" w:hAnsi="Arial"/>
    </w:rPr>
  </w:style>
  <w:style w:type="paragraph" w:customStyle="1" w:styleId="TableHeading">
    <w:name w:val="Table Heading"/>
    <w:basedOn w:val="NoSpacing"/>
    <w:next w:val="NoSpacing"/>
    <w:qFormat/>
    <w:rsid w:val="00FA2629"/>
    <w:pPr>
      <w:spacing w:after="120"/>
      <w:contextualSpacing/>
    </w:pPr>
    <w:rPr>
      <w:rFonts w:ascii="Arial" w:hAnsi="Arial" w:cs="Times New Roman (Body CS)"/>
      <w:b/>
      <w:caps/>
      <w:color w:val="FFFFFF"/>
      <w:sz w:val="16"/>
    </w:rPr>
  </w:style>
  <w:style w:type="paragraph" w:customStyle="1" w:styleId="Bullets">
    <w:name w:val="Bullets"/>
    <w:basedOn w:val="Normal"/>
    <w:qFormat/>
    <w:rsid w:val="00FA2629"/>
    <w:pPr>
      <w:numPr>
        <w:numId w:val="4"/>
      </w:numPr>
      <w:contextualSpacing/>
    </w:pPr>
  </w:style>
  <w:style w:type="paragraph" w:styleId="Header">
    <w:name w:val="header"/>
    <w:basedOn w:val="Normal"/>
    <w:link w:val="HeaderChar"/>
    <w:uiPriority w:val="99"/>
    <w:unhideWhenUsed/>
    <w:rsid w:val="00C6204D"/>
    <w:pPr>
      <w:tabs>
        <w:tab w:val="center" w:pos="4513"/>
        <w:tab w:val="right" w:pos="9026"/>
      </w:tabs>
      <w:spacing w:after="0" w:line="240" w:lineRule="auto"/>
    </w:pPr>
  </w:style>
  <w:style w:type="character" w:customStyle="1" w:styleId="HeaderChar">
    <w:name w:val="Header Char"/>
    <w:link w:val="Header"/>
    <w:uiPriority w:val="99"/>
    <w:rsid w:val="00C6204D"/>
    <w:rPr>
      <w:sz w:val="20"/>
    </w:rPr>
  </w:style>
  <w:style w:type="paragraph" w:styleId="Footer">
    <w:name w:val="footer"/>
    <w:basedOn w:val="Normal"/>
    <w:link w:val="FooterChar"/>
    <w:uiPriority w:val="99"/>
    <w:unhideWhenUsed/>
    <w:rsid w:val="00C6204D"/>
    <w:pPr>
      <w:tabs>
        <w:tab w:val="center" w:pos="4513"/>
        <w:tab w:val="right" w:pos="9026"/>
      </w:tabs>
      <w:spacing w:after="0" w:line="240" w:lineRule="auto"/>
    </w:pPr>
  </w:style>
  <w:style w:type="character" w:customStyle="1" w:styleId="FooterChar">
    <w:name w:val="Footer Char"/>
    <w:link w:val="Footer"/>
    <w:uiPriority w:val="99"/>
    <w:rsid w:val="00C6204D"/>
    <w:rPr>
      <w:sz w:val="20"/>
    </w:rPr>
  </w:style>
  <w:style w:type="character" w:styleId="Hyperlink">
    <w:name w:val="Hyperlink"/>
    <w:uiPriority w:val="99"/>
    <w:unhideWhenUsed/>
    <w:rsid w:val="00C6204D"/>
    <w:rPr>
      <w:color w:val="000000"/>
      <w:u w:val="single"/>
    </w:rPr>
  </w:style>
  <w:style w:type="paragraph" w:styleId="BalloonText">
    <w:name w:val="Balloon Text"/>
    <w:basedOn w:val="Normal"/>
    <w:link w:val="BalloonTextChar"/>
    <w:uiPriority w:val="99"/>
    <w:semiHidden/>
    <w:unhideWhenUsed/>
    <w:rsid w:val="00D96D2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96D22"/>
    <w:rPr>
      <w:rFonts w:ascii="Segoe UI" w:hAnsi="Segoe UI" w:cs="Segoe UI"/>
      <w:sz w:val="18"/>
      <w:szCs w:val="18"/>
    </w:rPr>
  </w:style>
  <w:style w:type="table" w:styleId="TableGrid">
    <w:name w:val="Table Grid"/>
    <w:basedOn w:val="TableNormal"/>
    <w:uiPriority w:val="59"/>
    <w:rsid w:val="00023A48"/>
    <w:rPr>
      <w:rFonts w:ascii="Helvetica" w:hAnsi="Helvetica" w:cs="Times New Roman (Body CS)"/>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1D39A2"/>
    <w:rPr>
      <w:color w:val="000000"/>
      <w:u w:val="single"/>
    </w:rPr>
  </w:style>
  <w:style w:type="character" w:styleId="BookTitle">
    <w:name w:val="Book Title"/>
    <w:uiPriority w:val="33"/>
    <w:rsid w:val="008C0063"/>
    <w:rPr>
      <w:b/>
      <w:bCs/>
      <w:i/>
      <w:iCs/>
      <w:spacing w:val="5"/>
    </w:rPr>
  </w:style>
  <w:style w:type="numbering" w:customStyle="1" w:styleId="HVHNumberStyle">
    <w:name w:val="HV.H Number Style"/>
    <w:uiPriority w:val="99"/>
    <w:rsid w:val="00126A41"/>
    <w:pPr>
      <w:numPr>
        <w:numId w:val="2"/>
      </w:numPr>
    </w:pPr>
  </w:style>
  <w:style w:type="numbering" w:customStyle="1" w:styleId="HVHListStyles">
    <w:name w:val="HV.H List Styles"/>
    <w:uiPriority w:val="99"/>
    <w:rsid w:val="00E345BB"/>
    <w:pPr>
      <w:numPr>
        <w:numId w:val="1"/>
      </w:numPr>
    </w:pPr>
  </w:style>
  <w:style w:type="character" w:customStyle="1" w:styleId="UnresolvedMention1">
    <w:name w:val="Unresolved Mention1"/>
    <w:uiPriority w:val="99"/>
    <w:semiHidden/>
    <w:unhideWhenUsed/>
    <w:rsid w:val="00351289"/>
    <w:rPr>
      <w:color w:val="808080"/>
      <w:shd w:val="clear" w:color="auto" w:fill="E6E6E6"/>
    </w:rPr>
  </w:style>
  <w:style w:type="paragraph" w:styleId="NormalWeb">
    <w:name w:val="Normal (Web)"/>
    <w:basedOn w:val="Normal"/>
    <w:uiPriority w:val="99"/>
    <w:unhideWhenUsed/>
    <w:rsid w:val="00D877F8"/>
    <w:pPr>
      <w:spacing w:before="100" w:beforeAutospacing="1" w:after="100" w:afterAutospacing="1" w:line="240" w:lineRule="auto"/>
    </w:pPr>
    <w:rPr>
      <w:rFonts w:ascii="Times New Roman" w:eastAsia="Times New Roman" w:hAnsi="Times New Roman"/>
      <w:sz w:val="24"/>
      <w:szCs w:val="24"/>
      <w:lang w:eastAsia="en-AU"/>
    </w:rPr>
  </w:style>
  <w:style w:type="character" w:styleId="CommentReference">
    <w:name w:val="annotation reference"/>
    <w:basedOn w:val="DefaultParagraphFont"/>
    <w:semiHidden/>
    <w:unhideWhenUsed/>
    <w:rsid w:val="00D877F8"/>
    <w:rPr>
      <w:sz w:val="16"/>
      <w:szCs w:val="16"/>
    </w:rPr>
  </w:style>
  <w:style w:type="paragraph" w:styleId="CommentText">
    <w:name w:val="annotation text"/>
    <w:basedOn w:val="Normal"/>
    <w:link w:val="CommentTextChar"/>
    <w:unhideWhenUsed/>
    <w:rsid w:val="00D877F8"/>
    <w:pPr>
      <w:spacing w:after="0" w:line="240" w:lineRule="auto"/>
    </w:pPr>
    <w:rPr>
      <w:rFonts w:eastAsiaTheme="minorHAnsi" w:cstheme="minorBidi"/>
      <w:szCs w:val="20"/>
    </w:rPr>
  </w:style>
  <w:style w:type="character" w:customStyle="1" w:styleId="CommentTextChar">
    <w:name w:val="Comment Text Char"/>
    <w:basedOn w:val="DefaultParagraphFont"/>
    <w:link w:val="CommentText"/>
    <w:rsid w:val="00D877F8"/>
    <w:rPr>
      <w:rFonts w:ascii="Arial" w:eastAsiaTheme="minorHAnsi" w:hAnsi="Arial" w:cstheme="minorBidi"/>
    </w:rPr>
  </w:style>
  <w:style w:type="character" w:customStyle="1" w:styleId="Heading5Char">
    <w:name w:val="Heading 5 Char"/>
    <w:basedOn w:val="DefaultParagraphFont"/>
    <w:link w:val="Heading5"/>
    <w:uiPriority w:val="9"/>
    <w:semiHidden/>
    <w:rsid w:val="00D877F8"/>
    <w:rPr>
      <w:rFonts w:asciiTheme="majorHAnsi" w:eastAsiaTheme="majorEastAsia" w:hAnsiTheme="majorHAnsi" w:cstheme="majorBidi"/>
      <w:color w:val="2F5496" w:themeColor="accent1" w:themeShade="BF"/>
      <w:sz w:val="16"/>
      <w:szCs w:val="22"/>
    </w:rPr>
  </w:style>
  <w:style w:type="paragraph" w:styleId="TOC1">
    <w:name w:val="toc 1"/>
    <w:basedOn w:val="Normal"/>
    <w:next w:val="Normal"/>
    <w:autoRedefine/>
    <w:uiPriority w:val="39"/>
    <w:unhideWhenUsed/>
    <w:rsid w:val="00FB6885"/>
    <w:pPr>
      <w:spacing w:before="120" w:after="0"/>
    </w:pPr>
    <w:rPr>
      <w:rFonts w:asciiTheme="minorHAnsi" w:hAnsiTheme="minorHAnsi" w:cstheme="minorHAnsi"/>
      <w:b/>
      <w:bCs/>
      <w:i/>
      <w:iCs/>
      <w:sz w:val="24"/>
      <w:szCs w:val="24"/>
    </w:rPr>
  </w:style>
  <w:style w:type="paragraph" w:styleId="TOC2">
    <w:name w:val="toc 2"/>
    <w:basedOn w:val="Normal"/>
    <w:next w:val="Normal"/>
    <w:autoRedefine/>
    <w:uiPriority w:val="39"/>
    <w:unhideWhenUsed/>
    <w:rsid w:val="00D877F8"/>
    <w:pPr>
      <w:spacing w:before="120" w:after="0"/>
      <w:ind w:left="200"/>
    </w:pPr>
    <w:rPr>
      <w:rFonts w:asciiTheme="minorHAnsi" w:hAnsiTheme="minorHAnsi" w:cstheme="minorHAnsi"/>
      <w:b/>
      <w:bCs/>
      <w:sz w:val="22"/>
    </w:rPr>
  </w:style>
  <w:style w:type="paragraph" w:styleId="TOC3">
    <w:name w:val="toc 3"/>
    <w:basedOn w:val="Normal"/>
    <w:next w:val="Normal"/>
    <w:autoRedefine/>
    <w:uiPriority w:val="39"/>
    <w:unhideWhenUsed/>
    <w:rsid w:val="00D877F8"/>
    <w:pPr>
      <w:spacing w:after="0"/>
      <w:ind w:left="400"/>
    </w:pPr>
    <w:rPr>
      <w:rFonts w:asciiTheme="minorHAnsi" w:hAnsiTheme="minorHAnsi" w:cstheme="minorHAnsi"/>
      <w:szCs w:val="20"/>
    </w:rPr>
  </w:style>
  <w:style w:type="paragraph" w:styleId="TOC4">
    <w:name w:val="toc 4"/>
    <w:basedOn w:val="Normal"/>
    <w:next w:val="Normal"/>
    <w:autoRedefine/>
    <w:uiPriority w:val="39"/>
    <w:unhideWhenUsed/>
    <w:rsid w:val="00D877F8"/>
    <w:pPr>
      <w:spacing w:after="0"/>
      <w:ind w:left="600"/>
    </w:pPr>
    <w:rPr>
      <w:rFonts w:asciiTheme="minorHAnsi" w:hAnsiTheme="minorHAnsi" w:cstheme="minorHAnsi"/>
      <w:szCs w:val="20"/>
    </w:rPr>
  </w:style>
  <w:style w:type="paragraph" w:styleId="TOC5">
    <w:name w:val="toc 5"/>
    <w:basedOn w:val="Normal"/>
    <w:next w:val="Normal"/>
    <w:autoRedefine/>
    <w:uiPriority w:val="39"/>
    <w:unhideWhenUsed/>
    <w:rsid w:val="00D877F8"/>
    <w:pPr>
      <w:spacing w:after="0"/>
      <w:ind w:left="800"/>
    </w:pPr>
    <w:rPr>
      <w:rFonts w:asciiTheme="minorHAnsi" w:hAnsiTheme="minorHAnsi" w:cstheme="minorHAnsi"/>
      <w:szCs w:val="20"/>
    </w:rPr>
  </w:style>
  <w:style w:type="paragraph" w:styleId="TOC6">
    <w:name w:val="toc 6"/>
    <w:basedOn w:val="Normal"/>
    <w:next w:val="Normal"/>
    <w:autoRedefine/>
    <w:uiPriority w:val="39"/>
    <w:unhideWhenUsed/>
    <w:rsid w:val="00D877F8"/>
    <w:pPr>
      <w:spacing w:after="0"/>
      <w:ind w:left="1000"/>
    </w:pPr>
    <w:rPr>
      <w:rFonts w:asciiTheme="minorHAnsi" w:hAnsiTheme="minorHAnsi" w:cstheme="minorHAnsi"/>
      <w:szCs w:val="20"/>
    </w:rPr>
  </w:style>
  <w:style w:type="paragraph" w:styleId="TOC7">
    <w:name w:val="toc 7"/>
    <w:basedOn w:val="Normal"/>
    <w:next w:val="Normal"/>
    <w:autoRedefine/>
    <w:uiPriority w:val="39"/>
    <w:unhideWhenUsed/>
    <w:rsid w:val="00D877F8"/>
    <w:pPr>
      <w:spacing w:after="0"/>
      <w:ind w:left="1200"/>
    </w:pPr>
    <w:rPr>
      <w:rFonts w:asciiTheme="minorHAnsi" w:hAnsiTheme="minorHAnsi" w:cstheme="minorHAnsi"/>
      <w:szCs w:val="20"/>
    </w:rPr>
  </w:style>
  <w:style w:type="paragraph" w:styleId="TOC8">
    <w:name w:val="toc 8"/>
    <w:basedOn w:val="Normal"/>
    <w:next w:val="Normal"/>
    <w:autoRedefine/>
    <w:uiPriority w:val="39"/>
    <w:unhideWhenUsed/>
    <w:rsid w:val="00D877F8"/>
    <w:pPr>
      <w:spacing w:after="0"/>
      <w:ind w:left="1400"/>
    </w:pPr>
    <w:rPr>
      <w:rFonts w:asciiTheme="minorHAnsi" w:hAnsiTheme="minorHAnsi" w:cstheme="minorHAnsi"/>
      <w:szCs w:val="20"/>
    </w:rPr>
  </w:style>
  <w:style w:type="paragraph" w:styleId="TOC9">
    <w:name w:val="toc 9"/>
    <w:basedOn w:val="Normal"/>
    <w:next w:val="Normal"/>
    <w:autoRedefine/>
    <w:uiPriority w:val="39"/>
    <w:unhideWhenUsed/>
    <w:rsid w:val="00D877F8"/>
    <w:pPr>
      <w:spacing w:after="0"/>
      <w:ind w:left="1600"/>
    </w:pPr>
    <w:rPr>
      <w:rFonts w:asciiTheme="minorHAnsi" w:hAnsiTheme="minorHAnsi" w:cstheme="minorHAnsi"/>
      <w:szCs w:val="20"/>
    </w:rPr>
  </w:style>
  <w:style w:type="paragraph" w:customStyle="1" w:styleId="Default">
    <w:name w:val="Default"/>
    <w:basedOn w:val="Normal"/>
    <w:rsid w:val="00FB6885"/>
    <w:pPr>
      <w:spacing w:after="0" w:line="240" w:lineRule="auto"/>
    </w:pPr>
    <w:rPr>
      <w:rFonts w:eastAsiaTheme="minorHAnsi" w:cstheme="minorBidi"/>
      <w:szCs w:val="20"/>
    </w:rPr>
  </w:style>
  <w:style w:type="table" w:customStyle="1" w:styleId="LightList1">
    <w:name w:val="Light List1"/>
    <w:basedOn w:val="TableNormal"/>
    <w:uiPriority w:val="61"/>
    <w:rsid w:val="00FB6885"/>
    <w:rPr>
      <w:rFonts w:asciiTheme="minorHAnsi" w:eastAsiaTheme="minorHAnsi"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table">
    <w:name w:val="table"/>
    <w:basedOn w:val="Default"/>
    <w:qFormat/>
    <w:rsid w:val="00FB6885"/>
    <w:pPr>
      <w:spacing w:before="60" w:after="60"/>
      <w:contextualSpacing/>
    </w:pPr>
    <w:rPr>
      <w:sz w:val="18"/>
    </w:rPr>
  </w:style>
  <w:style w:type="paragraph" w:customStyle="1" w:styleId="tableheading0">
    <w:name w:val="table heading"/>
    <w:basedOn w:val="table"/>
    <w:next w:val="table"/>
    <w:qFormat/>
    <w:rsid w:val="00FB6885"/>
    <w:rPr>
      <w:b/>
      <w:bCs/>
      <w:color w:val="7F7F7F" w:themeColor="text1" w:themeTint="80"/>
      <w:sz w:val="20"/>
    </w:rPr>
  </w:style>
  <w:style w:type="paragraph" w:customStyle="1" w:styleId="HVHSubheading1">
    <w:name w:val="HV.H Subheading 1"/>
    <w:basedOn w:val="Normal"/>
    <w:next w:val="HVHBodyText"/>
    <w:uiPriority w:val="99"/>
    <w:rsid w:val="00FA2629"/>
    <w:pPr>
      <w:pBdr>
        <w:top w:val="single" w:sz="4" w:space="17" w:color="auto"/>
      </w:pBdr>
      <w:suppressAutoHyphens/>
      <w:autoSpaceDE w:val="0"/>
      <w:autoSpaceDN w:val="0"/>
      <w:adjustRightInd w:val="0"/>
      <w:spacing w:before="130" w:after="130" w:line="280" w:lineRule="atLeast"/>
      <w:textAlignment w:val="center"/>
    </w:pPr>
    <w:rPr>
      <w:rFonts w:ascii="HelveticaNeueLT Std" w:hAnsi="HelveticaNeueLT Std" w:cs="HelveticaNeueLT Std"/>
      <w:b/>
      <w:bCs/>
      <w:caps/>
      <w:color w:val="000000"/>
      <w:sz w:val="24"/>
      <w:szCs w:val="24"/>
      <w:lang w:val="en-GB"/>
    </w:rPr>
  </w:style>
  <w:style w:type="paragraph" w:customStyle="1" w:styleId="HVHBodyText">
    <w:name w:val="HV.H Body Text"/>
    <w:basedOn w:val="Normal"/>
    <w:uiPriority w:val="99"/>
    <w:rsid w:val="00FA2629"/>
    <w:pPr>
      <w:suppressAutoHyphens/>
      <w:autoSpaceDE w:val="0"/>
      <w:autoSpaceDN w:val="0"/>
      <w:adjustRightInd w:val="0"/>
      <w:spacing w:before="130" w:after="130" w:line="280" w:lineRule="atLeast"/>
      <w:textAlignment w:val="center"/>
    </w:pPr>
    <w:rPr>
      <w:rFonts w:ascii="HelveticaNeueLT Std Med" w:hAnsi="HelveticaNeueLT Std Med" w:cs="HelveticaNeueLT Std Med"/>
      <w:color w:val="000000"/>
      <w:sz w:val="24"/>
      <w:szCs w:val="24"/>
      <w:lang w:val="en-GB"/>
    </w:rPr>
  </w:style>
  <w:style w:type="paragraph" w:customStyle="1" w:styleId="HVHBulletLevel1RegularBox">
    <w:name w:val="HV.H Bullet Level 1 Regular Box"/>
    <w:basedOn w:val="HVHBodyText"/>
    <w:uiPriority w:val="99"/>
    <w:rsid w:val="00FA2629"/>
    <w:pPr>
      <w:tabs>
        <w:tab w:val="left" w:pos="-680"/>
        <w:tab w:val="left" w:pos="227"/>
        <w:tab w:val="left" w:pos="680"/>
        <w:tab w:val="left" w:pos="964"/>
        <w:tab w:val="left" w:pos="1191"/>
      </w:tabs>
      <w:spacing w:before="57" w:after="0"/>
      <w:ind w:left="397" w:hanging="397"/>
    </w:pPr>
  </w:style>
  <w:style w:type="paragraph" w:customStyle="1" w:styleId="HVHNumbersLevel1">
    <w:name w:val="HV.H Numbers Level 1"/>
    <w:basedOn w:val="Normal"/>
    <w:uiPriority w:val="99"/>
    <w:rsid w:val="00C31E84"/>
    <w:pPr>
      <w:tabs>
        <w:tab w:val="left" w:pos="454"/>
        <w:tab w:val="left" w:pos="720"/>
      </w:tabs>
      <w:suppressAutoHyphens/>
      <w:autoSpaceDE w:val="0"/>
      <w:autoSpaceDN w:val="0"/>
      <w:adjustRightInd w:val="0"/>
      <w:spacing w:after="113" w:line="280" w:lineRule="atLeast"/>
      <w:ind w:left="454" w:hanging="454"/>
      <w:textAlignment w:val="center"/>
    </w:pPr>
    <w:rPr>
      <w:rFonts w:ascii="HelveticaNeueLT Std Med" w:hAnsi="HelveticaNeueLT Std Med" w:cs="HelveticaNeueLT Std Med"/>
      <w:color w:val="000000"/>
      <w:sz w:val="24"/>
      <w:szCs w:val="24"/>
      <w:lang w:val="en-GB"/>
    </w:rPr>
  </w:style>
  <w:style w:type="character" w:styleId="PageNumber">
    <w:name w:val="page number"/>
    <w:basedOn w:val="DefaultParagraphFont"/>
    <w:uiPriority w:val="99"/>
    <w:semiHidden/>
    <w:unhideWhenUsed/>
    <w:rsid w:val="00821848"/>
  </w:style>
  <w:style w:type="paragraph" w:styleId="TOCHeading">
    <w:name w:val="TOC Heading"/>
    <w:basedOn w:val="Heading1"/>
    <w:next w:val="Normal"/>
    <w:uiPriority w:val="39"/>
    <w:unhideWhenUsed/>
    <w:qFormat/>
    <w:rsid w:val="00A206A6"/>
    <w:pPr>
      <w:spacing w:before="480"/>
      <w:outlineLvl w:val="9"/>
    </w:pPr>
    <w:rPr>
      <w:rFonts w:asciiTheme="majorHAnsi" w:eastAsiaTheme="majorEastAsia" w:hAnsiTheme="majorHAnsi" w:cstheme="majorBidi"/>
      <w:bCs/>
      <w:caps w:val="0"/>
      <w:color w:val="2F5496" w:themeColor="accent1" w:themeShade="BF"/>
      <w:sz w:val="28"/>
      <w:szCs w:val="28"/>
      <w:lang w:val="en-US"/>
    </w:rPr>
  </w:style>
  <w:style w:type="paragraph" w:customStyle="1" w:styleId="paragraph">
    <w:name w:val="paragraph"/>
    <w:basedOn w:val="Normal"/>
    <w:rsid w:val="00B4361A"/>
    <w:pPr>
      <w:spacing w:before="100" w:beforeAutospacing="1" w:after="100" w:afterAutospacing="1" w:line="240" w:lineRule="auto"/>
    </w:pPr>
    <w:rPr>
      <w:rFonts w:ascii="Times New Roman" w:eastAsia="Times New Roman" w:hAnsi="Times New Roman"/>
      <w:sz w:val="24"/>
      <w:szCs w:val="24"/>
      <w:lang w:eastAsia="en-AU"/>
    </w:rPr>
  </w:style>
  <w:style w:type="character" w:customStyle="1" w:styleId="normaltextrun">
    <w:name w:val="normaltextrun"/>
    <w:basedOn w:val="DefaultParagraphFont"/>
    <w:rsid w:val="00B4361A"/>
  </w:style>
  <w:style w:type="character" w:customStyle="1" w:styleId="eop">
    <w:name w:val="eop"/>
    <w:basedOn w:val="DefaultParagraphFont"/>
    <w:rsid w:val="00B4361A"/>
  </w:style>
  <w:style w:type="paragraph" w:styleId="CommentSubject">
    <w:name w:val="annotation subject"/>
    <w:basedOn w:val="CommentText"/>
    <w:next w:val="CommentText"/>
    <w:link w:val="CommentSubjectChar"/>
    <w:uiPriority w:val="99"/>
    <w:semiHidden/>
    <w:unhideWhenUsed/>
    <w:rsid w:val="001B5372"/>
    <w:pPr>
      <w:spacing w:after="160"/>
    </w:pPr>
    <w:rPr>
      <w:rFonts w:eastAsia="HelveticaNeueLT Std" w:cs="Times New Roman"/>
      <w:b/>
      <w:bCs/>
    </w:rPr>
  </w:style>
  <w:style w:type="character" w:customStyle="1" w:styleId="CommentSubjectChar">
    <w:name w:val="Comment Subject Char"/>
    <w:basedOn w:val="CommentTextChar"/>
    <w:link w:val="CommentSubject"/>
    <w:uiPriority w:val="99"/>
    <w:semiHidden/>
    <w:rsid w:val="001B5372"/>
    <w:rPr>
      <w:rFonts w:ascii="Arial" w:eastAsiaTheme="minorHAnsi" w:hAnsi="Arial"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92662">
      <w:bodyDiv w:val="1"/>
      <w:marLeft w:val="0"/>
      <w:marRight w:val="0"/>
      <w:marTop w:val="0"/>
      <w:marBottom w:val="0"/>
      <w:divBdr>
        <w:top w:val="none" w:sz="0" w:space="0" w:color="auto"/>
        <w:left w:val="none" w:sz="0" w:space="0" w:color="auto"/>
        <w:bottom w:val="none" w:sz="0" w:space="0" w:color="auto"/>
        <w:right w:val="none" w:sz="0" w:space="0" w:color="auto"/>
      </w:divBdr>
      <w:divsChild>
        <w:div w:id="1243223325">
          <w:marLeft w:val="0"/>
          <w:marRight w:val="0"/>
          <w:marTop w:val="0"/>
          <w:marBottom w:val="0"/>
          <w:divBdr>
            <w:top w:val="none" w:sz="0" w:space="0" w:color="auto"/>
            <w:left w:val="none" w:sz="0" w:space="0" w:color="auto"/>
            <w:bottom w:val="none" w:sz="0" w:space="0" w:color="auto"/>
            <w:right w:val="none" w:sz="0" w:space="0" w:color="auto"/>
          </w:divBdr>
          <w:divsChild>
            <w:div w:id="2014331847">
              <w:marLeft w:val="0"/>
              <w:marRight w:val="0"/>
              <w:marTop w:val="0"/>
              <w:marBottom w:val="0"/>
              <w:divBdr>
                <w:top w:val="none" w:sz="0" w:space="0" w:color="auto"/>
                <w:left w:val="none" w:sz="0" w:space="0" w:color="auto"/>
                <w:bottom w:val="none" w:sz="0" w:space="0" w:color="auto"/>
                <w:right w:val="none" w:sz="0" w:space="0" w:color="auto"/>
              </w:divBdr>
              <w:divsChild>
                <w:div w:id="140051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25133">
      <w:bodyDiv w:val="1"/>
      <w:marLeft w:val="0"/>
      <w:marRight w:val="0"/>
      <w:marTop w:val="0"/>
      <w:marBottom w:val="0"/>
      <w:divBdr>
        <w:top w:val="none" w:sz="0" w:space="0" w:color="auto"/>
        <w:left w:val="none" w:sz="0" w:space="0" w:color="auto"/>
        <w:bottom w:val="none" w:sz="0" w:space="0" w:color="auto"/>
        <w:right w:val="none" w:sz="0" w:space="0" w:color="auto"/>
      </w:divBdr>
      <w:divsChild>
        <w:div w:id="357198048">
          <w:marLeft w:val="0"/>
          <w:marRight w:val="0"/>
          <w:marTop w:val="0"/>
          <w:marBottom w:val="0"/>
          <w:divBdr>
            <w:top w:val="none" w:sz="0" w:space="0" w:color="auto"/>
            <w:left w:val="none" w:sz="0" w:space="0" w:color="auto"/>
            <w:bottom w:val="none" w:sz="0" w:space="0" w:color="auto"/>
            <w:right w:val="none" w:sz="0" w:space="0" w:color="auto"/>
          </w:divBdr>
          <w:divsChild>
            <w:div w:id="1784688454">
              <w:marLeft w:val="0"/>
              <w:marRight w:val="0"/>
              <w:marTop w:val="0"/>
              <w:marBottom w:val="0"/>
              <w:divBdr>
                <w:top w:val="none" w:sz="0" w:space="0" w:color="auto"/>
                <w:left w:val="none" w:sz="0" w:space="0" w:color="auto"/>
                <w:bottom w:val="none" w:sz="0" w:space="0" w:color="auto"/>
                <w:right w:val="none" w:sz="0" w:space="0" w:color="auto"/>
              </w:divBdr>
              <w:divsChild>
                <w:div w:id="93382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49443">
      <w:bodyDiv w:val="1"/>
      <w:marLeft w:val="0"/>
      <w:marRight w:val="0"/>
      <w:marTop w:val="0"/>
      <w:marBottom w:val="0"/>
      <w:divBdr>
        <w:top w:val="none" w:sz="0" w:space="0" w:color="auto"/>
        <w:left w:val="none" w:sz="0" w:space="0" w:color="auto"/>
        <w:bottom w:val="none" w:sz="0" w:space="0" w:color="auto"/>
        <w:right w:val="none" w:sz="0" w:space="0" w:color="auto"/>
      </w:divBdr>
    </w:div>
    <w:div w:id="206769926">
      <w:bodyDiv w:val="1"/>
      <w:marLeft w:val="0"/>
      <w:marRight w:val="0"/>
      <w:marTop w:val="0"/>
      <w:marBottom w:val="0"/>
      <w:divBdr>
        <w:top w:val="none" w:sz="0" w:space="0" w:color="auto"/>
        <w:left w:val="none" w:sz="0" w:space="0" w:color="auto"/>
        <w:bottom w:val="none" w:sz="0" w:space="0" w:color="auto"/>
        <w:right w:val="none" w:sz="0" w:space="0" w:color="auto"/>
      </w:divBdr>
      <w:divsChild>
        <w:div w:id="1395422033">
          <w:marLeft w:val="0"/>
          <w:marRight w:val="0"/>
          <w:marTop w:val="0"/>
          <w:marBottom w:val="0"/>
          <w:divBdr>
            <w:top w:val="none" w:sz="0" w:space="0" w:color="auto"/>
            <w:left w:val="none" w:sz="0" w:space="0" w:color="auto"/>
            <w:bottom w:val="none" w:sz="0" w:space="0" w:color="auto"/>
            <w:right w:val="none" w:sz="0" w:space="0" w:color="auto"/>
          </w:divBdr>
          <w:divsChild>
            <w:div w:id="1078089599">
              <w:marLeft w:val="0"/>
              <w:marRight w:val="0"/>
              <w:marTop w:val="0"/>
              <w:marBottom w:val="0"/>
              <w:divBdr>
                <w:top w:val="none" w:sz="0" w:space="0" w:color="auto"/>
                <w:left w:val="none" w:sz="0" w:space="0" w:color="auto"/>
                <w:bottom w:val="none" w:sz="0" w:space="0" w:color="auto"/>
                <w:right w:val="none" w:sz="0" w:space="0" w:color="auto"/>
              </w:divBdr>
              <w:divsChild>
                <w:div w:id="41335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203204">
      <w:bodyDiv w:val="1"/>
      <w:marLeft w:val="0"/>
      <w:marRight w:val="0"/>
      <w:marTop w:val="0"/>
      <w:marBottom w:val="0"/>
      <w:divBdr>
        <w:top w:val="none" w:sz="0" w:space="0" w:color="auto"/>
        <w:left w:val="none" w:sz="0" w:space="0" w:color="auto"/>
        <w:bottom w:val="none" w:sz="0" w:space="0" w:color="auto"/>
        <w:right w:val="none" w:sz="0" w:space="0" w:color="auto"/>
      </w:divBdr>
      <w:divsChild>
        <w:div w:id="1370378946">
          <w:marLeft w:val="0"/>
          <w:marRight w:val="0"/>
          <w:marTop w:val="0"/>
          <w:marBottom w:val="0"/>
          <w:divBdr>
            <w:top w:val="none" w:sz="0" w:space="0" w:color="auto"/>
            <w:left w:val="none" w:sz="0" w:space="0" w:color="auto"/>
            <w:bottom w:val="none" w:sz="0" w:space="0" w:color="auto"/>
            <w:right w:val="none" w:sz="0" w:space="0" w:color="auto"/>
          </w:divBdr>
          <w:divsChild>
            <w:div w:id="758986191">
              <w:marLeft w:val="0"/>
              <w:marRight w:val="0"/>
              <w:marTop w:val="0"/>
              <w:marBottom w:val="0"/>
              <w:divBdr>
                <w:top w:val="none" w:sz="0" w:space="0" w:color="auto"/>
                <w:left w:val="none" w:sz="0" w:space="0" w:color="auto"/>
                <w:bottom w:val="none" w:sz="0" w:space="0" w:color="auto"/>
                <w:right w:val="none" w:sz="0" w:space="0" w:color="auto"/>
              </w:divBdr>
              <w:divsChild>
                <w:div w:id="79248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759513">
      <w:bodyDiv w:val="1"/>
      <w:marLeft w:val="0"/>
      <w:marRight w:val="0"/>
      <w:marTop w:val="0"/>
      <w:marBottom w:val="0"/>
      <w:divBdr>
        <w:top w:val="none" w:sz="0" w:space="0" w:color="auto"/>
        <w:left w:val="none" w:sz="0" w:space="0" w:color="auto"/>
        <w:bottom w:val="none" w:sz="0" w:space="0" w:color="auto"/>
        <w:right w:val="none" w:sz="0" w:space="0" w:color="auto"/>
      </w:divBdr>
      <w:divsChild>
        <w:div w:id="77097722">
          <w:marLeft w:val="0"/>
          <w:marRight w:val="0"/>
          <w:marTop w:val="0"/>
          <w:marBottom w:val="0"/>
          <w:divBdr>
            <w:top w:val="none" w:sz="0" w:space="0" w:color="auto"/>
            <w:left w:val="none" w:sz="0" w:space="0" w:color="auto"/>
            <w:bottom w:val="none" w:sz="0" w:space="0" w:color="auto"/>
            <w:right w:val="none" w:sz="0" w:space="0" w:color="auto"/>
          </w:divBdr>
        </w:div>
      </w:divsChild>
    </w:div>
    <w:div w:id="252206820">
      <w:bodyDiv w:val="1"/>
      <w:marLeft w:val="0"/>
      <w:marRight w:val="0"/>
      <w:marTop w:val="0"/>
      <w:marBottom w:val="0"/>
      <w:divBdr>
        <w:top w:val="none" w:sz="0" w:space="0" w:color="auto"/>
        <w:left w:val="none" w:sz="0" w:space="0" w:color="auto"/>
        <w:bottom w:val="none" w:sz="0" w:space="0" w:color="auto"/>
        <w:right w:val="none" w:sz="0" w:space="0" w:color="auto"/>
      </w:divBdr>
      <w:divsChild>
        <w:div w:id="1043558955">
          <w:marLeft w:val="0"/>
          <w:marRight w:val="0"/>
          <w:marTop w:val="0"/>
          <w:marBottom w:val="0"/>
          <w:divBdr>
            <w:top w:val="none" w:sz="0" w:space="0" w:color="auto"/>
            <w:left w:val="none" w:sz="0" w:space="0" w:color="auto"/>
            <w:bottom w:val="none" w:sz="0" w:space="0" w:color="auto"/>
            <w:right w:val="none" w:sz="0" w:space="0" w:color="auto"/>
          </w:divBdr>
          <w:divsChild>
            <w:div w:id="1127771452">
              <w:marLeft w:val="0"/>
              <w:marRight w:val="0"/>
              <w:marTop w:val="0"/>
              <w:marBottom w:val="0"/>
              <w:divBdr>
                <w:top w:val="none" w:sz="0" w:space="0" w:color="auto"/>
                <w:left w:val="none" w:sz="0" w:space="0" w:color="auto"/>
                <w:bottom w:val="none" w:sz="0" w:space="0" w:color="auto"/>
                <w:right w:val="none" w:sz="0" w:space="0" w:color="auto"/>
              </w:divBdr>
              <w:divsChild>
                <w:div w:id="130261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998683">
      <w:bodyDiv w:val="1"/>
      <w:marLeft w:val="0"/>
      <w:marRight w:val="0"/>
      <w:marTop w:val="0"/>
      <w:marBottom w:val="0"/>
      <w:divBdr>
        <w:top w:val="none" w:sz="0" w:space="0" w:color="auto"/>
        <w:left w:val="none" w:sz="0" w:space="0" w:color="auto"/>
        <w:bottom w:val="none" w:sz="0" w:space="0" w:color="auto"/>
        <w:right w:val="none" w:sz="0" w:space="0" w:color="auto"/>
      </w:divBdr>
      <w:divsChild>
        <w:div w:id="835614759">
          <w:marLeft w:val="0"/>
          <w:marRight w:val="0"/>
          <w:marTop w:val="0"/>
          <w:marBottom w:val="0"/>
          <w:divBdr>
            <w:top w:val="none" w:sz="0" w:space="0" w:color="auto"/>
            <w:left w:val="none" w:sz="0" w:space="0" w:color="auto"/>
            <w:bottom w:val="none" w:sz="0" w:space="0" w:color="auto"/>
            <w:right w:val="none" w:sz="0" w:space="0" w:color="auto"/>
          </w:divBdr>
          <w:divsChild>
            <w:div w:id="1801679798">
              <w:marLeft w:val="0"/>
              <w:marRight w:val="0"/>
              <w:marTop w:val="0"/>
              <w:marBottom w:val="0"/>
              <w:divBdr>
                <w:top w:val="none" w:sz="0" w:space="0" w:color="auto"/>
                <w:left w:val="none" w:sz="0" w:space="0" w:color="auto"/>
                <w:bottom w:val="none" w:sz="0" w:space="0" w:color="auto"/>
                <w:right w:val="none" w:sz="0" w:space="0" w:color="auto"/>
              </w:divBdr>
              <w:divsChild>
                <w:div w:id="61263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239634">
      <w:bodyDiv w:val="1"/>
      <w:marLeft w:val="0"/>
      <w:marRight w:val="0"/>
      <w:marTop w:val="0"/>
      <w:marBottom w:val="0"/>
      <w:divBdr>
        <w:top w:val="none" w:sz="0" w:space="0" w:color="auto"/>
        <w:left w:val="none" w:sz="0" w:space="0" w:color="auto"/>
        <w:bottom w:val="none" w:sz="0" w:space="0" w:color="auto"/>
        <w:right w:val="none" w:sz="0" w:space="0" w:color="auto"/>
      </w:divBdr>
      <w:divsChild>
        <w:div w:id="1787574500">
          <w:marLeft w:val="0"/>
          <w:marRight w:val="0"/>
          <w:marTop w:val="0"/>
          <w:marBottom w:val="0"/>
          <w:divBdr>
            <w:top w:val="none" w:sz="0" w:space="0" w:color="auto"/>
            <w:left w:val="none" w:sz="0" w:space="0" w:color="auto"/>
            <w:bottom w:val="none" w:sz="0" w:space="0" w:color="auto"/>
            <w:right w:val="none" w:sz="0" w:space="0" w:color="auto"/>
          </w:divBdr>
          <w:divsChild>
            <w:div w:id="1794667074">
              <w:marLeft w:val="0"/>
              <w:marRight w:val="0"/>
              <w:marTop w:val="0"/>
              <w:marBottom w:val="0"/>
              <w:divBdr>
                <w:top w:val="none" w:sz="0" w:space="0" w:color="auto"/>
                <w:left w:val="none" w:sz="0" w:space="0" w:color="auto"/>
                <w:bottom w:val="none" w:sz="0" w:space="0" w:color="auto"/>
                <w:right w:val="none" w:sz="0" w:space="0" w:color="auto"/>
              </w:divBdr>
              <w:divsChild>
                <w:div w:id="149044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403696">
      <w:bodyDiv w:val="1"/>
      <w:marLeft w:val="0"/>
      <w:marRight w:val="0"/>
      <w:marTop w:val="0"/>
      <w:marBottom w:val="0"/>
      <w:divBdr>
        <w:top w:val="none" w:sz="0" w:space="0" w:color="auto"/>
        <w:left w:val="none" w:sz="0" w:space="0" w:color="auto"/>
        <w:bottom w:val="none" w:sz="0" w:space="0" w:color="auto"/>
        <w:right w:val="none" w:sz="0" w:space="0" w:color="auto"/>
      </w:divBdr>
      <w:divsChild>
        <w:div w:id="74208119">
          <w:marLeft w:val="0"/>
          <w:marRight w:val="0"/>
          <w:marTop w:val="0"/>
          <w:marBottom w:val="0"/>
          <w:divBdr>
            <w:top w:val="none" w:sz="0" w:space="0" w:color="auto"/>
            <w:left w:val="none" w:sz="0" w:space="0" w:color="auto"/>
            <w:bottom w:val="none" w:sz="0" w:space="0" w:color="auto"/>
            <w:right w:val="none" w:sz="0" w:space="0" w:color="auto"/>
          </w:divBdr>
          <w:divsChild>
            <w:div w:id="1144079752">
              <w:marLeft w:val="0"/>
              <w:marRight w:val="0"/>
              <w:marTop w:val="0"/>
              <w:marBottom w:val="0"/>
              <w:divBdr>
                <w:top w:val="none" w:sz="0" w:space="0" w:color="auto"/>
                <w:left w:val="none" w:sz="0" w:space="0" w:color="auto"/>
                <w:bottom w:val="none" w:sz="0" w:space="0" w:color="auto"/>
                <w:right w:val="none" w:sz="0" w:space="0" w:color="auto"/>
              </w:divBdr>
              <w:divsChild>
                <w:div w:id="153638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983398">
      <w:bodyDiv w:val="1"/>
      <w:marLeft w:val="0"/>
      <w:marRight w:val="0"/>
      <w:marTop w:val="0"/>
      <w:marBottom w:val="0"/>
      <w:divBdr>
        <w:top w:val="none" w:sz="0" w:space="0" w:color="auto"/>
        <w:left w:val="none" w:sz="0" w:space="0" w:color="auto"/>
        <w:bottom w:val="none" w:sz="0" w:space="0" w:color="auto"/>
        <w:right w:val="none" w:sz="0" w:space="0" w:color="auto"/>
      </w:divBdr>
      <w:divsChild>
        <w:div w:id="809977214">
          <w:marLeft w:val="0"/>
          <w:marRight w:val="0"/>
          <w:marTop w:val="0"/>
          <w:marBottom w:val="0"/>
          <w:divBdr>
            <w:top w:val="none" w:sz="0" w:space="0" w:color="auto"/>
            <w:left w:val="none" w:sz="0" w:space="0" w:color="auto"/>
            <w:bottom w:val="none" w:sz="0" w:space="0" w:color="auto"/>
            <w:right w:val="none" w:sz="0" w:space="0" w:color="auto"/>
          </w:divBdr>
          <w:divsChild>
            <w:div w:id="1422483507">
              <w:marLeft w:val="0"/>
              <w:marRight w:val="0"/>
              <w:marTop w:val="0"/>
              <w:marBottom w:val="0"/>
              <w:divBdr>
                <w:top w:val="none" w:sz="0" w:space="0" w:color="auto"/>
                <w:left w:val="none" w:sz="0" w:space="0" w:color="auto"/>
                <w:bottom w:val="none" w:sz="0" w:space="0" w:color="auto"/>
                <w:right w:val="none" w:sz="0" w:space="0" w:color="auto"/>
              </w:divBdr>
              <w:divsChild>
                <w:div w:id="164882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071523">
      <w:bodyDiv w:val="1"/>
      <w:marLeft w:val="0"/>
      <w:marRight w:val="0"/>
      <w:marTop w:val="0"/>
      <w:marBottom w:val="0"/>
      <w:divBdr>
        <w:top w:val="none" w:sz="0" w:space="0" w:color="auto"/>
        <w:left w:val="none" w:sz="0" w:space="0" w:color="auto"/>
        <w:bottom w:val="none" w:sz="0" w:space="0" w:color="auto"/>
        <w:right w:val="none" w:sz="0" w:space="0" w:color="auto"/>
      </w:divBdr>
    </w:div>
    <w:div w:id="502085958">
      <w:bodyDiv w:val="1"/>
      <w:marLeft w:val="0"/>
      <w:marRight w:val="0"/>
      <w:marTop w:val="0"/>
      <w:marBottom w:val="0"/>
      <w:divBdr>
        <w:top w:val="none" w:sz="0" w:space="0" w:color="auto"/>
        <w:left w:val="none" w:sz="0" w:space="0" w:color="auto"/>
        <w:bottom w:val="none" w:sz="0" w:space="0" w:color="auto"/>
        <w:right w:val="none" w:sz="0" w:space="0" w:color="auto"/>
      </w:divBdr>
    </w:div>
    <w:div w:id="532574086">
      <w:bodyDiv w:val="1"/>
      <w:marLeft w:val="0"/>
      <w:marRight w:val="0"/>
      <w:marTop w:val="0"/>
      <w:marBottom w:val="0"/>
      <w:divBdr>
        <w:top w:val="none" w:sz="0" w:space="0" w:color="auto"/>
        <w:left w:val="none" w:sz="0" w:space="0" w:color="auto"/>
        <w:bottom w:val="none" w:sz="0" w:space="0" w:color="auto"/>
        <w:right w:val="none" w:sz="0" w:space="0" w:color="auto"/>
      </w:divBdr>
      <w:divsChild>
        <w:div w:id="92021379">
          <w:marLeft w:val="0"/>
          <w:marRight w:val="0"/>
          <w:marTop w:val="0"/>
          <w:marBottom w:val="0"/>
          <w:divBdr>
            <w:top w:val="none" w:sz="0" w:space="0" w:color="auto"/>
            <w:left w:val="none" w:sz="0" w:space="0" w:color="auto"/>
            <w:bottom w:val="none" w:sz="0" w:space="0" w:color="auto"/>
            <w:right w:val="none" w:sz="0" w:space="0" w:color="auto"/>
          </w:divBdr>
          <w:divsChild>
            <w:div w:id="767426944">
              <w:marLeft w:val="0"/>
              <w:marRight w:val="0"/>
              <w:marTop w:val="0"/>
              <w:marBottom w:val="0"/>
              <w:divBdr>
                <w:top w:val="none" w:sz="0" w:space="0" w:color="auto"/>
                <w:left w:val="none" w:sz="0" w:space="0" w:color="auto"/>
                <w:bottom w:val="none" w:sz="0" w:space="0" w:color="auto"/>
                <w:right w:val="none" w:sz="0" w:space="0" w:color="auto"/>
              </w:divBdr>
            </w:div>
          </w:divsChild>
        </w:div>
        <w:div w:id="352808210">
          <w:marLeft w:val="0"/>
          <w:marRight w:val="0"/>
          <w:marTop w:val="0"/>
          <w:marBottom w:val="0"/>
          <w:divBdr>
            <w:top w:val="none" w:sz="0" w:space="0" w:color="auto"/>
            <w:left w:val="none" w:sz="0" w:space="0" w:color="auto"/>
            <w:bottom w:val="none" w:sz="0" w:space="0" w:color="auto"/>
            <w:right w:val="none" w:sz="0" w:space="0" w:color="auto"/>
          </w:divBdr>
          <w:divsChild>
            <w:div w:id="182714619">
              <w:marLeft w:val="0"/>
              <w:marRight w:val="0"/>
              <w:marTop w:val="0"/>
              <w:marBottom w:val="0"/>
              <w:divBdr>
                <w:top w:val="none" w:sz="0" w:space="0" w:color="auto"/>
                <w:left w:val="none" w:sz="0" w:space="0" w:color="auto"/>
                <w:bottom w:val="none" w:sz="0" w:space="0" w:color="auto"/>
                <w:right w:val="none" w:sz="0" w:space="0" w:color="auto"/>
              </w:divBdr>
            </w:div>
          </w:divsChild>
        </w:div>
        <w:div w:id="403995157">
          <w:marLeft w:val="0"/>
          <w:marRight w:val="0"/>
          <w:marTop w:val="0"/>
          <w:marBottom w:val="0"/>
          <w:divBdr>
            <w:top w:val="none" w:sz="0" w:space="0" w:color="auto"/>
            <w:left w:val="none" w:sz="0" w:space="0" w:color="auto"/>
            <w:bottom w:val="none" w:sz="0" w:space="0" w:color="auto"/>
            <w:right w:val="none" w:sz="0" w:space="0" w:color="auto"/>
          </w:divBdr>
          <w:divsChild>
            <w:div w:id="337268782">
              <w:marLeft w:val="0"/>
              <w:marRight w:val="0"/>
              <w:marTop w:val="0"/>
              <w:marBottom w:val="0"/>
              <w:divBdr>
                <w:top w:val="none" w:sz="0" w:space="0" w:color="auto"/>
                <w:left w:val="none" w:sz="0" w:space="0" w:color="auto"/>
                <w:bottom w:val="none" w:sz="0" w:space="0" w:color="auto"/>
                <w:right w:val="none" w:sz="0" w:space="0" w:color="auto"/>
              </w:divBdr>
            </w:div>
          </w:divsChild>
        </w:div>
        <w:div w:id="528879598">
          <w:marLeft w:val="0"/>
          <w:marRight w:val="0"/>
          <w:marTop w:val="0"/>
          <w:marBottom w:val="0"/>
          <w:divBdr>
            <w:top w:val="none" w:sz="0" w:space="0" w:color="auto"/>
            <w:left w:val="none" w:sz="0" w:space="0" w:color="auto"/>
            <w:bottom w:val="none" w:sz="0" w:space="0" w:color="auto"/>
            <w:right w:val="none" w:sz="0" w:space="0" w:color="auto"/>
          </w:divBdr>
          <w:divsChild>
            <w:div w:id="348607318">
              <w:marLeft w:val="0"/>
              <w:marRight w:val="0"/>
              <w:marTop w:val="0"/>
              <w:marBottom w:val="0"/>
              <w:divBdr>
                <w:top w:val="none" w:sz="0" w:space="0" w:color="auto"/>
                <w:left w:val="none" w:sz="0" w:space="0" w:color="auto"/>
                <w:bottom w:val="none" w:sz="0" w:space="0" w:color="auto"/>
                <w:right w:val="none" w:sz="0" w:space="0" w:color="auto"/>
              </w:divBdr>
            </w:div>
          </w:divsChild>
        </w:div>
        <w:div w:id="1134057149">
          <w:marLeft w:val="0"/>
          <w:marRight w:val="0"/>
          <w:marTop w:val="0"/>
          <w:marBottom w:val="0"/>
          <w:divBdr>
            <w:top w:val="none" w:sz="0" w:space="0" w:color="auto"/>
            <w:left w:val="none" w:sz="0" w:space="0" w:color="auto"/>
            <w:bottom w:val="none" w:sz="0" w:space="0" w:color="auto"/>
            <w:right w:val="none" w:sz="0" w:space="0" w:color="auto"/>
          </w:divBdr>
          <w:divsChild>
            <w:div w:id="1827547524">
              <w:marLeft w:val="0"/>
              <w:marRight w:val="0"/>
              <w:marTop w:val="0"/>
              <w:marBottom w:val="0"/>
              <w:divBdr>
                <w:top w:val="none" w:sz="0" w:space="0" w:color="auto"/>
                <w:left w:val="none" w:sz="0" w:space="0" w:color="auto"/>
                <w:bottom w:val="none" w:sz="0" w:space="0" w:color="auto"/>
                <w:right w:val="none" w:sz="0" w:space="0" w:color="auto"/>
              </w:divBdr>
            </w:div>
          </w:divsChild>
        </w:div>
        <w:div w:id="1170873883">
          <w:marLeft w:val="0"/>
          <w:marRight w:val="0"/>
          <w:marTop w:val="0"/>
          <w:marBottom w:val="0"/>
          <w:divBdr>
            <w:top w:val="none" w:sz="0" w:space="0" w:color="auto"/>
            <w:left w:val="none" w:sz="0" w:space="0" w:color="auto"/>
            <w:bottom w:val="none" w:sz="0" w:space="0" w:color="auto"/>
            <w:right w:val="none" w:sz="0" w:space="0" w:color="auto"/>
          </w:divBdr>
          <w:divsChild>
            <w:div w:id="390883044">
              <w:marLeft w:val="0"/>
              <w:marRight w:val="0"/>
              <w:marTop w:val="0"/>
              <w:marBottom w:val="0"/>
              <w:divBdr>
                <w:top w:val="none" w:sz="0" w:space="0" w:color="auto"/>
                <w:left w:val="none" w:sz="0" w:space="0" w:color="auto"/>
                <w:bottom w:val="none" w:sz="0" w:space="0" w:color="auto"/>
                <w:right w:val="none" w:sz="0" w:space="0" w:color="auto"/>
              </w:divBdr>
            </w:div>
            <w:div w:id="832792117">
              <w:marLeft w:val="0"/>
              <w:marRight w:val="0"/>
              <w:marTop w:val="0"/>
              <w:marBottom w:val="0"/>
              <w:divBdr>
                <w:top w:val="none" w:sz="0" w:space="0" w:color="auto"/>
                <w:left w:val="none" w:sz="0" w:space="0" w:color="auto"/>
                <w:bottom w:val="none" w:sz="0" w:space="0" w:color="auto"/>
                <w:right w:val="none" w:sz="0" w:space="0" w:color="auto"/>
              </w:divBdr>
            </w:div>
            <w:div w:id="974875834">
              <w:marLeft w:val="0"/>
              <w:marRight w:val="0"/>
              <w:marTop w:val="0"/>
              <w:marBottom w:val="0"/>
              <w:divBdr>
                <w:top w:val="none" w:sz="0" w:space="0" w:color="auto"/>
                <w:left w:val="none" w:sz="0" w:space="0" w:color="auto"/>
                <w:bottom w:val="none" w:sz="0" w:space="0" w:color="auto"/>
                <w:right w:val="none" w:sz="0" w:space="0" w:color="auto"/>
              </w:divBdr>
            </w:div>
            <w:div w:id="1238171965">
              <w:marLeft w:val="0"/>
              <w:marRight w:val="0"/>
              <w:marTop w:val="0"/>
              <w:marBottom w:val="0"/>
              <w:divBdr>
                <w:top w:val="none" w:sz="0" w:space="0" w:color="auto"/>
                <w:left w:val="none" w:sz="0" w:space="0" w:color="auto"/>
                <w:bottom w:val="none" w:sz="0" w:space="0" w:color="auto"/>
                <w:right w:val="none" w:sz="0" w:space="0" w:color="auto"/>
              </w:divBdr>
            </w:div>
            <w:div w:id="1530679165">
              <w:marLeft w:val="0"/>
              <w:marRight w:val="0"/>
              <w:marTop w:val="0"/>
              <w:marBottom w:val="0"/>
              <w:divBdr>
                <w:top w:val="none" w:sz="0" w:space="0" w:color="auto"/>
                <w:left w:val="none" w:sz="0" w:space="0" w:color="auto"/>
                <w:bottom w:val="none" w:sz="0" w:space="0" w:color="auto"/>
                <w:right w:val="none" w:sz="0" w:space="0" w:color="auto"/>
              </w:divBdr>
            </w:div>
            <w:div w:id="1586301639">
              <w:marLeft w:val="0"/>
              <w:marRight w:val="0"/>
              <w:marTop w:val="0"/>
              <w:marBottom w:val="0"/>
              <w:divBdr>
                <w:top w:val="none" w:sz="0" w:space="0" w:color="auto"/>
                <w:left w:val="none" w:sz="0" w:space="0" w:color="auto"/>
                <w:bottom w:val="none" w:sz="0" w:space="0" w:color="auto"/>
                <w:right w:val="none" w:sz="0" w:space="0" w:color="auto"/>
              </w:divBdr>
            </w:div>
            <w:div w:id="1612473215">
              <w:marLeft w:val="0"/>
              <w:marRight w:val="0"/>
              <w:marTop w:val="0"/>
              <w:marBottom w:val="0"/>
              <w:divBdr>
                <w:top w:val="none" w:sz="0" w:space="0" w:color="auto"/>
                <w:left w:val="none" w:sz="0" w:space="0" w:color="auto"/>
                <w:bottom w:val="none" w:sz="0" w:space="0" w:color="auto"/>
                <w:right w:val="none" w:sz="0" w:space="0" w:color="auto"/>
              </w:divBdr>
            </w:div>
            <w:div w:id="2030834251">
              <w:marLeft w:val="0"/>
              <w:marRight w:val="0"/>
              <w:marTop w:val="0"/>
              <w:marBottom w:val="0"/>
              <w:divBdr>
                <w:top w:val="none" w:sz="0" w:space="0" w:color="auto"/>
                <w:left w:val="none" w:sz="0" w:space="0" w:color="auto"/>
                <w:bottom w:val="none" w:sz="0" w:space="0" w:color="auto"/>
                <w:right w:val="none" w:sz="0" w:space="0" w:color="auto"/>
              </w:divBdr>
            </w:div>
          </w:divsChild>
        </w:div>
        <w:div w:id="1695695220">
          <w:marLeft w:val="0"/>
          <w:marRight w:val="0"/>
          <w:marTop w:val="0"/>
          <w:marBottom w:val="0"/>
          <w:divBdr>
            <w:top w:val="none" w:sz="0" w:space="0" w:color="auto"/>
            <w:left w:val="none" w:sz="0" w:space="0" w:color="auto"/>
            <w:bottom w:val="none" w:sz="0" w:space="0" w:color="auto"/>
            <w:right w:val="none" w:sz="0" w:space="0" w:color="auto"/>
          </w:divBdr>
          <w:divsChild>
            <w:div w:id="69199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478504">
      <w:bodyDiv w:val="1"/>
      <w:marLeft w:val="0"/>
      <w:marRight w:val="0"/>
      <w:marTop w:val="0"/>
      <w:marBottom w:val="0"/>
      <w:divBdr>
        <w:top w:val="none" w:sz="0" w:space="0" w:color="auto"/>
        <w:left w:val="none" w:sz="0" w:space="0" w:color="auto"/>
        <w:bottom w:val="none" w:sz="0" w:space="0" w:color="auto"/>
        <w:right w:val="none" w:sz="0" w:space="0" w:color="auto"/>
      </w:divBdr>
    </w:div>
    <w:div w:id="667640519">
      <w:bodyDiv w:val="1"/>
      <w:marLeft w:val="0"/>
      <w:marRight w:val="0"/>
      <w:marTop w:val="0"/>
      <w:marBottom w:val="0"/>
      <w:divBdr>
        <w:top w:val="none" w:sz="0" w:space="0" w:color="auto"/>
        <w:left w:val="none" w:sz="0" w:space="0" w:color="auto"/>
        <w:bottom w:val="none" w:sz="0" w:space="0" w:color="auto"/>
        <w:right w:val="none" w:sz="0" w:space="0" w:color="auto"/>
      </w:divBdr>
      <w:divsChild>
        <w:div w:id="1352876151">
          <w:marLeft w:val="0"/>
          <w:marRight w:val="0"/>
          <w:marTop w:val="0"/>
          <w:marBottom w:val="0"/>
          <w:divBdr>
            <w:top w:val="none" w:sz="0" w:space="0" w:color="auto"/>
            <w:left w:val="none" w:sz="0" w:space="0" w:color="auto"/>
            <w:bottom w:val="none" w:sz="0" w:space="0" w:color="auto"/>
            <w:right w:val="none" w:sz="0" w:space="0" w:color="auto"/>
          </w:divBdr>
          <w:divsChild>
            <w:div w:id="993029013">
              <w:marLeft w:val="0"/>
              <w:marRight w:val="0"/>
              <w:marTop w:val="0"/>
              <w:marBottom w:val="0"/>
              <w:divBdr>
                <w:top w:val="none" w:sz="0" w:space="0" w:color="auto"/>
                <w:left w:val="none" w:sz="0" w:space="0" w:color="auto"/>
                <w:bottom w:val="none" w:sz="0" w:space="0" w:color="auto"/>
                <w:right w:val="none" w:sz="0" w:space="0" w:color="auto"/>
              </w:divBdr>
              <w:divsChild>
                <w:div w:id="42947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826107">
      <w:bodyDiv w:val="1"/>
      <w:marLeft w:val="0"/>
      <w:marRight w:val="0"/>
      <w:marTop w:val="0"/>
      <w:marBottom w:val="0"/>
      <w:divBdr>
        <w:top w:val="none" w:sz="0" w:space="0" w:color="auto"/>
        <w:left w:val="none" w:sz="0" w:space="0" w:color="auto"/>
        <w:bottom w:val="none" w:sz="0" w:space="0" w:color="auto"/>
        <w:right w:val="none" w:sz="0" w:space="0" w:color="auto"/>
      </w:divBdr>
      <w:divsChild>
        <w:div w:id="27924296">
          <w:marLeft w:val="0"/>
          <w:marRight w:val="0"/>
          <w:marTop w:val="0"/>
          <w:marBottom w:val="0"/>
          <w:divBdr>
            <w:top w:val="none" w:sz="0" w:space="0" w:color="auto"/>
            <w:left w:val="none" w:sz="0" w:space="0" w:color="auto"/>
            <w:bottom w:val="none" w:sz="0" w:space="0" w:color="auto"/>
            <w:right w:val="none" w:sz="0" w:space="0" w:color="auto"/>
          </w:divBdr>
          <w:divsChild>
            <w:div w:id="1304196117">
              <w:marLeft w:val="0"/>
              <w:marRight w:val="0"/>
              <w:marTop w:val="0"/>
              <w:marBottom w:val="0"/>
              <w:divBdr>
                <w:top w:val="none" w:sz="0" w:space="0" w:color="auto"/>
                <w:left w:val="none" w:sz="0" w:space="0" w:color="auto"/>
                <w:bottom w:val="none" w:sz="0" w:space="0" w:color="auto"/>
                <w:right w:val="none" w:sz="0" w:space="0" w:color="auto"/>
              </w:divBdr>
              <w:divsChild>
                <w:div w:id="12342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951215">
      <w:bodyDiv w:val="1"/>
      <w:marLeft w:val="0"/>
      <w:marRight w:val="0"/>
      <w:marTop w:val="0"/>
      <w:marBottom w:val="0"/>
      <w:divBdr>
        <w:top w:val="none" w:sz="0" w:space="0" w:color="auto"/>
        <w:left w:val="none" w:sz="0" w:space="0" w:color="auto"/>
        <w:bottom w:val="none" w:sz="0" w:space="0" w:color="auto"/>
        <w:right w:val="none" w:sz="0" w:space="0" w:color="auto"/>
      </w:divBdr>
      <w:divsChild>
        <w:div w:id="631055894">
          <w:marLeft w:val="0"/>
          <w:marRight w:val="0"/>
          <w:marTop w:val="0"/>
          <w:marBottom w:val="0"/>
          <w:divBdr>
            <w:top w:val="none" w:sz="0" w:space="0" w:color="auto"/>
            <w:left w:val="none" w:sz="0" w:space="0" w:color="auto"/>
            <w:bottom w:val="none" w:sz="0" w:space="0" w:color="auto"/>
            <w:right w:val="none" w:sz="0" w:space="0" w:color="auto"/>
          </w:divBdr>
          <w:divsChild>
            <w:div w:id="1889877074">
              <w:marLeft w:val="0"/>
              <w:marRight w:val="0"/>
              <w:marTop w:val="0"/>
              <w:marBottom w:val="0"/>
              <w:divBdr>
                <w:top w:val="none" w:sz="0" w:space="0" w:color="auto"/>
                <w:left w:val="none" w:sz="0" w:space="0" w:color="auto"/>
                <w:bottom w:val="none" w:sz="0" w:space="0" w:color="auto"/>
                <w:right w:val="none" w:sz="0" w:space="0" w:color="auto"/>
              </w:divBdr>
              <w:divsChild>
                <w:div w:id="90599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990563">
      <w:bodyDiv w:val="1"/>
      <w:marLeft w:val="0"/>
      <w:marRight w:val="0"/>
      <w:marTop w:val="0"/>
      <w:marBottom w:val="0"/>
      <w:divBdr>
        <w:top w:val="none" w:sz="0" w:space="0" w:color="auto"/>
        <w:left w:val="none" w:sz="0" w:space="0" w:color="auto"/>
        <w:bottom w:val="none" w:sz="0" w:space="0" w:color="auto"/>
        <w:right w:val="none" w:sz="0" w:space="0" w:color="auto"/>
      </w:divBdr>
    </w:div>
    <w:div w:id="869489723">
      <w:bodyDiv w:val="1"/>
      <w:marLeft w:val="0"/>
      <w:marRight w:val="0"/>
      <w:marTop w:val="0"/>
      <w:marBottom w:val="0"/>
      <w:divBdr>
        <w:top w:val="none" w:sz="0" w:space="0" w:color="auto"/>
        <w:left w:val="none" w:sz="0" w:space="0" w:color="auto"/>
        <w:bottom w:val="none" w:sz="0" w:space="0" w:color="auto"/>
        <w:right w:val="none" w:sz="0" w:space="0" w:color="auto"/>
      </w:divBdr>
    </w:div>
    <w:div w:id="887886065">
      <w:bodyDiv w:val="1"/>
      <w:marLeft w:val="0"/>
      <w:marRight w:val="0"/>
      <w:marTop w:val="0"/>
      <w:marBottom w:val="0"/>
      <w:divBdr>
        <w:top w:val="none" w:sz="0" w:space="0" w:color="auto"/>
        <w:left w:val="none" w:sz="0" w:space="0" w:color="auto"/>
        <w:bottom w:val="none" w:sz="0" w:space="0" w:color="auto"/>
        <w:right w:val="none" w:sz="0" w:space="0" w:color="auto"/>
      </w:divBdr>
      <w:divsChild>
        <w:div w:id="1916011648">
          <w:marLeft w:val="0"/>
          <w:marRight w:val="0"/>
          <w:marTop w:val="0"/>
          <w:marBottom w:val="0"/>
          <w:divBdr>
            <w:top w:val="none" w:sz="0" w:space="0" w:color="auto"/>
            <w:left w:val="none" w:sz="0" w:space="0" w:color="auto"/>
            <w:bottom w:val="none" w:sz="0" w:space="0" w:color="auto"/>
            <w:right w:val="none" w:sz="0" w:space="0" w:color="auto"/>
          </w:divBdr>
          <w:divsChild>
            <w:div w:id="2082604112">
              <w:marLeft w:val="0"/>
              <w:marRight w:val="0"/>
              <w:marTop w:val="0"/>
              <w:marBottom w:val="0"/>
              <w:divBdr>
                <w:top w:val="none" w:sz="0" w:space="0" w:color="auto"/>
                <w:left w:val="none" w:sz="0" w:space="0" w:color="auto"/>
                <w:bottom w:val="none" w:sz="0" w:space="0" w:color="auto"/>
                <w:right w:val="none" w:sz="0" w:space="0" w:color="auto"/>
              </w:divBdr>
              <w:divsChild>
                <w:div w:id="15927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887808">
      <w:bodyDiv w:val="1"/>
      <w:marLeft w:val="0"/>
      <w:marRight w:val="0"/>
      <w:marTop w:val="0"/>
      <w:marBottom w:val="0"/>
      <w:divBdr>
        <w:top w:val="none" w:sz="0" w:space="0" w:color="auto"/>
        <w:left w:val="none" w:sz="0" w:space="0" w:color="auto"/>
        <w:bottom w:val="none" w:sz="0" w:space="0" w:color="auto"/>
        <w:right w:val="none" w:sz="0" w:space="0" w:color="auto"/>
      </w:divBdr>
    </w:div>
    <w:div w:id="978993238">
      <w:bodyDiv w:val="1"/>
      <w:marLeft w:val="0"/>
      <w:marRight w:val="0"/>
      <w:marTop w:val="0"/>
      <w:marBottom w:val="0"/>
      <w:divBdr>
        <w:top w:val="none" w:sz="0" w:space="0" w:color="auto"/>
        <w:left w:val="none" w:sz="0" w:space="0" w:color="auto"/>
        <w:bottom w:val="none" w:sz="0" w:space="0" w:color="auto"/>
        <w:right w:val="none" w:sz="0" w:space="0" w:color="auto"/>
      </w:divBdr>
    </w:div>
    <w:div w:id="1056203401">
      <w:bodyDiv w:val="1"/>
      <w:marLeft w:val="0"/>
      <w:marRight w:val="0"/>
      <w:marTop w:val="0"/>
      <w:marBottom w:val="0"/>
      <w:divBdr>
        <w:top w:val="none" w:sz="0" w:space="0" w:color="auto"/>
        <w:left w:val="none" w:sz="0" w:space="0" w:color="auto"/>
        <w:bottom w:val="none" w:sz="0" w:space="0" w:color="auto"/>
        <w:right w:val="none" w:sz="0" w:space="0" w:color="auto"/>
      </w:divBdr>
      <w:divsChild>
        <w:div w:id="67771243">
          <w:marLeft w:val="0"/>
          <w:marRight w:val="0"/>
          <w:marTop w:val="0"/>
          <w:marBottom w:val="0"/>
          <w:divBdr>
            <w:top w:val="none" w:sz="0" w:space="0" w:color="auto"/>
            <w:left w:val="none" w:sz="0" w:space="0" w:color="auto"/>
            <w:bottom w:val="none" w:sz="0" w:space="0" w:color="auto"/>
            <w:right w:val="none" w:sz="0" w:space="0" w:color="auto"/>
          </w:divBdr>
          <w:divsChild>
            <w:div w:id="1097557663">
              <w:marLeft w:val="0"/>
              <w:marRight w:val="0"/>
              <w:marTop w:val="0"/>
              <w:marBottom w:val="0"/>
              <w:divBdr>
                <w:top w:val="none" w:sz="0" w:space="0" w:color="auto"/>
                <w:left w:val="none" w:sz="0" w:space="0" w:color="auto"/>
                <w:bottom w:val="none" w:sz="0" w:space="0" w:color="auto"/>
                <w:right w:val="none" w:sz="0" w:space="0" w:color="auto"/>
              </w:divBdr>
            </w:div>
          </w:divsChild>
        </w:div>
        <w:div w:id="427164379">
          <w:marLeft w:val="0"/>
          <w:marRight w:val="0"/>
          <w:marTop w:val="0"/>
          <w:marBottom w:val="0"/>
          <w:divBdr>
            <w:top w:val="none" w:sz="0" w:space="0" w:color="auto"/>
            <w:left w:val="none" w:sz="0" w:space="0" w:color="auto"/>
            <w:bottom w:val="none" w:sz="0" w:space="0" w:color="auto"/>
            <w:right w:val="none" w:sz="0" w:space="0" w:color="auto"/>
          </w:divBdr>
          <w:divsChild>
            <w:div w:id="933243924">
              <w:marLeft w:val="0"/>
              <w:marRight w:val="0"/>
              <w:marTop w:val="0"/>
              <w:marBottom w:val="0"/>
              <w:divBdr>
                <w:top w:val="none" w:sz="0" w:space="0" w:color="auto"/>
                <w:left w:val="none" w:sz="0" w:space="0" w:color="auto"/>
                <w:bottom w:val="none" w:sz="0" w:space="0" w:color="auto"/>
                <w:right w:val="none" w:sz="0" w:space="0" w:color="auto"/>
              </w:divBdr>
            </w:div>
          </w:divsChild>
        </w:div>
        <w:div w:id="960500321">
          <w:marLeft w:val="0"/>
          <w:marRight w:val="0"/>
          <w:marTop w:val="0"/>
          <w:marBottom w:val="0"/>
          <w:divBdr>
            <w:top w:val="none" w:sz="0" w:space="0" w:color="auto"/>
            <w:left w:val="none" w:sz="0" w:space="0" w:color="auto"/>
            <w:bottom w:val="none" w:sz="0" w:space="0" w:color="auto"/>
            <w:right w:val="none" w:sz="0" w:space="0" w:color="auto"/>
          </w:divBdr>
          <w:divsChild>
            <w:div w:id="1734044864">
              <w:marLeft w:val="0"/>
              <w:marRight w:val="0"/>
              <w:marTop w:val="0"/>
              <w:marBottom w:val="0"/>
              <w:divBdr>
                <w:top w:val="none" w:sz="0" w:space="0" w:color="auto"/>
                <w:left w:val="none" w:sz="0" w:space="0" w:color="auto"/>
                <w:bottom w:val="none" w:sz="0" w:space="0" w:color="auto"/>
                <w:right w:val="none" w:sz="0" w:space="0" w:color="auto"/>
              </w:divBdr>
            </w:div>
          </w:divsChild>
        </w:div>
        <w:div w:id="1058669590">
          <w:marLeft w:val="0"/>
          <w:marRight w:val="0"/>
          <w:marTop w:val="0"/>
          <w:marBottom w:val="0"/>
          <w:divBdr>
            <w:top w:val="none" w:sz="0" w:space="0" w:color="auto"/>
            <w:left w:val="none" w:sz="0" w:space="0" w:color="auto"/>
            <w:bottom w:val="none" w:sz="0" w:space="0" w:color="auto"/>
            <w:right w:val="none" w:sz="0" w:space="0" w:color="auto"/>
          </w:divBdr>
          <w:divsChild>
            <w:div w:id="371265999">
              <w:marLeft w:val="0"/>
              <w:marRight w:val="0"/>
              <w:marTop w:val="0"/>
              <w:marBottom w:val="0"/>
              <w:divBdr>
                <w:top w:val="none" w:sz="0" w:space="0" w:color="auto"/>
                <w:left w:val="none" w:sz="0" w:space="0" w:color="auto"/>
                <w:bottom w:val="none" w:sz="0" w:space="0" w:color="auto"/>
                <w:right w:val="none" w:sz="0" w:space="0" w:color="auto"/>
              </w:divBdr>
            </w:div>
          </w:divsChild>
        </w:div>
        <w:div w:id="1243681591">
          <w:marLeft w:val="0"/>
          <w:marRight w:val="0"/>
          <w:marTop w:val="0"/>
          <w:marBottom w:val="0"/>
          <w:divBdr>
            <w:top w:val="none" w:sz="0" w:space="0" w:color="auto"/>
            <w:left w:val="none" w:sz="0" w:space="0" w:color="auto"/>
            <w:bottom w:val="none" w:sz="0" w:space="0" w:color="auto"/>
            <w:right w:val="none" w:sz="0" w:space="0" w:color="auto"/>
          </w:divBdr>
          <w:divsChild>
            <w:div w:id="487599493">
              <w:marLeft w:val="0"/>
              <w:marRight w:val="0"/>
              <w:marTop w:val="0"/>
              <w:marBottom w:val="0"/>
              <w:divBdr>
                <w:top w:val="none" w:sz="0" w:space="0" w:color="auto"/>
                <w:left w:val="none" w:sz="0" w:space="0" w:color="auto"/>
                <w:bottom w:val="none" w:sz="0" w:space="0" w:color="auto"/>
                <w:right w:val="none" w:sz="0" w:space="0" w:color="auto"/>
              </w:divBdr>
            </w:div>
          </w:divsChild>
        </w:div>
        <w:div w:id="1855652452">
          <w:marLeft w:val="0"/>
          <w:marRight w:val="0"/>
          <w:marTop w:val="0"/>
          <w:marBottom w:val="0"/>
          <w:divBdr>
            <w:top w:val="none" w:sz="0" w:space="0" w:color="auto"/>
            <w:left w:val="none" w:sz="0" w:space="0" w:color="auto"/>
            <w:bottom w:val="none" w:sz="0" w:space="0" w:color="auto"/>
            <w:right w:val="none" w:sz="0" w:space="0" w:color="auto"/>
          </w:divBdr>
          <w:divsChild>
            <w:div w:id="290477311">
              <w:marLeft w:val="0"/>
              <w:marRight w:val="0"/>
              <w:marTop w:val="0"/>
              <w:marBottom w:val="0"/>
              <w:divBdr>
                <w:top w:val="none" w:sz="0" w:space="0" w:color="auto"/>
                <w:left w:val="none" w:sz="0" w:space="0" w:color="auto"/>
                <w:bottom w:val="none" w:sz="0" w:space="0" w:color="auto"/>
                <w:right w:val="none" w:sz="0" w:space="0" w:color="auto"/>
              </w:divBdr>
            </w:div>
          </w:divsChild>
        </w:div>
        <w:div w:id="1901331594">
          <w:marLeft w:val="0"/>
          <w:marRight w:val="0"/>
          <w:marTop w:val="0"/>
          <w:marBottom w:val="0"/>
          <w:divBdr>
            <w:top w:val="none" w:sz="0" w:space="0" w:color="auto"/>
            <w:left w:val="none" w:sz="0" w:space="0" w:color="auto"/>
            <w:bottom w:val="none" w:sz="0" w:space="0" w:color="auto"/>
            <w:right w:val="none" w:sz="0" w:space="0" w:color="auto"/>
          </w:divBdr>
          <w:divsChild>
            <w:div w:id="31542053">
              <w:marLeft w:val="0"/>
              <w:marRight w:val="0"/>
              <w:marTop w:val="0"/>
              <w:marBottom w:val="0"/>
              <w:divBdr>
                <w:top w:val="none" w:sz="0" w:space="0" w:color="auto"/>
                <w:left w:val="none" w:sz="0" w:space="0" w:color="auto"/>
                <w:bottom w:val="none" w:sz="0" w:space="0" w:color="auto"/>
                <w:right w:val="none" w:sz="0" w:space="0" w:color="auto"/>
              </w:divBdr>
            </w:div>
            <w:div w:id="208080175">
              <w:marLeft w:val="0"/>
              <w:marRight w:val="0"/>
              <w:marTop w:val="0"/>
              <w:marBottom w:val="0"/>
              <w:divBdr>
                <w:top w:val="none" w:sz="0" w:space="0" w:color="auto"/>
                <w:left w:val="none" w:sz="0" w:space="0" w:color="auto"/>
                <w:bottom w:val="none" w:sz="0" w:space="0" w:color="auto"/>
                <w:right w:val="none" w:sz="0" w:space="0" w:color="auto"/>
              </w:divBdr>
            </w:div>
            <w:div w:id="651763353">
              <w:marLeft w:val="0"/>
              <w:marRight w:val="0"/>
              <w:marTop w:val="0"/>
              <w:marBottom w:val="0"/>
              <w:divBdr>
                <w:top w:val="none" w:sz="0" w:space="0" w:color="auto"/>
                <w:left w:val="none" w:sz="0" w:space="0" w:color="auto"/>
                <w:bottom w:val="none" w:sz="0" w:space="0" w:color="auto"/>
                <w:right w:val="none" w:sz="0" w:space="0" w:color="auto"/>
              </w:divBdr>
            </w:div>
            <w:div w:id="763381430">
              <w:marLeft w:val="0"/>
              <w:marRight w:val="0"/>
              <w:marTop w:val="0"/>
              <w:marBottom w:val="0"/>
              <w:divBdr>
                <w:top w:val="none" w:sz="0" w:space="0" w:color="auto"/>
                <w:left w:val="none" w:sz="0" w:space="0" w:color="auto"/>
                <w:bottom w:val="none" w:sz="0" w:space="0" w:color="auto"/>
                <w:right w:val="none" w:sz="0" w:space="0" w:color="auto"/>
              </w:divBdr>
            </w:div>
            <w:div w:id="773402298">
              <w:marLeft w:val="0"/>
              <w:marRight w:val="0"/>
              <w:marTop w:val="0"/>
              <w:marBottom w:val="0"/>
              <w:divBdr>
                <w:top w:val="none" w:sz="0" w:space="0" w:color="auto"/>
                <w:left w:val="none" w:sz="0" w:space="0" w:color="auto"/>
                <w:bottom w:val="none" w:sz="0" w:space="0" w:color="auto"/>
                <w:right w:val="none" w:sz="0" w:space="0" w:color="auto"/>
              </w:divBdr>
            </w:div>
            <w:div w:id="1158957082">
              <w:marLeft w:val="0"/>
              <w:marRight w:val="0"/>
              <w:marTop w:val="0"/>
              <w:marBottom w:val="0"/>
              <w:divBdr>
                <w:top w:val="none" w:sz="0" w:space="0" w:color="auto"/>
                <w:left w:val="none" w:sz="0" w:space="0" w:color="auto"/>
                <w:bottom w:val="none" w:sz="0" w:space="0" w:color="auto"/>
                <w:right w:val="none" w:sz="0" w:space="0" w:color="auto"/>
              </w:divBdr>
            </w:div>
            <w:div w:id="1259874242">
              <w:marLeft w:val="0"/>
              <w:marRight w:val="0"/>
              <w:marTop w:val="0"/>
              <w:marBottom w:val="0"/>
              <w:divBdr>
                <w:top w:val="none" w:sz="0" w:space="0" w:color="auto"/>
                <w:left w:val="none" w:sz="0" w:space="0" w:color="auto"/>
                <w:bottom w:val="none" w:sz="0" w:space="0" w:color="auto"/>
                <w:right w:val="none" w:sz="0" w:space="0" w:color="auto"/>
              </w:divBdr>
            </w:div>
            <w:div w:id="1395422243">
              <w:marLeft w:val="0"/>
              <w:marRight w:val="0"/>
              <w:marTop w:val="0"/>
              <w:marBottom w:val="0"/>
              <w:divBdr>
                <w:top w:val="none" w:sz="0" w:space="0" w:color="auto"/>
                <w:left w:val="none" w:sz="0" w:space="0" w:color="auto"/>
                <w:bottom w:val="none" w:sz="0" w:space="0" w:color="auto"/>
                <w:right w:val="none" w:sz="0" w:space="0" w:color="auto"/>
              </w:divBdr>
            </w:div>
            <w:div w:id="2034181449">
              <w:marLeft w:val="0"/>
              <w:marRight w:val="0"/>
              <w:marTop w:val="0"/>
              <w:marBottom w:val="0"/>
              <w:divBdr>
                <w:top w:val="none" w:sz="0" w:space="0" w:color="auto"/>
                <w:left w:val="none" w:sz="0" w:space="0" w:color="auto"/>
                <w:bottom w:val="none" w:sz="0" w:space="0" w:color="auto"/>
                <w:right w:val="none" w:sz="0" w:space="0" w:color="auto"/>
              </w:divBdr>
            </w:div>
            <w:div w:id="212816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768082">
      <w:bodyDiv w:val="1"/>
      <w:marLeft w:val="0"/>
      <w:marRight w:val="0"/>
      <w:marTop w:val="0"/>
      <w:marBottom w:val="0"/>
      <w:divBdr>
        <w:top w:val="none" w:sz="0" w:space="0" w:color="auto"/>
        <w:left w:val="none" w:sz="0" w:space="0" w:color="auto"/>
        <w:bottom w:val="none" w:sz="0" w:space="0" w:color="auto"/>
        <w:right w:val="none" w:sz="0" w:space="0" w:color="auto"/>
      </w:divBdr>
      <w:divsChild>
        <w:div w:id="1085301488">
          <w:marLeft w:val="0"/>
          <w:marRight w:val="0"/>
          <w:marTop w:val="0"/>
          <w:marBottom w:val="0"/>
          <w:divBdr>
            <w:top w:val="none" w:sz="0" w:space="0" w:color="auto"/>
            <w:left w:val="none" w:sz="0" w:space="0" w:color="auto"/>
            <w:bottom w:val="none" w:sz="0" w:space="0" w:color="auto"/>
            <w:right w:val="none" w:sz="0" w:space="0" w:color="auto"/>
          </w:divBdr>
          <w:divsChild>
            <w:div w:id="1174565357">
              <w:marLeft w:val="0"/>
              <w:marRight w:val="0"/>
              <w:marTop w:val="0"/>
              <w:marBottom w:val="0"/>
              <w:divBdr>
                <w:top w:val="none" w:sz="0" w:space="0" w:color="auto"/>
                <w:left w:val="none" w:sz="0" w:space="0" w:color="auto"/>
                <w:bottom w:val="none" w:sz="0" w:space="0" w:color="auto"/>
                <w:right w:val="none" w:sz="0" w:space="0" w:color="auto"/>
              </w:divBdr>
              <w:divsChild>
                <w:div w:id="104143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772243">
      <w:bodyDiv w:val="1"/>
      <w:marLeft w:val="0"/>
      <w:marRight w:val="0"/>
      <w:marTop w:val="0"/>
      <w:marBottom w:val="0"/>
      <w:divBdr>
        <w:top w:val="none" w:sz="0" w:space="0" w:color="auto"/>
        <w:left w:val="none" w:sz="0" w:space="0" w:color="auto"/>
        <w:bottom w:val="none" w:sz="0" w:space="0" w:color="auto"/>
        <w:right w:val="none" w:sz="0" w:space="0" w:color="auto"/>
      </w:divBdr>
      <w:divsChild>
        <w:div w:id="278607063">
          <w:marLeft w:val="0"/>
          <w:marRight w:val="0"/>
          <w:marTop w:val="0"/>
          <w:marBottom w:val="0"/>
          <w:divBdr>
            <w:top w:val="none" w:sz="0" w:space="0" w:color="auto"/>
            <w:left w:val="none" w:sz="0" w:space="0" w:color="auto"/>
            <w:bottom w:val="none" w:sz="0" w:space="0" w:color="auto"/>
            <w:right w:val="none" w:sz="0" w:space="0" w:color="auto"/>
          </w:divBdr>
          <w:divsChild>
            <w:div w:id="1953781336">
              <w:marLeft w:val="0"/>
              <w:marRight w:val="0"/>
              <w:marTop w:val="0"/>
              <w:marBottom w:val="0"/>
              <w:divBdr>
                <w:top w:val="none" w:sz="0" w:space="0" w:color="auto"/>
                <w:left w:val="none" w:sz="0" w:space="0" w:color="auto"/>
                <w:bottom w:val="none" w:sz="0" w:space="0" w:color="auto"/>
                <w:right w:val="none" w:sz="0" w:space="0" w:color="auto"/>
              </w:divBdr>
              <w:divsChild>
                <w:div w:id="11483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345115">
      <w:bodyDiv w:val="1"/>
      <w:marLeft w:val="0"/>
      <w:marRight w:val="0"/>
      <w:marTop w:val="0"/>
      <w:marBottom w:val="0"/>
      <w:divBdr>
        <w:top w:val="none" w:sz="0" w:space="0" w:color="auto"/>
        <w:left w:val="none" w:sz="0" w:space="0" w:color="auto"/>
        <w:bottom w:val="none" w:sz="0" w:space="0" w:color="auto"/>
        <w:right w:val="none" w:sz="0" w:space="0" w:color="auto"/>
      </w:divBdr>
      <w:divsChild>
        <w:div w:id="82723898">
          <w:marLeft w:val="0"/>
          <w:marRight w:val="0"/>
          <w:marTop w:val="0"/>
          <w:marBottom w:val="0"/>
          <w:divBdr>
            <w:top w:val="none" w:sz="0" w:space="0" w:color="auto"/>
            <w:left w:val="none" w:sz="0" w:space="0" w:color="auto"/>
            <w:bottom w:val="none" w:sz="0" w:space="0" w:color="auto"/>
            <w:right w:val="none" w:sz="0" w:space="0" w:color="auto"/>
          </w:divBdr>
          <w:divsChild>
            <w:div w:id="1815832153">
              <w:marLeft w:val="0"/>
              <w:marRight w:val="0"/>
              <w:marTop w:val="0"/>
              <w:marBottom w:val="0"/>
              <w:divBdr>
                <w:top w:val="none" w:sz="0" w:space="0" w:color="auto"/>
                <w:left w:val="none" w:sz="0" w:space="0" w:color="auto"/>
                <w:bottom w:val="none" w:sz="0" w:space="0" w:color="auto"/>
                <w:right w:val="none" w:sz="0" w:space="0" w:color="auto"/>
              </w:divBdr>
            </w:div>
          </w:divsChild>
        </w:div>
        <w:div w:id="671224949">
          <w:marLeft w:val="0"/>
          <w:marRight w:val="0"/>
          <w:marTop w:val="0"/>
          <w:marBottom w:val="0"/>
          <w:divBdr>
            <w:top w:val="none" w:sz="0" w:space="0" w:color="auto"/>
            <w:left w:val="none" w:sz="0" w:space="0" w:color="auto"/>
            <w:bottom w:val="none" w:sz="0" w:space="0" w:color="auto"/>
            <w:right w:val="none" w:sz="0" w:space="0" w:color="auto"/>
          </w:divBdr>
          <w:divsChild>
            <w:div w:id="661277602">
              <w:marLeft w:val="0"/>
              <w:marRight w:val="0"/>
              <w:marTop w:val="0"/>
              <w:marBottom w:val="0"/>
              <w:divBdr>
                <w:top w:val="none" w:sz="0" w:space="0" w:color="auto"/>
                <w:left w:val="none" w:sz="0" w:space="0" w:color="auto"/>
                <w:bottom w:val="none" w:sz="0" w:space="0" w:color="auto"/>
                <w:right w:val="none" w:sz="0" w:space="0" w:color="auto"/>
              </w:divBdr>
            </w:div>
          </w:divsChild>
        </w:div>
        <w:div w:id="851457007">
          <w:marLeft w:val="0"/>
          <w:marRight w:val="0"/>
          <w:marTop w:val="0"/>
          <w:marBottom w:val="0"/>
          <w:divBdr>
            <w:top w:val="none" w:sz="0" w:space="0" w:color="auto"/>
            <w:left w:val="none" w:sz="0" w:space="0" w:color="auto"/>
            <w:bottom w:val="none" w:sz="0" w:space="0" w:color="auto"/>
            <w:right w:val="none" w:sz="0" w:space="0" w:color="auto"/>
          </w:divBdr>
          <w:divsChild>
            <w:div w:id="1738549839">
              <w:marLeft w:val="0"/>
              <w:marRight w:val="0"/>
              <w:marTop w:val="0"/>
              <w:marBottom w:val="0"/>
              <w:divBdr>
                <w:top w:val="none" w:sz="0" w:space="0" w:color="auto"/>
                <w:left w:val="none" w:sz="0" w:space="0" w:color="auto"/>
                <w:bottom w:val="none" w:sz="0" w:space="0" w:color="auto"/>
                <w:right w:val="none" w:sz="0" w:space="0" w:color="auto"/>
              </w:divBdr>
            </w:div>
          </w:divsChild>
        </w:div>
        <w:div w:id="876241339">
          <w:marLeft w:val="0"/>
          <w:marRight w:val="0"/>
          <w:marTop w:val="0"/>
          <w:marBottom w:val="0"/>
          <w:divBdr>
            <w:top w:val="none" w:sz="0" w:space="0" w:color="auto"/>
            <w:left w:val="none" w:sz="0" w:space="0" w:color="auto"/>
            <w:bottom w:val="none" w:sz="0" w:space="0" w:color="auto"/>
            <w:right w:val="none" w:sz="0" w:space="0" w:color="auto"/>
          </w:divBdr>
          <w:divsChild>
            <w:div w:id="2083017772">
              <w:marLeft w:val="0"/>
              <w:marRight w:val="0"/>
              <w:marTop w:val="0"/>
              <w:marBottom w:val="0"/>
              <w:divBdr>
                <w:top w:val="none" w:sz="0" w:space="0" w:color="auto"/>
                <w:left w:val="none" w:sz="0" w:space="0" w:color="auto"/>
                <w:bottom w:val="none" w:sz="0" w:space="0" w:color="auto"/>
                <w:right w:val="none" w:sz="0" w:space="0" w:color="auto"/>
              </w:divBdr>
            </w:div>
          </w:divsChild>
        </w:div>
        <w:div w:id="1635478479">
          <w:marLeft w:val="0"/>
          <w:marRight w:val="0"/>
          <w:marTop w:val="0"/>
          <w:marBottom w:val="0"/>
          <w:divBdr>
            <w:top w:val="none" w:sz="0" w:space="0" w:color="auto"/>
            <w:left w:val="none" w:sz="0" w:space="0" w:color="auto"/>
            <w:bottom w:val="none" w:sz="0" w:space="0" w:color="auto"/>
            <w:right w:val="none" w:sz="0" w:space="0" w:color="auto"/>
          </w:divBdr>
          <w:divsChild>
            <w:div w:id="1552962401">
              <w:marLeft w:val="0"/>
              <w:marRight w:val="0"/>
              <w:marTop w:val="0"/>
              <w:marBottom w:val="0"/>
              <w:divBdr>
                <w:top w:val="none" w:sz="0" w:space="0" w:color="auto"/>
                <w:left w:val="none" w:sz="0" w:space="0" w:color="auto"/>
                <w:bottom w:val="none" w:sz="0" w:space="0" w:color="auto"/>
                <w:right w:val="none" w:sz="0" w:space="0" w:color="auto"/>
              </w:divBdr>
            </w:div>
          </w:divsChild>
        </w:div>
        <w:div w:id="1870028587">
          <w:marLeft w:val="0"/>
          <w:marRight w:val="0"/>
          <w:marTop w:val="0"/>
          <w:marBottom w:val="0"/>
          <w:divBdr>
            <w:top w:val="none" w:sz="0" w:space="0" w:color="auto"/>
            <w:left w:val="none" w:sz="0" w:space="0" w:color="auto"/>
            <w:bottom w:val="none" w:sz="0" w:space="0" w:color="auto"/>
            <w:right w:val="none" w:sz="0" w:space="0" w:color="auto"/>
          </w:divBdr>
          <w:divsChild>
            <w:div w:id="512185696">
              <w:marLeft w:val="0"/>
              <w:marRight w:val="0"/>
              <w:marTop w:val="0"/>
              <w:marBottom w:val="0"/>
              <w:divBdr>
                <w:top w:val="none" w:sz="0" w:space="0" w:color="auto"/>
                <w:left w:val="none" w:sz="0" w:space="0" w:color="auto"/>
                <w:bottom w:val="none" w:sz="0" w:space="0" w:color="auto"/>
                <w:right w:val="none" w:sz="0" w:space="0" w:color="auto"/>
              </w:divBdr>
            </w:div>
          </w:divsChild>
        </w:div>
        <w:div w:id="2034335138">
          <w:marLeft w:val="0"/>
          <w:marRight w:val="0"/>
          <w:marTop w:val="0"/>
          <w:marBottom w:val="0"/>
          <w:divBdr>
            <w:top w:val="none" w:sz="0" w:space="0" w:color="auto"/>
            <w:left w:val="none" w:sz="0" w:space="0" w:color="auto"/>
            <w:bottom w:val="none" w:sz="0" w:space="0" w:color="auto"/>
            <w:right w:val="none" w:sz="0" w:space="0" w:color="auto"/>
          </w:divBdr>
          <w:divsChild>
            <w:div w:id="350228955">
              <w:marLeft w:val="0"/>
              <w:marRight w:val="0"/>
              <w:marTop w:val="0"/>
              <w:marBottom w:val="0"/>
              <w:divBdr>
                <w:top w:val="none" w:sz="0" w:space="0" w:color="auto"/>
                <w:left w:val="none" w:sz="0" w:space="0" w:color="auto"/>
                <w:bottom w:val="none" w:sz="0" w:space="0" w:color="auto"/>
                <w:right w:val="none" w:sz="0" w:space="0" w:color="auto"/>
              </w:divBdr>
            </w:div>
            <w:div w:id="518277661">
              <w:marLeft w:val="0"/>
              <w:marRight w:val="0"/>
              <w:marTop w:val="0"/>
              <w:marBottom w:val="0"/>
              <w:divBdr>
                <w:top w:val="none" w:sz="0" w:space="0" w:color="auto"/>
                <w:left w:val="none" w:sz="0" w:space="0" w:color="auto"/>
                <w:bottom w:val="none" w:sz="0" w:space="0" w:color="auto"/>
                <w:right w:val="none" w:sz="0" w:space="0" w:color="auto"/>
              </w:divBdr>
            </w:div>
            <w:div w:id="577714792">
              <w:marLeft w:val="0"/>
              <w:marRight w:val="0"/>
              <w:marTop w:val="0"/>
              <w:marBottom w:val="0"/>
              <w:divBdr>
                <w:top w:val="none" w:sz="0" w:space="0" w:color="auto"/>
                <w:left w:val="none" w:sz="0" w:space="0" w:color="auto"/>
                <w:bottom w:val="none" w:sz="0" w:space="0" w:color="auto"/>
                <w:right w:val="none" w:sz="0" w:space="0" w:color="auto"/>
              </w:divBdr>
            </w:div>
            <w:div w:id="702946070">
              <w:marLeft w:val="0"/>
              <w:marRight w:val="0"/>
              <w:marTop w:val="0"/>
              <w:marBottom w:val="0"/>
              <w:divBdr>
                <w:top w:val="none" w:sz="0" w:space="0" w:color="auto"/>
                <w:left w:val="none" w:sz="0" w:space="0" w:color="auto"/>
                <w:bottom w:val="none" w:sz="0" w:space="0" w:color="auto"/>
                <w:right w:val="none" w:sz="0" w:space="0" w:color="auto"/>
              </w:divBdr>
            </w:div>
            <w:div w:id="1140876455">
              <w:marLeft w:val="0"/>
              <w:marRight w:val="0"/>
              <w:marTop w:val="0"/>
              <w:marBottom w:val="0"/>
              <w:divBdr>
                <w:top w:val="none" w:sz="0" w:space="0" w:color="auto"/>
                <w:left w:val="none" w:sz="0" w:space="0" w:color="auto"/>
                <w:bottom w:val="none" w:sz="0" w:space="0" w:color="auto"/>
                <w:right w:val="none" w:sz="0" w:space="0" w:color="auto"/>
              </w:divBdr>
            </w:div>
            <w:div w:id="1931498076">
              <w:marLeft w:val="0"/>
              <w:marRight w:val="0"/>
              <w:marTop w:val="0"/>
              <w:marBottom w:val="0"/>
              <w:divBdr>
                <w:top w:val="none" w:sz="0" w:space="0" w:color="auto"/>
                <w:left w:val="none" w:sz="0" w:space="0" w:color="auto"/>
                <w:bottom w:val="none" w:sz="0" w:space="0" w:color="auto"/>
                <w:right w:val="none" w:sz="0" w:space="0" w:color="auto"/>
              </w:divBdr>
            </w:div>
            <w:div w:id="1934125280">
              <w:marLeft w:val="0"/>
              <w:marRight w:val="0"/>
              <w:marTop w:val="0"/>
              <w:marBottom w:val="0"/>
              <w:divBdr>
                <w:top w:val="none" w:sz="0" w:space="0" w:color="auto"/>
                <w:left w:val="none" w:sz="0" w:space="0" w:color="auto"/>
                <w:bottom w:val="none" w:sz="0" w:space="0" w:color="auto"/>
                <w:right w:val="none" w:sz="0" w:space="0" w:color="auto"/>
              </w:divBdr>
            </w:div>
            <w:div w:id="194853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133815">
      <w:bodyDiv w:val="1"/>
      <w:marLeft w:val="0"/>
      <w:marRight w:val="0"/>
      <w:marTop w:val="0"/>
      <w:marBottom w:val="0"/>
      <w:divBdr>
        <w:top w:val="none" w:sz="0" w:space="0" w:color="auto"/>
        <w:left w:val="none" w:sz="0" w:space="0" w:color="auto"/>
        <w:bottom w:val="none" w:sz="0" w:space="0" w:color="auto"/>
        <w:right w:val="none" w:sz="0" w:space="0" w:color="auto"/>
      </w:divBdr>
      <w:divsChild>
        <w:div w:id="457066002">
          <w:marLeft w:val="0"/>
          <w:marRight w:val="0"/>
          <w:marTop w:val="0"/>
          <w:marBottom w:val="0"/>
          <w:divBdr>
            <w:top w:val="none" w:sz="0" w:space="0" w:color="auto"/>
            <w:left w:val="none" w:sz="0" w:space="0" w:color="auto"/>
            <w:bottom w:val="none" w:sz="0" w:space="0" w:color="auto"/>
            <w:right w:val="none" w:sz="0" w:space="0" w:color="auto"/>
          </w:divBdr>
          <w:divsChild>
            <w:div w:id="1915161605">
              <w:marLeft w:val="0"/>
              <w:marRight w:val="0"/>
              <w:marTop w:val="0"/>
              <w:marBottom w:val="0"/>
              <w:divBdr>
                <w:top w:val="none" w:sz="0" w:space="0" w:color="auto"/>
                <w:left w:val="none" w:sz="0" w:space="0" w:color="auto"/>
                <w:bottom w:val="none" w:sz="0" w:space="0" w:color="auto"/>
                <w:right w:val="none" w:sz="0" w:space="0" w:color="auto"/>
              </w:divBdr>
              <w:divsChild>
                <w:div w:id="112684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681517">
      <w:bodyDiv w:val="1"/>
      <w:marLeft w:val="0"/>
      <w:marRight w:val="0"/>
      <w:marTop w:val="0"/>
      <w:marBottom w:val="0"/>
      <w:divBdr>
        <w:top w:val="none" w:sz="0" w:space="0" w:color="auto"/>
        <w:left w:val="none" w:sz="0" w:space="0" w:color="auto"/>
        <w:bottom w:val="none" w:sz="0" w:space="0" w:color="auto"/>
        <w:right w:val="none" w:sz="0" w:space="0" w:color="auto"/>
      </w:divBdr>
      <w:divsChild>
        <w:div w:id="2008165664">
          <w:marLeft w:val="0"/>
          <w:marRight w:val="0"/>
          <w:marTop w:val="0"/>
          <w:marBottom w:val="0"/>
          <w:divBdr>
            <w:top w:val="none" w:sz="0" w:space="0" w:color="auto"/>
            <w:left w:val="none" w:sz="0" w:space="0" w:color="auto"/>
            <w:bottom w:val="none" w:sz="0" w:space="0" w:color="auto"/>
            <w:right w:val="none" w:sz="0" w:space="0" w:color="auto"/>
          </w:divBdr>
          <w:divsChild>
            <w:div w:id="1974943588">
              <w:marLeft w:val="0"/>
              <w:marRight w:val="0"/>
              <w:marTop w:val="0"/>
              <w:marBottom w:val="0"/>
              <w:divBdr>
                <w:top w:val="none" w:sz="0" w:space="0" w:color="auto"/>
                <w:left w:val="none" w:sz="0" w:space="0" w:color="auto"/>
                <w:bottom w:val="none" w:sz="0" w:space="0" w:color="auto"/>
                <w:right w:val="none" w:sz="0" w:space="0" w:color="auto"/>
              </w:divBdr>
              <w:divsChild>
                <w:div w:id="65210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031910">
      <w:bodyDiv w:val="1"/>
      <w:marLeft w:val="0"/>
      <w:marRight w:val="0"/>
      <w:marTop w:val="0"/>
      <w:marBottom w:val="0"/>
      <w:divBdr>
        <w:top w:val="none" w:sz="0" w:space="0" w:color="auto"/>
        <w:left w:val="none" w:sz="0" w:space="0" w:color="auto"/>
        <w:bottom w:val="none" w:sz="0" w:space="0" w:color="auto"/>
        <w:right w:val="none" w:sz="0" w:space="0" w:color="auto"/>
      </w:divBdr>
      <w:divsChild>
        <w:div w:id="857617417">
          <w:marLeft w:val="0"/>
          <w:marRight w:val="0"/>
          <w:marTop w:val="0"/>
          <w:marBottom w:val="0"/>
          <w:divBdr>
            <w:top w:val="none" w:sz="0" w:space="0" w:color="auto"/>
            <w:left w:val="none" w:sz="0" w:space="0" w:color="auto"/>
            <w:bottom w:val="none" w:sz="0" w:space="0" w:color="auto"/>
            <w:right w:val="none" w:sz="0" w:space="0" w:color="auto"/>
          </w:divBdr>
          <w:divsChild>
            <w:div w:id="744306730">
              <w:marLeft w:val="0"/>
              <w:marRight w:val="0"/>
              <w:marTop w:val="0"/>
              <w:marBottom w:val="0"/>
              <w:divBdr>
                <w:top w:val="none" w:sz="0" w:space="0" w:color="auto"/>
                <w:left w:val="none" w:sz="0" w:space="0" w:color="auto"/>
                <w:bottom w:val="none" w:sz="0" w:space="0" w:color="auto"/>
                <w:right w:val="none" w:sz="0" w:space="0" w:color="auto"/>
              </w:divBdr>
              <w:divsChild>
                <w:div w:id="34899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980111">
      <w:bodyDiv w:val="1"/>
      <w:marLeft w:val="0"/>
      <w:marRight w:val="0"/>
      <w:marTop w:val="0"/>
      <w:marBottom w:val="0"/>
      <w:divBdr>
        <w:top w:val="none" w:sz="0" w:space="0" w:color="auto"/>
        <w:left w:val="none" w:sz="0" w:space="0" w:color="auto"/>
        <w:bottom w:val="none" w:sz="0" w:space="0" w:color="auto"/>
        <w:right w:val="none" w:sz="0" w:space="0" w:color="auto"/>
      </w:divBdr>
      <w:divsChild>
        <w:div w:id="2023169011">
          <w:marLeft w:val="0"/>
          <w:marRight w:val="0"/>
          <w:marTop w:val="0"/>
          <w:marBottom w:val="0"/>
          <w:divBdr>
            <w:top w:val="none" w:sz="0" w:space="0" w:color="auto"/>
            <w:left w:val="none" w:sz="0" w:space="0" w:color="auto"/>
            <w:bottom w:val="none" w:sz="0" w:space="0" w:color="auto"/>
            <w:right w:val="none" w:sz="0" w:space="0" w:color="auto"/>
          </w:divBdr>
          <w:divsChild>
            <w:div w:id="1240286152">
              <w:marLeft w:val="0"/>
              <w:marRight w:val="0"/>
              <w:marTop w:val="0"/>
              <w:marBottom w:val="0"/>
              <w:divBdr>
                <w:top w:val="none" w:sz="0" w:space="0" w:color="auto"/>
                <w:left w:val="none" w:sz="0" w:space="0" w:color="auto"/>
                <w:bottom w:val="none" w:sz="0" w:space="0" w:color="auto"/>
                <w:right w:val="none" w:sz="0" w:space="0" w:color="auto"/>
              </w:divBdr>
              <w:divsChild>
                <w:div w:id="117935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589025">
      <w:bodyDiv w:val="1"/>
      <w:marLeft w:val="0"/>
      <w:marRight w:val="0"/>
      <w:marTop w:val="0"/>
      <w:marBottom w:val="0"/>
      <w:divBdr>
        <w:top w:val="none" w:sz="0" w:space="0" w:color="auto"/>
        <w:left w:val="none" w:sz="0" w:space="0" w:color="auto"/>
        <w:bottom w:val="none" w:sz="0" w:space="0" w:color="auto"/>
        <w:right w:val="none" w:sz="0" w:space="0" w:color="auto"/>
      </w:divBdr>
      <w:divsChild>
        <w:div w:id="1978606176">
          <w:marLeft w:val="0"/>
          <w:marRight w:val="0"/>
          <w:marTop w:val="0"/>
          <w:marBottom w:val="0"/>
          <w:divBdr>
            <w:top w:val="none" w:sz="0" w:space="0" w:color="auto"/>
            <w:left w:val="none" w:sz="0" w:space="0" w:color="auto"/>
            <w:bottom w:val="none" w:sz="0" w:space="0" w:color="auto"/>
            <w:right w:val="none" w:sz="0" w:space="0" w:color="auto"/>
          </w:divBdr>
          <w:divsChild>
            <w:div w:id="48505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356925">
      <w:bodyDiv w:val="1"/>
      <w:marLeft w:val="0"/>
      <w:marRight w:val="0"/>
      <w:marTop w:val="0"/>
      <w:marBottom w:val="0"/>
      <w:divBdr>
        <w:top w:val="none" w:sz="0" w:space="0" w:color="auto"/>
        <w:left w:val="none" w:sz="0" w:space="0" w:color="auto"/>
        <w:bottom w:val="none" w:sz="0" w:space="0" w:color="auto"/>
        <w:right w:val="none" w:sz="0" w:space="0" w:color="auto"/>
      </w:divBdr>
    </w:div>
    <w:div w:id="1400598556">
      <w:bodyDiv w:val="1"/>
      <w:marLeft w:val="0"/>
      <w:marRight w:val="0"/>
      <w:marTop w:val="0"/>
      <w:marBottom w:val="0"/>
      <w:divBdr>
        <w:top w:val="none" w:sz="0" w:space="0" w:color="auto"/>
        <w:left w:val="none" w:sz="0" w:space="0" w:color="auto"/>
        <w:bottom w:val="none" w:sz="0" w:space="0" w:color="auto"/>
        <w:right w:val="none" w:sz="0" w:space="0" w:color="auto"/>
      </w:divBdr>
      <w:divsChild>
        <w:div w:id="295988785">
          <w:marLeft w:val="0"/>
          <w:marRight w:val="0"/>
          <w:marTop w:val="0"/>
          <w:marBottom w:val="0"/>
          <w:divBdr>
            <w:top w:val="none" w:sz="0" w:space="0" w:color="auto"/>
            <w:left w:val="none" w:sz="0" w:space="0" w:color="auto"/>
            <w:bottom w:val="none" w:sz="0" w:space="0" w:color="auto"/>
            <w:right w:val="none" w:sz="0" w:space="0" w:color="auto"/>
          </w:divBdr>
          <w:divsChild>
            <w:div w:id="780758057">
              <w:marLeft w:val="0"/>
              <w:marRight w:val="0"/>
              <w:marTop w:val="0"/>
              <w:marBottom w:val="0"/>
              <w:divBdr>
                <w:top w:val="none" w:sz="0" w:space="0" w:color="auto"/>
                <w:left w:val="none" w:sz="0" w:space="0" w:color="auto"/>
                <w:bottom w:val="none" w:sz="0" w:space="0" w:color="auto"/>
                <w:right w:val="none" w:sz="0" w:space="0" w:color="auto"/>
              </w:divBdr>
            </w:div>
          </w:divsChild>
        </w:div>
        <w:div w:id="450704382">
          <w:marLeft w:val="0"/>
          <w:marRight w:val="0"/>
          <w:marTop w:val="0"/>
          <w:marBottom w:val="0"/>
          <w:divBdr>
            <w:top w:val="none" w:sz="0" w:space="0" w:color="auto"/>
            <w:left w:val="none" w:sz="0" w:space="0" w:color="auto"/>
            <w:bottom w:val="none" w:sz="0" w:space="0" w:color="auto"/>
            <w:right w:val="none" w:sz="0" w:space="0" w:color="auto"/>
          </w:divBdr>
          <w:divsChild>
            <w:div w:id="613558249">
              <w:marLeft w:val="0"/>
              <w:marRight w:val="0"/>
              <w:marTop w:val="0"/>
              <w:marBottom w:val="0"/>
              <w:divBdr>
                <w:top w:val="none" w:sz="0" w:space="0" w:color="auto"/>
                <w:left w:val="none" w:sz="0" w:space="0" w:color="auto"/>
                <w:bottom w:val="none" w:sz="0" w:space="0" w:color="auto"/>
                <w:right w:val="none" w:sz="0" w:space="0" w:color="auto"/>
              </w:divBdr>
            </w:div>
          </w:divsChild>
        </w:div>
        <w:div w:id="475878988">
          <w:marLeft w:val="0"/>
          <w:marRight w:val="0"/>
          <w:marTop w:val="0"/>
          <w:marBottom w:val="0"/>
          <w:divBdr>
            <w:top w:val="none" w:sz="0" w:space="0" w:color="auto"/>
            <w:left w:val="none" w:sz="0" w:space="0" w:color="auto"/>
            <w:bottom w:val="none" w:sz="0" w:space="0" w:color="auto"/>
            <w:right w:val="none" w:sz="0" w:space="0" w:color="auto"/>
          </w:divBdr>
          <w:divsChild>
            <w:div w:id="1319578561">
              <w:marLeft w:val="0"/>
              <w:marRight w:val="0"/>
              <w:marTop w:val="0"/>
              <w:marBottom w:val="0"/>
              <w:divBdr>
                <w:top w:val="none" w:sz="0" w:space="0" w:color="auto"/>
                <w:left w:val="none" w:sz="0" w:space="0" w:color="auto"/>
                <w:bottom w:val="none" w:sz="0" w:space="0" w:color="auto"/>
                <w:right w:val="none" w:sz="0" w:space="0" w:color="auto"/>
              </w:divBdr>
            </w:div>
          </w:divsChild>
        </w:div>
        <w:div w:id="1011759787">
          <w:marLeft w:val="0"/>
          <w:marRight w:val="0"/>
          <w:marTop w:val="0"/>
          <w:marBottom w:val="0"/>
          <w:divBdr>
            <w:top w:val="none" w:sz="0" w:space="0" w:color="auto"/>
            <w:left w:val="none" w:sz="0" w:space="0" w:color="auto"/>
            <w:bottom w:val="none" w:sz="0" w:space="0" w:color="auto"/>
            <w:right w:val="none" w:sz="0" w:space="0" w:color="auto"/>
          </w:divBdr>
          <w:divsChild>
            <w:div w:id="964119322">
              <w:marLeft w:val="0"/>
              <w:marRight w:val="0"/>
              <w:marTop w:val="0"/>
              <w:marBottom w:val="0"/>
              <w:divBdr>
                <w:top w:val="none" w:sz="0" w:space="0" w:color="auto"/>
                <w:left w:val="none" w:sz="0" w:space="0" w:color="auto"/>
                <w:bottom w:val="none" w:sz="0" w:space="0" w:color="auto"/>
                <w:right w:val="none" w:sz="0" w:space="0" w:color="auto"/>
              </w:divBdr>
            </w:div>
          </w:divsChild>
        </w:div>
        <w:div w:id="1231111657">
          <w:marLeft w:val="0"/>
          <w:marRight w:val="0"/>
          <w:marTop w:val="0"/>
          <w:marBottom w:val="0"/>
          <w:divBdr>
            <w:top w:val="none" w:sz="0" w:space="0" w:color="auto"/>
            <w:left w:val="none" w:sz="0" w:space="0" w:color="auto"/>
            <w:bottom w:val="none" w:sz="0" w:space="0" w:color="auto"/>
            <w:right w:val="none" w:sz="0" w:space="0" w:color="auto"/>
          </w:divBdr>
          <w:divsChild>
            <w:div w:id="121535178">
              <w:marLeft w:val="0"/>
              <w:marRight w:val="0"/>
              <w:marTop w:val="0"/>
              <w:marBottom w:val="0"/>
              <w:divBdr>
                <w:top w:val="none" w:sz="0" w:space="0" w:color="auto"/>
                <w:left w:val="none" w:sz="0" w:space="0" w:color="auto"/>
                <w:bottom w:val="none" w:sz="0" w:space="0" w:color="auto"/>
                <w:right w:val="none" w:sz="0" w:space="0" w:color="auto"/>
              </w:divBdr>
            </w:div>
            <w:div w:id="302084472">
              <w:marLeft w:val="0"/>
              <w:marRight w:val="0"/>
              <w:marTop w:val="0"/>
              <w:marBottom w:val="0"/>
              <w:divBdr>
                <w:top w:val="none" w:sz="0" w:space="0" w:color="auto"/>
                <w:left w:val="none" w:sz="0" w:space="0" w:color="auto"/>
                <w:bottom w:val="none" w:sz="0" w:space="0" w:color="auto"/>
                <w:right w:val="none" w:sz="0" w:space="0" w:color="auto"/>
              </w:divBdr>
            </w:div>
            <w:div w:id="544563409">
              <w:marLeft w:val="0"/>
              <w:marRight w:val="0"/>
              <w:marTop w:val="0"/>
              <w:marBottom w:val="0"/>
              <w:divBdr>
                <w:top w:val="none" w:sz="0" w:space="0" w:color="auto"/>
                <w:left w:val="none" w:sz="0" w:space="0" w:color="auto"/>
                <w:bottom w:val="none" w:sz="0" w:space="0" w:color="auto"/>
                <w:right w:val="none" w:sz="0" w:space="0" w:color="auto"/>
              </w:divBdr>
            </w:div>
            <w:div w:id="1305503746">
              <w:marLeft w:val="0"/>
              <w:marRight w:val="0"/>
              <w:marTop w:val="0"/>
              <w:marBottom w:val="0"/>
              <w:divBdr>
                <w:top w:val="none" w:sz="0" w:space="0" w:color="auto"/>
                <w:left w:val="none" w:sz="0" w:space="0" w:color="auto"/>
                <w:bottom w:val="none" w:sz="0" w:space="0" w:color="auto"/>
                <w:right w:val="none" w:sz="0" w:space="0" w:color="auto"/>
              </w:divBdr>
            </w:div>
            <w:div w:id="1338001118">
              <w:marLeft w:val="0"/>
              <w:marRight w:val="0"/>
              <w:marTop w:val="0"/>
              <w:marBottom w:val="0"/>
              <w:divBdr>
                <w:top w:val="none" w:sz="0" w:space="0" w:color="auto"/>
                <w:left w:val="none" w:sz="0" w:space="0" w:color="auto"/>
                <w:bottom w:val="none" w:sz="0" w:space="0" w:color="auto"/>
                <w:right w:val="none" w:sz="0" w:space="0" w:color="auto"/>
              </w:divBdr>
            </w:div>
            <w:div w:id="1750731632">
              <w:marLeft w:val="0"/>
              <w:marRight w:val="0"/>
              <w:marTop w:val="0"/>
              <w:marBottom w:val="0"/>
              <w:divBdr>
                <w:top w:val="none" w:sz="0" w:space="0" w:color="auto"/>
                <w:left w:val="none" w:sz="0" w:space="0" w:color="auto"/>
                <w:bottom w:val="none" w:sz="0" w:space="0" w:color="auto"/>
                <w:right w:val="none" w:sz="0" w:space="0" w:color="auto"/>
              </w:divBdr>
            </w:div>
            <w:div w:id="1982268293">
              <w:marLeft w:val="0"/>
              <w:marRight w:val="0"/>
              <w:marTop w:val="0"/>
              <w:marBottom w:val="0"/>
              <w:divBdr>
                <w:top w:val="none" w:sz="0" w:space="0" w:color="auto"/>
                <w:left w:val="none" w:sz="0" w:space="0" w:color="auto"/>
                <w:bottom w:val="none" w:sz="0" w:space="0" w:color="auto"/>
                <w:right w:val="none" w:sz="0" w:space="0" w:color="auto"/>
              </w:divBdr>
            </w:div>
            <w:div w:id="1994022921">
              <w:marLeft w:val="0"/>
              <w:marRight w:val="0"/>
              <w:marTop w:val="0"/>
              <w:marBottom w:val="0"/>
              <w:divBdr>
                <w:top w:val="none" w:sz="0" w:space="0" w:color="auto"/>
                <w:left w:val="none" w:sz="0" w:space="0" w:color="auto"/>
                <w:bottom w:val="none" w:sz="0" w:space="0" w:color="auto"/>
                <w:right w:val="none" w:sz="0" w:space="0" w:color="auto"/>
              </w:divBdr>
            </w:div>
          </w:divsChild>
        </w:div>
        <w:div w:id="1250695054">
          <w:marLeft w:val="0"/>
          <w:marRight w:val="0"/>
          <w:marTop w:val="0"/>
          <w:marBottom w:val="0"/>
          <w:divBdr>
            <w:top w:val="none" w:sz="0" w:space="0" w:color="auto"/>
            <w:left w:val="none" w:sz="0" w:space="0" w:color="auto"/>
            <w:bottom w:val="none" w:sz="0" w:space="0" w:color="auto"/>
            <w:right w:val="none" w:sz="0" w:space="0" w:color="auto"/>
          </w:divBdr>
          <w:divsChild>
            <w:div w:id="1545823411">
              <w:marLeft w:val="0"/>
              <w:marRight w:val="0"/>
              <w:marTop w:val="0"/>
              <w:marBottom w:val="0"/>
              <w:divBdr>
                <w:top w:val="none" w:sz="0" w:space="0" w:color="auto"/>
                <w:left w:val="none" w:sz="0" w:space="0" w:color="auto"/>
                <w:bottom w:val="none" w:sz="0" w:space="0" w:color="auto"/>
                <w:right w:val="none" w:sz="0" w:space="0" w:color="auto"/>
              </w:divBdr>
            </w:div>
          </w:divsChild>
        </w:div>
        <w:div w:id="1814441493">
          <w:marLeft w:val="0"/>
          <w:marRight w:val="0"/>
          <w:marTop w:val="0"/>
          <w:marBottom w:val="0"/>
          <w:divBdr>
            <w:top w:val="none" w:sz="0" w:space="0" w:color="auto"/>
            <w:left w:val="none" w:sz="0" w:space="0" w:color="auto"/>
            <w:bottom w:val="none" w:sz="0" w:space="0" w:color="auto"/>
            <w:right w:val="none" w:sz="0" w:space="0" w:color="auto"/>
          </w:divBdr>
          <w:divsChild>
            <w:div w:id="206452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392005">
      <w:bodyDiv w:val="1"/>
      <w:marLeft w:val="0"/>
      <w:marRight w:val="0"/>
      <w:marTop w:val="0"/>
      <w:marBottom w:val="0"/>
      <w:divBdr>
        <w:top w:val="none" w:sz="0" w:space="0" w:color="auto"/>
        <w:left w:val="none" w:sz="0" w:space="0" w:color="auto"/>
        <w:bottom w:val="none" w:sz="0" w:space="0" w:color="auto"/>
        <w:right w:val="none" w:sz="0" w:space="0" w:color="auto"/>
      </w:divBdr>
    </w:div>
    <w:div w:id="1436636592">
      <w:bodyDiv w:val="1"/>
      <w:marLeft w:val="0"/>
      <w:marRight w:val="0"/>
      <w:marTop w:val="0"/>
      <w:marBottom w:val="0"/>
      <w:divBdr>
        <w:top w:val="none" w:sz="0" w:space="0" w:color="auto"/>
        <w:left w:val="none" w:sz="0" w:space="0" w:color="auto"/>
        <w:bottom w:val="none" w:sz="0" w:space="0" w:color="auto"/>
        <w:right w:val="none" w:sz="0" w:space="0" w:color="auto"/>
      </w:divBdr>
    </w:div>
    <w:div w:id="1442338307">
      <w:bodyDiv w:val="1"/>
      <w:marLeft w:val="0"/>
      <w:marRight w:val="0"/>
      <w:marTop w:val="0"/>
      <w:marBottom w:val="0"/>
      <w:divBdr>
        <w:top w:val="none" w:sz="0" w:space="0" w:color="auto"/>
        <w:left w:val="none" w:sz="0" w:space="0" w:color="auto"/>
        <w:bottom w:val="none" w:sz="0" w:space="0" w:color="auto"/>
        <w:right w:val="none" w:sz="0" w:space="0" w:color="auto"/>
      </w:divBdr>
      <w:divsChild>
        <w:div w:id="439615580">
          <w:marLeft w:val="0"/>
          <w:marRight w:val="0"/>
          <w:marTop w:val="0"/>
          <w:marBottom w:val="0"/>
          <w:divBdr>
            <w:top w:val="none" w:sz="0" w:space="0" w:color="auto"/>
            <w:left w:val="none" w:sz="0" w:space="0" w:color="auto"/>
            <w:bottom w:val="none" w:sz="0" w:space="0" w:color="auto"/>
            <w:right w:val="none" w:sz="0" w:space="0" w:color="auto"/>
          </w:divBdr>
          <w:divsChild>
            <w:div w:id="227882036">
              <w:marLeft w:val="0"/>
              <w:marRight w:val="0"/>
              <w:marTop w:val="0"/>
              <w:marBottom w:val="0"/>
              <w:divBdr>
                <w:top w:val="none" w:sz="0" w:space="0" w:color="auto"/>
                <w:left w:val="none" w:sz="0" w:space="0" w:color="auto"/>
                <w:bottom w:val="none" w:sz="0" w:space="0" w:color="auto"/>
                <w:right w:val="none" w:sz="0" w:space="0" w:color="auto"/>
              </w:divBdr>
            </w:div>
            <w:div w:id="855967074">
              <w:marLeft w:val="0"/>
              <w:marRight w:val="0"/>
              <w:marTop w:val="0"/>
              <w:marBottom w:val="0"/>
              <w:divBdr>
                <w:top w:val="none" w:sz="0" w:space="0" w:color="auto"/>
                <w:left w:val="none" w:sz="0" w:space="0" w:color="auto"/>
                <w:bottom w:val="none" w:sz="0" w:space="0" w:color="auto"/>
                <w:right w:val="none" w:sz="0" w:space="0" w:color="auto"/>
              </w:divBdr>
            </w:div>
            <w:div w:id="991912792">
              <w:marLeft w:val="0"/>
              <w:marRight w:val="0"/>
              <w:marTop w:val="0"/>
              <w:marBottom w:val="0"/>
              <w:divBdr>
                <w:top w:val="none" w:sz="0" w:space="0" w:color="auto"/>
                <w:left w:val="none" w:sz="0" w:space="0" w:color="auto"/>
                <w:bottom w:val="none" w:sz="0" w:space="0" w:color="auto"/>
                <w:right w:val="none" w:sz="0" w:space="0" w:color="auto"/>
              </w:divBdr>
            </w:div>
            <w:div w:id="1107430107">
              <w:marLeft w:val="0"/>
              <w:marRight w:val="0"/>
              <w:marTop w:val="0"/>
              <w:marBottom w:val="0"/>
              <w:divBdr>
                <w:top w:val="none" w:sz="0" w:space="0" w:color="auto"/>
                <w:left w:val="none" w:sz="0" w:space="0" w:color="auto"/>
                <w:bottom w:val="none" w:sz="0" w:space="0" w:color="auto"/>
                <w:right w:val="none" w:sz="0" w:space="0" w:color="auto"/>
              </w:divBdr>
            </w:div>
            <w:div w:id="1280258869">
              <w:marLeft w:val="0"/>
              <w:marRight w:val="0"/>
              <w:marTop w:val="0"/>
              <w:marBottom w:val="0"/>
              <w:divBdr>
                <w:top w:val="none" w:sz="0" w:space="0" w:color="auto"/>
                <w:left w:val="none" w:sz="0" w:space="0" w:color="auto"/>
                <w:bottom w:val="none" w:sz="0" w:space="0" w:color="auto"/>
                <w:right w:val="none" w:sz="0" w:space="0" w:color="auto"/>
              </w:divBdr>
            </w:div>
            <w:div w:id="1370182420">
              <w:marLeft w:val="0"/>
              <w:marRight w:val="0"/>
              <w:marTop w:val="0"/>
              <w:marBottom w:val="0"/>
              <w:divBdr>
                <w:top w:val="none" w:sz="0" w:space="0" w:color="auto"/>
                <w:left w:val="none" w:sz="0" w:space="0" w:color="auto"/>
                <w:bottom w:val="none" w:sz="0" w:space="0" w:color="auto"/>
                <w:right w:val="none" w:sz="0" w:space="0" w:color="auto"/>
              </w:divBdr>
            </w:div>
            <w:div w:id="1504121625">
              <w:marLeft w:val="0"/>
              <w:marRight w:val="0"/>
              <w:marTop w:val="0"/>
              <w:marBottom w:val="0"/>
              <w:divBdr>
                <w:top w:val="none" w:sz="0" w:space="0" w:color="auto"/>
                <w:left w:val="none" w:sz="0" w:space="0" w:color="auto"/>
                <w:bottom w:val="none" w:sz="0" w:space="0" w:color="auto"/>
                <w:right w:val="none" w:sz="0" w:space="0" w:color="auto"/>
              </w:divBdr>
            </w:div>
            <w:div w:id="1797018177">
              <w:marLeft w:val="0"/>
              <w:marRight w:val="0"/>
              <w:marTop w:val="0"/>
              <w:marBottom w:val="0"/>
              <w:divBdr>
                <w:top w:val="none" w:sz="0" w:space="0" w:color="auto"/>
                <w:left w:val="none" w:sz="0" w:space="0" w:color="auto"/>
                <w:bottom w:val="none" w:sz="0" w:space="0" w:color="auto"/>
                <w:right w:val="none" w:sz="0" w:space="0" w:color="auto"/>
              </w:divBdr>
            </w:div>
            <w:div w:id="1930390062">
              <w:marLeft w:val="0"/>
              <w:marRight w:val="0"/>
              <w:marTop w:val="0"/>
              <w:marBottom w:val="0"/>
              <w:divBdr>
                <w:top w:val="none" w:sz="0" w:space="0" w:color="auto"/>
                <w:left w:val="none" w:sz="0" w:space="0" w:color="auto"/>
                <w:bottom w:val="none" w:sz="0" w:space="0" w:color="auto"/>
                <w:right w:val="none" w:sz="0" w:space="0" w:color="auto"/>
              </w:divBdr>
            </w:div>
            <w:div w:id="2068188395">
              <w:marLeft w:val="0"/>
              <w:marRight w:val="0"/>
              <w:marTop w:val="0"/>
              <w:marBottom w:val="0"/>
              <w:divBdr>
                <w:top w:val="none" w:sz="0" w:space="0" w:color="auto"/>
                <w:left w:val="none" w:sz="0" w:space="0" w:color="auto"/>
                <w:bottom w:val="none" w:sz="0" w:space="0" w:color="auto"/>
                <w:right w:val="none" w:sz="0" w:space="0" w:color="auto"/>
              </w:divBdr>
            </w:div>
          </w:divsChild>
        </w:div>
        <w:div w:id="843740271">
          <w:marLeft w:val="0"/>
          <w:marRight w:val="0"/>
          <w:marTop w:val="0"/>
          <w:marBottom w:val="0"/>
          <w:divBdr>
            <w:top w:val="none" w:sz="0" w:space="0" w:color="auto"/>
            <w:left w:val="none" w:sz="0" w:space="0" w:color="auto"/>
            <w:bottom w:val="none" w:sz="0" w:space="0" w:color="auto"/>
            <w:right w:val="none" w:sz="0" w:space="0" w:color="auto"/>
          </w:divBdr>
          <w:divsChild>
            <w:div w:id="2049210314">
              <w:marLeft w:val="0"/>
              <w:marRight w:val="0"/>
              <w:marTop w:val="0"/>
              <w:marBottom w:val="0"/>
              <w:divBdr>
                <w:top w:val="none" w:sz="0" w:space="0" w:color="auto"/>
                <w:left w:val="none" w:sz="0" w:space="0" w:color="auto"/>
                <w:bottom w:val="none" w:sz="0" w:space="0" w:color="auto"/>
                <w:right w:val="none" w:sz="0" w:space="0" w:color="auto"/>
              </w:divBdr>
            </w:div>
          </w:divsChild>
        </w:div>
        <w:div w:id="927424604">
          <w:marLeft w:val="0"/>
          <w:marRight w:val="0"/>
          <w:marTop w:val="0"/>
          <w:marBottom w:val="0"/>
          <w:divBdr>
            <w:top w:val="none" w:sz="0" w:space="0" w:color="auto"/>
            <w:left w:val="none" w:sz="0" w:space="0" w:color="auto"/>
            <w:bottom w:val="none" w:sz="0" w:space="0" w:color="auto"/>
            <w:right w:val="none" w:sz="0" w:space="0" w:color="auto"/>
          </w:divBdr>
          <w:divsChild>
            <w:div w:id="1292243944">
              <w:marLeft w:val="0"/>
              <w:marRight w:val="0"/>
              <w:marTop w:val="0"/>
              <w:marBottom w:val="0"/>
              <w:divBdr>
                <w:top w:val="none" w:sz="0" w:space="0" w:color="auto"/>
                <w:left w:val="none" w:sz="0" w:space="0" w:color="auto"/>
                <w:bottom w:val="none" w:sz="0" w:space="0" w:color="auto"/>
                <w:right w:val="none" w:sz="0" w:space="0" w:color="auto"/>
              </w:divBdr>
            </w:div>
          </w:divsChild>
        </w:div>
        <w:div w:id="932126288">
          <w:marLeft w:val="0"/>
          <w:marRight w:val="0"/>
          <w:marTop w:val="0"/>
          <w:marBottom w:val="0"/>
          <w:divBdr>
            <w:top w:val="none" w:sz="0" w:space="0" w:color="auto"/>
            <w:left w:val="none" w:sz="0" w:space="0" w:color="auto"/>
            <w:bottom w:val="none" w:sz="0" w:space="0" w:color="auto"/>
            <w:right w:val="none" w:sz="0" w:space="0" w:color="auto"/>
          </w:divBdr>
          <w:divsChild>
            <w:div w:id="363333090">
              <w:marLeft w:val="0"/>
              <w:marRight w:val="0"/>
              <w:marTop w:val="0"/>
              <w:marBottom w:val="0"/>
              <w:divBdr>
                <w:top w:val="none" w:sz="0" w:space="0" w:color="auto"/>
                <w:left w:val="none" w:sz="0" w:space="0" w:color="auto"/>
                <w:bottom w:val="none" w:sz="0" w:space="0" w:color="auto"/>
                <w:right w:val="none" w:sz="0" w:space="0" w:color="auto"/>
              </w:divBdr>
            </w:div>
          </w:divsChild>
        </w:div>
        <w:div w:id="1120563499">
          <w:marLeft w:val="0"/>
          <w:marRight w:val="0"/>
          <w:marTop w:val="0"/>
          <w:marBottom w:val="0"/>
          <w:divBdr>
            <w:top w:val="none" w:sz="0" w:space="0" w:color="auto"/>
            <w:left w:val="none" w:sz="0" w:space="0" w:color="auto"/>
            <w:bottom w:val="none" w:sz="0" w:space="0" w:color="auto"/>
            <w:right w:val="none" w:sz="0" w:space="0" w:color="auto"/>
          </w:divBdr>
          <w:divsChild>
            <w:div w:id="1770202840">
              <w:marLeft w:val="0"/>
              <w:marRight w:val="0"/>
              <w:marTop w:val="0"/>
              <w:marBottom w:val="0"/>
              <w:divBdr>
                <w:top w:val="none" w:sz="0" w:space="0" w:color="auto"/>
                <w:left w:val="none" w:sz="0" w:space="0" w:color="auto"/>
                <w:bottom w:val="none" w:sz="0" w:space="0" w:color="auto"/>
                <w:right w:val="none" w:sz="0" w:space="0" w:color="auto"/>
              </w:divBdr>
            </w:div>
          </w:divsChild>
        </w:div>
        <w:div w:id="1847019402">
          <w:marLeft w:val="0"/>
          <w:marRight w:val="0"/>
          <w:marTop w:val="0"/>
          <w:marBottom w:val="0"/>
          <w:divBdr>
            <w:top w:val="none" w:sz="0" w:space="0" w:color="auto"/>
            <w:left w:val="none" w:sz="0" w:space="0" w:color="auto"/>
            <w:bottom w:val="none" w:sz="0" w:space="0" w:color="auto"/>
            <w:right w:val="none" w:sz="0" w:space="0" w:color="auto"/>
          </w:divBdr>
          <w:divsChild>
            <w:div w:id="1278639659">
              <w:marLeft w:val="0"/>
              <w:marRight w:val="0"/>
              <w:marTop w:val="0"/>
              <w:marBottom w:val="0"/>
              <w:divBdr>
                <w:top w:val="none" w:sz="0" w:space="0" w:color="auto"/>
                <w:left w:val="none" w:sz="0" w:space="0" w:color="auto"/>
                <w:bottom w:val="none" w:sz="0" w:space="0" w:color="auto"/>
                <w:right w:val="none" w:sz="0" w:space="0" w:color="auto"/>
              </w:divBdr>
            </w:div>
          </w:divsChild>
        </w:div>
        <w:div w:id="1956211481">
          <w:marLeft w:val="0"/>
          <w:marRight w:val="0"/>
          <w:marTop w:val="0"/>
          <w:marBottom w:val="0"/>
          <w:divBdr>
            <w:top w:val="none" w:sz="0" w:space="0" w:color="auto"/>
            <w:left w:val="none" w:sz="0" w:space="0" w:color="auto"/>
            <w:bottom w:val="none" w:sz="0" w:space="0" w:color="auto"/>
            <w:right w:val="none" w:sz="0" w:space="0" w:color="auto"/>
          </w:divBdr>
          <w:divsChild>
            <w:div w:id="154510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248816">
      <w:bodyDiv w:val="1"/>
      <w:marLeft w:val="0"/>
      <w:marRight w:val="0"/>
      <w:marTop w:val="0"/>
      <w:marBottom w:val="0"/>
      <w:divBdr>
        <w:top w:val="none" w:sz="0" w:space="0" w:color="auto"/>
        <w:left w:val="none" w:sz="0" w:space="0" w:color="auto"/>
        <w:bottom w:val="none" w:sz="0" w:space="0" w:color="auto"/>
        <w:right w:val="none" w:sz="0" w:space="0" w:color="auto"/>
      </w:divBdr>
    </w:div>
    <w:div w:id="1501193124">
      <w:bodyDiv w:val="1"/>
      <w:marLeft w:val="0"/>
      <w:marRight w:val="0"/>
      <w:marTop w:val="0"/>
      <w:marBottom w:val="0"/>
      <w:divBdr>
        <w:top w:val="none" w:sz="0" w:space="0" w:color="auto"/>
        <w:left w:val="none" w:sz="0" w:space="0" w:color="auto"/>
        <w:bottom w:val="none" w:sz="0" w:space="0" w:color="auto"/>
        <w:right w:val="none" w:sz="0" w:space="0" w:color="auto"/>
      </w:divBdr>
      <w:divsChild>
        <w:div w:id="1276214783">
          <w:marLeft w:val="0"/>
          <w:marRight w:val="0"/>
          <w:marTop w:val="0"/>
          <w:marBottom w:val="0"/>
          <w:divBdr>
            <w:top w:val="none" w:sz="0" w:space="0" w:color="auto"/>
            <w:left w:val="none" w:sz="0" w:space="0" w:color="auto"/>
            <w:bottom w:val="none" w:sz="0" w:space="0" w:color="auto"/>
            <w:right w:val="none" w:sz="0" w:space="0" w:color="auto"/>
          </w:divBdr>
          <w:divsChild>
            <w:div w:id="80641268">
              <w:marLeft w:val="0"/>
              <w:marRight w:val="0"/>
              <w:marTop w:val="0"/>
              <w:marBottom w:val="0"/>
              <w:divBdr>
                <w:top w:val="none" w:sz="0" w:space="0" w:color="auto"/>
                <w:left w:val="none" w:sz="0" w:space="0" w:color="auto"/>
                <w:bottom w:val="none" w:sz="0" w:space="0" w:color="auto"/>
                <w:right w:val="none" w:sz="0" w:space="0" w:color="auto"/>
              </w:divBdr>
              <w:divsChild>
                <w:div w:id="209573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943358">
      <w:bodyDiv w:val="1"/>
      <w:marLeft w:val="0"/>
      <w:marRight w:val="0"/>
      <w:marTop w:val="0"/>
      <w:marBottom w:val="0"/>
      <w:divBdr>
        <w:top w:val="none" w:sz="0" w:space="0" w:color="auto"/>
        <w:left w:val="none" w:sz="0" w:space="0" w:color="auto"/>
        <w:bottom w:val="none" w:sz="0" w:space="0" w:color="auto"/>
        <w:right w:val="none" w:sz="0" w:space="0" w:color="auto"/>
      </w:divBdr>
      <w:divsChild>
        <w:div w:id="1524519724">
          <w:marLeft w:val="0"/>
          <w:marRight w:val="0"/>
          <w:marTop w:val="0"/>
          <w:marBottom w:val="0"/>
          <w:divBdr>
            <w:top w:val="none" w:sz="0" w:space="0" w:color="auto"/>
            <w:left w:val="none" w:sz="0" w:space="0" w:color="auto"/>
            <w:bottom w:val="none" w:sz="0" w:space="0" w:color="auto"/>
            <w:right w:val="none" w:sz="0" w:space="0" w:color="auto"/>
          </w:divBdr>
          <w:divsChild>
            <w:div w:id="263465802">
              <w:marLeft w:val="0"/>
              <w:marRight w:val="0"/>
              <w:marTop w:val="0"/>
              <w:marBottom w:val="0"/>
              <w:divBdr>
                <w:top w:val="none" w:sz="0" w:space="0" w:color="auto"/>
                <w:left w:val="none" w:sz="0" w:space="0" w:color="auto"/>
                <w:bottom w:val="none" w:sz="0" w:space="0" w:color="auto"/>
                <w:right w:val="none" w:sz="0" w:space="0" w:color="auto"/>
              </w:divBdr>
              <w:divsChild>
                <w:div w:id="213597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839146">
      <w:bodyDiv w:val="1"/>
      <w:marLeft w:val="0"/>
      <w:marRight w:val="0"/>
      <w:marTop w:val="0"/>
      <w:marBottom w:val="0"/>
      <w:divBdr>
        <w:top w:val="none" w:sz="0" w:space="0" w:color="auto"/>
        <w:left w:val="none" w:sz="0" w:space="0" w:color="auto"/>
        <w:bottom w:val="none" w:sz="0" w:space="0" w:color="auto"/>
        <w:right w:val="none" w:sz="0" w:space="0" w:color="auto"/>
      </w:divBdr>
    </w:div>
    <w:div w:id="1701859703">
      <w:bodyDiv w:val="1"/>
      <w:marLeft w:val="0"/>
      <w:marRight w:val="0"/>
      <w:marTop w:val="0"/>
      <w:marBottom w:val="0"/>
      <w:divBdr>
        <w:top w:val="none" w:sz="0" w:space="0" w:color="auto"/>
        <w:left w:val="none" w:sz="0" w:space="0" w:color="auto"/>
        <w:bottom w:val="none" w:sz="0" w:space="0" w:color="auto"/>
        <w:right w:val="none" w:sz="0" w:space="0" w:color="auto"/>
      </w:divBdr>
      <w:divsChild>
        <w:div w:id="1549761033">
          <w:marLeft w:val="0"/>
          <w:marRight w:val="0"/>
          <w:marTop w:val="0"/>
          <w:marBottom w:val="0"/>
          <w:divBdr>
            <w:top w:val="none" w:sz="0" w:space="0" w:color="auto"/>
            <w:left w:val="none" w:sz="0" w:space="0" w:color="auto"/>
            <w:bottom w:val="none" w:sz="0" w:space="0" w:color="auto"/>
            <w:right w:val="none" w:sz="0" w:space="0" w:color="auto"/>
          </w:divBdr>
          <w:divsChild>
            <w:div w:id="935749161">
              <w:marLeft w:val="0"/>
              <w:marRight w:val="0"/>
              <w:marTop w:val="0"/>
              <w:marBottom w:val="0"/>
              <w:divBdr>
                <w:top w:val="none" w:sz="0" w:space="0" w:color="auto"/>
                <w:left w:val="none" w:sz="0" w:space="0" w:color="auto"/>
                <w:bottom w:val="none" w:sz="0" w:space="0" w:color="auto"/>
                <w:right w:val="none" w:sz="0" w:space="0" w:color="auto"/>
              </w:divBdr>
              <w:divsChild>
                <w:div w:id="81090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840708">
      <w:bodyDiv w:val="1"/>
      <w:marLeft w:val="0"/>
      <w:marRight w:val="0"/>
      <w:marTop w:val="0"/>
      <w:marBottom w:val="0"/>
      <w:divBdr>
        <w:top w:val="none" w:sz="0" w:space="0" w:color="auto"/>
        <w:left w:val="none" w:sz="0" w:space="0" w:color="auto"/>
        <w:bottom w:val="none" w:sz="0" w:space="0" w:color="auto"/>
        <w:right w:val="none" w:sz="0" w:space="0" w:color="auto"/>
      </w:divBdr>
      <w:divsChild>
        <w:div w:id="248733503">
          <w:marLeft w:val="0"/>
          <w:marRight w:val="0"/>
          <w:marTop w:val="0"/>
          <w:marBottom w:val="0"/>
          <w:divBdr>
            <w:top w:val="none" w:sz="0" w:space="0" w:color="auto"/>
            <w:left w:val="none" w:sz="0" w:space="0" w:color="auto"/>
            <w:bottom w:val="none" w:sz="0" w:space="0" w:color="auto"/>
            <w:right w:val="none" w:sz="0" w:space="0" w:color="auto"/>
          </w:divBdr>
          <w:divsChild>
            <w:div w:id="2097171468">
              <w:marLeft w:val="0"/>
              <w:marRight w:val="0"/>
              <w:marTop w:val="0"/>
              <w:marBottom w:val="0"/>
              <w:divBdr>
                <w:top w:val="none" w:sz="0" w:space="0" w:color="auto"/>
                <w:left w:val="none" w:sz="0" w:space="0" w:color="auto"/>
                <w:bottom w:val="none" w:sz="0" w:space="0" w:color="auto"/>
                <w:right w:val="none" w:sz="0" w:space="0" w:color="auto"/>
              </w:divBdr>
            </w:div>
          </w:divsChild>
        </w:div>
        <w:div w:id="587426986">
          <w:marLeft w:val="0"/>
          <w:marRight w:val="0"/>
          <w:marTop w:val="0"/>
          <w:marBottom w:val="0"/>
          <w:divBdr>
            <w:top w:val="none" w:sz="0" w:space="0" w:color="auto"/>
            <w:left w:val="none" w:sz="0" w:space="0" w:color="auto"/>
            <w:bottom w:val="none" w:sz="0" w:space="0" w:color="auto"/>
            <w:right w:val="none" w:sz="0" w:space="0" w:color="auto"/>
          </w:divBdr>
          <w:divsChild>
            <w:div w:id="607928762">
              <w:marLeft w:val="0"/>
              <w:marRight w:val="0"/>
              <w:marTop w:val="0"/>
              <w:marBottom w:val="0"/>
              <w:divBdr>
                <w:top w:val="none" w:sz="0" w:space="0" w:color="auto"/>
                <w:left w:val="none" w:sz="0" w:space="0" w:color="auto"/>
                <w:bottom w:val="none" w:sz="0" w:space="0" w:color="auto"/>
                <w:right w:val="none" w:sz="0" w:space="0" w:color="auto"/>
              </w:divBdr>
            </w:div>
          </w:divsChild>
        </w:div>
        <w:div w:id="614411410">
          <w:marLeft w:val="0"/>
          <w:marRight w:val="0"/>
          <w:marTop w:val="0"/>
          <w:marBottom w:val="0"/>
          <w:divBdr>
            <w:top w:val="none" w:sz="0" w:space="0" w:color="auto"/>
            <w:left w:val="none" w:sz="0" w:space="0" w:color="auto"/>
            <w:bottom w:val="none" w:sz="0" w:space="0" w:color="auto"/>
            <w:right w:val="none" w:sz="0" w:space="0" w:color="auto"/>
          </w:divBdr>
          <w:divsChild>
            <w:div w:id="618344722">
              <w:marLeft w:val="0"/>
              <w:marRight w:val="0"/>
              <w:marTop w:val="0"/>
              <w:marBottom w:val="0"/>
              <w:divBdr>
                <w:top w:val="none" w:sz="0" w:space="0" w:color="auto"/>
                <w:left w:val="none" w:sz="0" w:space="0" w:color="auto"/>
                <w:bottom w:val="none" w:sz="0" w:space="0" w:color="auto"/>
                <w:right w:val="none" w:sz="0" w:space="0" w:color="auto"/>
              </w:divBdr>
            </w:div>
          </w:divsChild>
        </w:div>
        <w:div w:id="1211069618">
          <w:marLeft w:val="0"/>
          <w:marRight w:val="0"/>
          <w:marTop w:val="0"/>
          <w:marBottom w:val="0"/>
          <w:divBdr>
            <w:top w:val="none" w:sz="0" w:space="0" w:color="auto"/>
            <w:left w:val="none" w:sz="0" w:space="0" w:color="auto"/>
            <w:bottom w:val="none" w:sz="0" w:space="0" w:color="auto"/>
            <w:right w:val="none" w:sz="0" w:space="0" w:color="auto"/>
          </w:divBdr>
          <w:divsChild>
            <w:div w:id="186871577">
              <w:marLeft w:val="0"/>
              <w:marRight w:val="0"/>
              <w:marTop w:val="0"/>
              <w:marBottom w:val="0"/>
              <w:divBdr>
                <w:top w:val="none" w:sz="0" w:space="0" w:color="auto"/>
                <w:left w:val="none" w:sz="0" w:space="0" w:color="auto"/>
                <w:bottom w:val="none" w:sz="0" w:space="0" w:color="auto"/>
                <w:right w:val="none" w:sz="0" w:space="0" w:color="auto"/>
              </w:divBdr>
            </w:div>
          </w:divsChild>
        </w:div>
        <w:div w:id="1388651930">
          <w:marLeft w:val="0"/>
          <w:marRight w:val="0"/>
          <w:marTop w:val="0"/>
          <w:marBottom w:val="0"/>
          <w:divBdr>
            <w:top w:val="none" w:sz="0" w:space="0" w:color="auto"/>
            <w:left w:val="none" w:sz="0" w:space="0" w:color="auto"/>
            <w:bottom w:val="none" w:sz="0" w:space="0" w:color="auto"/>
            <w:right w:val="none" w:sz="0" w:space="0" w:color="auto"/>
          </w:divBdr>
          <w:divsChild>
            <w:div w:id="1435588836">
              <w:marLeft w:val="0"/>
              <w:marRight w:val="0"/>
              <w:marTop w:val="0"/>
              <w:marBottom w:val="0"/>
              <w:divBdr>
                <w:top w:val="none" w:sz="0" w:space="0" w:color="auto"/>
                <w:left w:val="none" w:sz="0" w:space="0" w:color="auto"/>
                <w:bottom w:val="none" w:sz="0" w:space="0" w:color="auto"/>
                <w:right w:val="none" w:sz="0" w:space="0" w:color="auto"/>
              </w:divBdr>
            </w:div>
          </w:divsChild>
        </w:div>
        <w:div w:id="1989435156">
          <w:marLeft w:val="0"/>
          <w:marRight w:val="0"/>
          <w:marTop w:val="0"/>
          <w:marBottom w:val="0"/>
          <w:divBdr>
            <w:top w:val="none" w:sz="0" w:space="0" w:color="auto"/>
            <w:left w:val="none" w:sz="0" w:space="0" w:color="auto"/>
            <w:bottom w:val="none" w:sz="0" w:space="0" w:color="auto"/>
            <w:right w:val="none" w:sz="0" w:space="0" w:color="auto"/>
          </w:divBdr>
          <w:divsChild>
            <w:div w:id="104422060">
              <w:marLeft w:val="0"/>
              <w:marRight w:val="0"/>
              <w:marTop w:val="0"/>
              <w:marBottom w:val="0"/>
              <w:divBdr>
                <w:top w:val="none" w:sz="0" w:space="0" w:color="auto"/>
                <w:left w:val="none" w:sz="0" w:space="0" w:color="auto"/>
                <w:bottom w:val="none" w:sz="0" w:space="0" w:color="auto"/>
                <w:right w:val="none" w:sz="0" w:space="0" w:color="auto"/>
              </w:divBdr>
            </w:div>
            <w:div w:id="519929118">
              <w:marLeft w:val="0"/>
              <w:marRight w:val="0"/>
              <w:marTop w:val="0"/>
              <w:marBottom w:val="0"/>
              <w:divBdr>
                <w:top w:val="none" w:sz="0" w:space="0" w:color="auto"/>
                <w:left w:val="none" w:sz="0" w:space="0" w:color="auto"/>
                <w:bottom w:val="none" w:sz="0" w:space="0" w:color="auto"/>
                <w:right w:val="none" w:sz="0" w:space="0" w:color="auto"/>
              </w:divBdr>
            </w:div>
            <w:div w:id="927351359">
              <w:marLeft w:val="0"/>
              <w:marRight w:val="0"/>
              <w:marTop w:val="0"/>
              <w:marBottom w:val="0"/>
              <w:divBdr>
                <w:top w:val="none" w:sz="0" w:space="0" w:color="auto"/>
                <w:left w:val="none" w:sz="0" w:space="0" w:color="auto"/>
                <w:bottom w:val="none" w:sz="0" w:space="0" w:color="auto"/>
                <w:right w:val="none" w:sz="0" w:space="0" w:color="auto"/>
              </w:divBdr>
            </w:div>
            <w:div w:id="1386837734">
              <w:marLeft w:val="0"/>
              <w:marRight w:val="0"/>
              <w:marTop w:val="0"/>
              <w:marBottom w:val="0"/>
              <w:divBdr>
                <w:top w:val="none" w:sz="0" w:space="0" w:color="auto"/>
                <w:left w:val="none" w:sz="0" w:space="0" w:color="auto"/>
                <w:bottom w:val="none" w:sz="0" w:space="0" w:color="auto"/>
                <w:right w:val="none" w:sz="0" w:space="0" w:color="auto"/>
              </w:divBdr>
            </w:div>
            <w:div w:id="1996061547">
              <w:marLeft w:val="0"/>
              <w:marRight w:val="0"/>
              <w:marTop w:val="0"/>
              <w:marBottom w:val="0"/>
              <w:divBdr>
                <w:top w:val="none" w:sz="0" w:space="0" w:color="auto"/>
                <w:left w:val="none" w:sz="0" w:space="0" w:color="auto"/>
                <w:bottom w:val="none" w:sz="0" w:space="0" w:color="auto"/>
                <w:right w:val="none" w:sz="0" w:space="0" w:color="auto"/>
              </w:divBdr>
            </w:div>
            <w:div w:id="2040623231">
              <w:marLeft w:val="0"/>
              <w:marRight w:val="0"/>
              <w:marTop w:val="0"/>
              <w:marBottom w:val="0"/>
              <w:divBdr>
                <w:top w:val="none" w:sz="0" w:space="0" w:color="auto"/>
                <w:left w:val="none" w:sz="0" w:space="0" w:color="auto"/>
                <w:bottom w:val="none" w:sz="0" w:space="0" w:color="auto"/>
                <w:right w:val="none" w:sz="0" w:space="0" w:color="auto"/>
              </w:divBdr>
            </w:div>
          </w:divsChild>
        </w:div>
        <w:div w:id="2124571395">
          <w:marLeft w:val="0"/>
          <w:marRight w:val="0"/>
          <w:marTop w:val="0"/>
          <w:marBottom w:val="0"/>
          <w:divBdr>
            <w:top w:val="none" w:sz="0" w:space="0" w:color="auto"/>
            <w:left w:val="none" w:sz="0" w:space="0" w:color="auto"/>
            <w:bottom w:val="none" w:sz="0" w:space="0" w:color="auto"/>
            <w:right w:val="none" w:sz="0" w:space="0" w:color="auto"/>
          </w:divBdr>
          <w:divsChild>
            <w:div w:id="35088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149282">
      <w:bodyDiv w:val="1"/>
      <w:marLeft w:val="0"/>
      <w:marRight w:val="0"/>
      <w:marTop w:val="0"/>
      <w:marBottom w:val="0"/>
      <w:divBdr>
        <w:top w:val="none" w:sz="0" w:space="0" w:color="auto"/>
        <w:left w:val="none" w:sz="0" w:space="0" w:color="auto"/>
        <w:bottom w:val="none" w:sz="0" w:space="0" w:color="auto"/>
        <w:right w:val="none" w:sz="0" w:space="0" w:color="auto"/>
      </w:divBdr>
      <w:divsChild>
        <w:div w:id="2090152212">
          <w:marLeft w:val="0"/>
          <w:marRight w:val="0"/>
          <w:marTop w:val="0"/>
          <w:marBottom w:val="0"/>
          <w:divBdr>
            <w:top w:val="none" w:sz="0" w:space="0" w:color="auto"/>
            <w:left w:val="none" w:sz="0" w:space="0" w:color="auto"/>
            <w:bottom w:val="none" w:sz="0" w:space="0" w:color="auto"/>
            <w:right w:val="none" w:sz="0" w:space="0" w:color="auto"/>
          </w:divBdr>
        </w:div>
      </w:divsChild>
    </w:div>
    <w:div w:id="1820732858">
      <w:bodyDiv w:val="1"/>
      <w:marLeft w:val="0"/>
      <w:marRight w:val="0"/>
      <w:marTop w:val="0"/>
      <w:marBottom w:val="0"/>
      <w:divBdr>
        <w:top w:val="none" w:sz="0" w:space="0" w:color="auto"/>
        <w:left w:val="none" w:sz="0" w:space="0" w:color="auto"/>
        <w:bottom w:val="none" w:sz="0" w:space="0" w:color="auto"/>
        <w:right w:val="none" w:sz="0" w:space="0" w:color="auto"/>
      </w:divBdr>
      <w:divsChild>
        <w:div w:id="1433673096">
          <w:marLeft w:val="0"/>
          <w:marRight w:val="0"/>
          <w:marTop w:val="0"/>
          <w:marBottom w:val="0"/>
          <w:divBdr>
            <w:top w:val="none" w:sz="0" w:space="0" w:color="auto"/>
            <w:left w:val="none" w:sz="0" w:space="0" w:color="auto"/>
            <w:bottom w:val="none" w:sz="0" w:space="0" w:color="auto"/>
            <w:right w:val="none" w:sz="0" w:space="0" w:color="auto"/>
          </w:divBdr>
          <w:divsChild>
            <w:div w:id="1247963429">
              <w:marLeft w:val="0"/>
              <w:marRight w:val="0"/>
              <w:marTop w:val="0"/>
              <w:marBottom w:val="0"/>
              <w:divBdr>
                <w:top w:val="none" w:sz="0" w:space="0" w:color="auto"/>
                <w:left w:val="none" w:sz="0" w:space="0" w:color="auto"/>
                <w:bottom w:val="none" w:sz="0" w:space="0" w:color="auto"/>
                <w:right w:val="none" w:sz="0" w:space="0" w:color="auto"/>
              </w:divBdr>
              <w:divsChild>
                <w:div w:id="104137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599236">
      <w:bodyDiv w:val="1"/>
      <w:marLeft w:val="0"/>
      <w:marRight w:val="0"/>
      <w:marTop w:val="0"/>
      <w:marBottom w:val="0"/>
      <w:divBdr>
        <w:top w:val="none" w:sz="0" w:space="0" w:color="auto"/>
        <w:left w:val="none" w:sz="0" w:space="0" w:color="auto"/>
        <w:bottom w:val="none" w:sz="0" w:space="0" w:color="auto"/>
        <w:right w:val="none" w:sz="0" w:space="0" w:color="auto"/>
      </w:divBdr>
    </w:div>
    <w:div w:id="1842312615">
      <w:bodyDiv w:val="1"/>
      <w:marLeft w:val="0"/>
      <w:marRight w:val="0"/>
      <w:marTop w:val="0"/>
      <w:marBottom w:val="0"/>
      <w:divBdr>
        <w:top w:val="none" w:sz="0" w:space="0" w:color="auto"/>
        <w:left w:val="none" w:sz="0" w:space="0" w:color="auto"/>
        <w:bottom w:val="none" w:sz="0" w:space="0" w:color="auto"/>
        <w:right w:val="none" w:sz="0" w:space="0" w:color="auto"/>
      </w:divBdr>
      <w:divsChild>
        <w:div w:id="674765558">
          <w:marLeft w:val="0"/>
          <w:marRight w:val="0"/>
          <w:marTop w:val="0"/>
          <w:marBottom w:val="0"/>
          <w:divBdr>
            <w:top w:val="none" w:sz="0" w:space="0" w:color="auto"/>
            <w:left w:val="none" w:sz="0" w:space="0" w:color="auto"/>
            <w:bottom w:val="none" w:sz="0" w:space="0" w:color="auto"/>
            <w:right w:val="none" w:sz="0" w:space="0" w:color="auto"/>
          </w:divBdr>
          <w:divsChild>
            <w:div w:id="628827276">
              <w:marLeft w:val="0"/>
              <w:marRight w:val="0"/>
              <w:marTop w:val="0"/>
              <w:marBottom w:val="0"/>
              <w:divBdr>
                <w:top w:val="none" w:sz="0" w:space="0" w:color="auto"/>
                <w:left w:val="none" w:sz="0" w:space="0" w:color="auto"/>
                <w:bottom w:val="none" w:sz="0" w:space="0" w:color="auto"/>
                <w:right w:val="none" w:sz="0" w:space="0" w:color="auto"/>
              </w:divBdr>
              <w:divsChild>
                <w:div w:id="108988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901891">
      <w:bodyDiv w:val="1"/>
      <w:marLeft w:val="0"/>
      <w:marRight w:val="0"/>
      <w:marTop w:val="0"/>
      <w:marBottom w:val="0"/>
      <w:divBdr>
        <w:top w:val="none" w:sz="0" w:space="0" w:color="auto"/>
        <w:left w:val="none" w:sz="0" w:space="0" w:color="auto"/>
        <w:bottom w:val="none" w:sz="0" w:space="0" w:color="auto"/>
        <w:right w:val="none" w:sz="0" w:space="0" w:color="auto"/>
      </w:divBdr>
    </w:div>
    <w:div w:id="1993019817">
      <w:bodyDiv w:val="1"/>
      <w:marLeft w:val="0"/>
      <w:marRight w:val="0"/>
      <w:marTop w:val="0"/>
      <w:marBottom w:val="0"/>
      <w:divBdr>
        <w:top w:val="none" w:sz="0" w:space="0" w:color="auto"/>
        <w:left w:val="none" w:sz="0" w:space="0" w:color="auto"/>
        <w:bottom w:val="none" w:sz="0" w:space="0" w:color="auto"/>
        <w:right w:val="none" w:sz="0" w:space="0" w:color="auto"/>
      </w:divBdr>
      <w:divsChild>
        <w:div w:id="1262714638">
          <w:marLeft w:val="0"/>
          <w:marRight w:val="0"/>
          <w:marTop w:val="0"/>
          <w:marBottom w:val="0"/>
          <w:divBdr>
            <w:top w:val="none" w:sz="0" w:space="0" w:color="auto"/>
            <w:left w:val="none" w:sz="0" w:space="0" w:color="auto"/>
            <w:bottom w:val="none" w:sz="0" w:space="0" w:color="auto"/>
            <w:right w:val="none" w:sz="0" w:space="0" w:color="auto"/>
          </w:divBdr>
          <w:divsChild>
            <w:div w:id="1682588719">
              <w:marLeft w:val="0"/>
              <w:marRight w:val="0"/>
              <w:marTop w:val="0"/>
              <w:marBottom w:val="0"/>
              <w:divBdr>
                <w:top w:val="none" w:sz="0" w:space="0" w:color="auto"/>
                <w:left w:val="none" w:sz="0" w:space="0" w:color="auto"/>
                <w:bottom w:val="none" w:sz="0" w:space="0" w:color="auto"/>
                <w:right w:val="none" w:sz="0" w:space="0" w:color="auto"/>
              </w:divBdr>
              <w:divsChild>
                <w:div w:id="13568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180596">
      <w:bodyDiv w:val="1"/>
      <w:marLeft w:val="0"/>
      <w:marRight w:val="0"/>
      <w:marTop w:val="0"/>
      <w:marBottom w:val="0"/>
      <w:divBdr>
        <w:top w:val="none" w:sz="0" w:space="0" w:color="auto"/>
        <w:left w:val="none" w:sz="0" w:space="0" w:color="auto"/>
        <w:bottom w:val="none" w:sz="0" w:space="0" w:color="auto"/>
        <w:right w:val="none" w:sz="0" w:space="0" w:color="auto"/>
      </w:divBdr>
      <w:divsChild>
        <w:div w:id="157768677">
          <w:marLeft w:val="0"/>
          <w:marRight w:val="0"/>
          <w:marTop w:val="0"/>
          <w:marBottom w:val="0"/>
          <w:divBdr>
            <w:top w:val="none" w:sz="0" w:space="0" w:color="auto"/>
            <w:left w:val="none" w:sz="0" w:space="0" w:color="auto"/>
            <w:bottom w:val="none" w:sz="0" w:space="0" w:color="auto"/>
            <w:right w:val="none" w:sz="0" w:space="0" w:color="auto"/>
          </w:divBdr>
          <w:divsChild>
            <w:div w:id="1222867173">
              <w:marLeft w:val="0"/>
              <w:marRight w:val="0"/>
              <w:marTop w:val="0"/>
              <w:marBottom w:val="0"/>
              <w:divBdr>
                <w:top w:val="none" w:sz="0" w:space="0" w:color="auto"/>
                <w:left w:val="none" w:sz="0" w:space="0" w:color="auto"/>
                <w:bottom w:val="none" w:sz="0" w:space="0" w:color="auto"/>
                <w:right w:val="none" w:sz="0" w:space="0" w:color="auto"/>
              </w:divBdr>
              <w:divsChild>
                <w:div w:id="77728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364571">
      <w:bodyDiv w:val="1"/>
      <w:marLeft w:val="0"/>
      <w:marRight w:val="0"/>
      <w:marTop w:val="0"/>
      <w:marBottom w:val="0"/>
      <w:divBdr>
        <w:top w:val="none" w:sz="0" w:space="0" w:color="auto"/>
        <w:left w:val="none" w:sz="0" w:space="0" w:color="auto"/>
        <w:bottom w:val="none" w:sz="0" w:space="0" w:color="auto"/>
        <w:right w:val="none" w:sz="0" w:space="0" w:color="auto"/>
      </w:divBdr>
    </w:div>
    <w:div w:id="2071272865">
      <w:bodyDiv w:val="1"/>
      <w:marLeft w:val="0"/>
      <w:marRight w:val="0"/>
      <w:marTop w:val="0"/>
      <w:marBottom w:val="0"/>
      <w:divBdr>
        <w:top w:val="none" w:sz="0" w:space="0" w:color="auto"/>
        <w:left w:val="none" w:sz="0" w:space="0" w:color="auto"/>
        <w:bottom w:val="none" w:sz="0" w:space="0" w:color="auto"/>
        <w:right w:val="none" w:sz="0" w:space="0" w:color="auto"/>
      </w:divBdr>
      <w:divsChild>
        <w:div w:id="329793972">
          <w:marLeft w:val="0"/>
          <w:marRight w:val="0"/>
          <w:marTop w:val="0"/>
          <w:marBottom w:val="0"/>
          <w:divBdr>
            <w:top w:val="none" w:sz="0" w:space="0" w:color="auto"/>
            <w:left w:val="none" w:sz="0" w:space="0" w:color="auto"/>
            <w:bottom w:val="none" w:sz="0" w:space="0" w:color="auto"/>
            <w:right w:val="none" w:sz="0" w:space="0" w:color="auto"/>
          </w:divBdr>
          <w:divsChild>
            <w:div w:id="1022439021">
              <w:marLeft w:val="0"/>
              <w:marRight w:val="0"/>
              <w:marTop w:val="0"/>
              <w:marBottom w:val="0"/>
              <w:divBdr>
                <w:top w:val="none" w:sz="0" w:space="0" w:color="auto"/>
                <w:left w:val="none" w:sz="0" w:space="0" w:color="auto"/>
                <w:bottom w:val="none" w:sz="0" w:space="0" w:color="auto"/>
                <w:right w:val="none" w:sz="0" w:space="0" w:color="auto"/>
              </w:divBdr>
            </w:div>
          </w:divsChild>
        </w:div>
        <w:div w:id="849678878">
          <w:marLeft w:val="0"/>
          <w:marRight w:val="0"/>
          <w:marTop w:val="0"/>
          <w:marBottom w:val="0"/>
          <w:divBdr>
            <w:top w:val="none" w:sz="0" w:space="0" w:color="auto"/>
            <w:left w:val="none" w:sz="0" w:space="0" w:color="auto"/>
            <w:bottom w:val="none" w:sz="0" w:space="0" w:color="auto"/>
            <w:right w:val="none" w:sz="0" w:space="0" w:color="auto"/>
          </w:divBdr>
          <w:divsChild>
            <w:div w:id="1853183030">
              <w:marLeft w:val="0"/>
              <w:marRight w:val="0"/>
              <w:marTop w:val="0"/>
              <w:marBottom w:val="0"/>
              <w:divBdr>
                <w:top w:val="none" w:sz="0" w:space="0" w:color="auto"/>
                <w:left w:val="none" w:sz="0" w:space="0" w:color="auto"/>
                <w:bottom w:val="none" w:sz="0" w:space="0" w:color="auto"/>
                <w:right w:val="none" w:sz="0" w:space="0" w:color="auto"/>
              </w:divBdr>
            </w:div>
          </w:divsChild>
        </w:div>
        <w:div w:id="895051270">
          <w:marLeft w:val="0"/>
          <w:marRight w:val="0"/>
          <w:marTop w:val="0"/>
          <w:marBottom w:val="0"/>
          <w:divBdr>
            <w:top w:val="none" w:sz="0" w:space="0" w:color="auto"/>
            <w:left w:val="none" w:sz="0" w:space="0" w:color="auto"/>
            <w:bottom w:val="none" w:sz="0" w:space="0" w:color="auto"/>
            <w:right w:val="none" w:sz="0" w:space="0" w:color="auto"/>
          </w:divBdr>
          <w:divsChild>
            <w:div w:id="353463528">
              <w:marLeft w:val="0"/>
              <w:marRight w:val="0"/>
              <w:marTop w:val="0"/>
              <w:marBottom w:val="0"/>
              <w:divBdr>
                <w:top w:val="none" w:sz="0" w:space="0" w:color="auto"/>
                <w:left w:val="none" w:sz="0" w:space="0" w:color="auto"/>
                <w:bottom w:val="none" w:sz="0" w:space="0" w:color="auto"/>
                <w:right w:val="none" w:sz="0" w:space="0" w:color="auto"/>
              </w:divBdr>
            </w:div>
          </w:divsChild>
        </w:div>
        <w:div w:id="1205604710">
          <w:marLeft w:val="0"/>
          <w:marRight w:val="0"/>
          <w:marTop w:val="0"/>
          <w:marBottom w:val="0"/>
          <w:divBdr>
            <w:top w:val="none" w:sz="0" w:space="0" w:color="auto"/>
            <w:left w:val="none" w:sz="0" w:space="0" w:color="auto"/>
            <w:bottom w:val="none" w:sz="0" w:space="0" w:color="auto"/>
            <w:right w:val="none" w:sz="0" w:space="0" w:color="auto"/>
          </w:divBdr>
          <w:divsChild>
            <w:div w:id="587688946">
              <w:marLeft w:val="0"/>
              <w:marRight w:val="0"/>
              <w:marTop w:val="0"/>
              <w:marBottom w:val="0"/>
              <w:divBdr>
                <w:top w:val="none" w:sz="0" w:space="0" w:color="auto"/>
                <w:left w:val="none" w:sz="0" w:space="0" w:color="auto"/>
                <w:bottom w:val="none" w:sz="0" w:space="0" w:color="auto"/>
                <w:right w:val="none" w:sz="0" w:space="0" w:color="auto"/>
              </w:divBdr>
            </w:div>
          </w:divsChild>
        </w:div>
        <w:div w:id="1383555961">
          <w:marLeft w:val="0"/>
          <w:marRight w:val="0"/>
          <w:marTop w:val="0"/>
          <w:marBottom w:val="0"/>
          <w:divBdr>
            <w:top w:val="none" w:sz="0" w:space="0" w:color="auto"/>
            <w:left w:val="none" w:sz="0" w:space="0" w:color="auto"/>
            <w:bottom w:val="none" w:sz="0" w:space="0" w:color="auto"/>
            <w:right w:val="none" w:sz="0" w:space="0" w:color="auto"/>
          </w:divBdr>
          <w:divsChild>
            <w:div w:id="166989696">
              <w:marLeft w:val="0"/>
              <w:marRight w:val="0"/>
              <w:marTop w:val="0"/>
              <w:marBottom w:val="0"/>
              <w:divBdr>
                <w:top w:val="none" w:sz="0" w:space="0" w:color="auto"/>
                <w:left w:val="none" w:sz="0" w:space="0" w:color="auto"/>
                <w:bottom w:val="none" w:sz="0" w:space="0" w:color="auto"/>
                <w:right w:val="none" w:sz="0" w:space="0" w:color="auto"/>
              </w:divBdr>
            </w:div>
            <w:div w:id="379862176">
              <w:marLeft w:val="0"/>
              <w:marRight w:val="0"/>
              <w:marTop w:val="0"/>
              <w:marBottom w:val="0"/>
              <w:divBdr>
                <w:top w:val="none" w:sz="0" w:space="0" w:color="auto"/>
                <w:left w:val="none" w:sz="0" w:space="0" w:color="auto"/>
                <w:bottom w:val="none" w:sz="0" w:space="0" w:color="auto"/>
                <w:right w:val="none" w:sz="0" w:space="0" w:color="auto"/>
              </w:divBdr>
            </w:div>
            <w:div w:id="667178180">
              <w:marLeft w:val="0"/>
              <w:marRight w:val="0"/>
              <w:marTop w:val="0"/>
              <w:marBottom w:val="0"/>
              <w:divBdr>
                <w:top w:val="none" w:sz="0" w:space="0" w:color="auto"/>
                <w:left w:val="none" w:sz="0" w:space="0" w:color="auto"/>
                <w:bottom w:val="none" w:sz="0" w:space="0" w:color="auto"/>
                <w:right w:val="none" w:sz="0" w:space="0" w:color="auto"/>
              </w:divBdr>
            </w:div>
            <w:div w:id="699089512">
              <w:marLeft w:val="0"/>
              <w:marRight w:val="0"/>
              <w:marTop w:val="0"/>
              <w:marBottom w:val="0"/>
              <w:divBdr>
                <w:top w:val="none" w:sz="0" w:space="0" w:color="auto"/>
                <w:left w:val="none" w:sz="0" w:space="0" w:color="auto"/>
                <w:bottom w:val="none" w:sz="0" w:space="0" w:color="auto"/>
                <w:right w:val="none" w:sz="0" w:space="0" w:color="auto"/>
              </w:divBdr>
            </w:div>
            <w:div w:id="1144666801">
              <w:marLeft w:val="0"/>
              <w:marRight w:val="0"/>
              <w:marTop w:val="0"/>
              <w:marBottom w:val="0"/>
              <w:divBdr>
                <w:top w:val="none" w:sz="0" w:space="0" w:color="auto"/>
                <w:left w:val="none" w:sz="0" w:space="0" w:color="auto"/>
                <w:bottom w:val="none" w:sz="0" w:space="0" w:color="auto"/>
                <w:right w:val="none" w:sz="0" w:space="0" w:color="auto"/>
              </w:divBdr>
            </w:div>
            <w:div w:id="1552380671">
              <w:marLeft w:val="0"/>
              <w:marRight w:val="0"/>
              <w:marTop w:val="0"/>
              <w:marBottom w:val="0"/>
              <w:divBdr>
                <w:top w:val="none" w:sz="0" w:space="0" w:color="auto"/>
                <w:left w:val="none" w:sz="0" w:space="0" w:color="auto"/>
                <w:bottom w:val="none" w:sz="0" w:space="0" w:color="auto"/>
                <w:right w:val="none" w:sz="0" w:space="0" w:color="auto"/>
              </w:divBdr>
            </w:div>
          </w:divsChild>
        </w:div>
        <w:div w:id="1568758707">
          <w:marLeft w:val="0"/>
          <w:marRight w:val="0"/>
          <w:marTop w:val="0"/>
          <w:marBottom w:val="0"/>
          <w:divBdr>
            <w:top w:val="none" w:sz="0" w:space="0" w:color="auto"/>
            <w:left w:val="none" w:sz="0" w:space="0" w:color="auto"/>
            <w:bottom w:val="none" w:sz="0" w:space="0" w:color="auto"/>
            <w:right w:val="none" w:sz="0" w:space="0" w:color="auto"/>
          </w:divBdr>
          <w:divsChild>
            <w:div w:id="761492514">
              <w:marLeft w:val="0"/>
              <w:marRight w:val="0"/>
              <w:marTop w:val="0"/>
              <w:marBottom w:val="0"/>
              <w:divBdr>
                <w:top w:val="none" w:sz="0" w:space="0" w:color="auto"/>
                <w:left w:val="none" w:sz="0" w:space="0" w:color="auto"/>
                <w:bottom w:val="none" w:sz="0" w:space="0" w:color="auto"/>
                <w:right w:val="none" w:sz="0" w:space="0" w:color="auto"/>
              </w:divBdr>
            </w:div>
          </w:divsChild>
        </w:div>
        <w:div w:id="1586915902">
          <w:marLeft w:val="0"/>
          <w:marRight w:val="0"/>
          <w:marTop w:val="0"/>
          <w:marBottom w:val="0"/>
          <w:divBdr>
            <w:top w:val="none" w:sz="0" w:space="0" w:color="auto"/>
            <w:left w:val="none" w:sz="0" w:space="0" w:color="auto"/>
            <w:bottom w:val="none" w:sz="0" w:space="0" w:color="auto"/>
            <w:right w:val="none" w:sz="0" w:space="0" w:color="auto"/>
          </w:divBdr>
          <w:divsChild>
            <w:div w:id="111216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_x0020_Description xmlns="598c73d0-6bbc-4c43-bf71-bdd6a3679256">Sustainable-Subdivisions-Framework-Small -Template-Submission</Document_x0020_Description>
    <f973f46a2b52404eaf540a6eb113474e xmlns="598c73d0-6bbc-4c43-bf71-bdd6a3679256">
      <Terms xmlns="http://schemas.microsoft.com/office/infopath/2007/PartnerControls">
        <TermInfo xmlns="http://schemas.microsoft.com/office/infopath/2007/PartnerControls">
          <TermName xmlns="http://schemas.microsoft.com/office/infopath/2007/PartnerControls">10. October</TermName>
          <TermId xmlns="http://schemas.microsoft.com/office/infopath/2007/PartnerControls">fc90b493-563b-4bd6-a94b-42a6b1f640c1</TermId>
        </TermInfo>
      </Terms>
    </f973f46a2b52404eaf540a6eb113474e>
    <ccdbd6b315344bc484b95fe7d71bf789 xmlns="598c73d0-6bbc-4c43-bf71-bdd6a3679256">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c3c0ad7d-96c2-4ee0-9c41-b61ed2b4298b</TermId>
        </TermInfo>
      </Terms>
    </ccdbd6b315344bc484b95fe7d71bf789>
    <ic50d44a10eb4f2c87117364eb8d18da xmlns="598c73d0-6bbc-4c43-bf71-bdd6a3679256">
      <Terms xmlns="http://schemas.microsoft.com/office/infopath/2007/PartnerControls">
        <TermInfo xmlns="http://schemas.microsoft.com/office/infopath/2007/PartnerControls">
          <TermName xmlns="http://schemas.microsoft.com/office/infopath/2007/PartnerControls">Council Alliance for a Sustainable Built Environment (CASBE)</TermName>
          <TermId xmlns="http://schemas.microsoft.com/office/infopath/2007/PartnerControls">8b563c27-41f1-4363-866f-91a1e1abe41f</TermId>
        </TermInfo>
      </Terms>
    </ic50d44a10eb4f2c87117364eb8d18da>
    <b0e3ba5baca7469db485597164846b69 xmlns="598c73d0-6bbc-4c43-bf71-bdd6a3679256">
      <Terms xmlns="http://schemas.microsoft.com/office/infopath/2007/PartnerControls">
        <TermInfo xmlns="http://schemas.microsoft.com/office/infopath/2007/PartnerControls">
          <TermName xmlns="http://schemas.microsoft.com/office/infopath/2007/PartnerControls">Ecologically sustainable development</TermName>
          <TermId xmlns="http://schemas.microsoft.com/office/infopath/2007/PartnerControls">bec476c7-1eda-49d1-80b2-e4d4ab8758c7</TermId>
        </TermInfo>
      </Terms>
    </b0e3ba5baca7469db485597164846b69>
    <pc4b98eabad7480f9e28506a4d53a288 xmlns="ebd44e24-066c-4e28-bf3d-930b175aaeb4">
      <Terms xmlns="http://schemas.microsoft.com/office/infopath/2007/PartnerControls">
        <TermInfo xmlns="http://schemas.microsoft.com/office/infopath/2007/PartnerControls">
          <TermName xmlns="http://schemas.microsoft.com/office/infopath/2007/PartnerControls">Sustainable Subdivisions Framework</TermName>
          <TermId xmlns="http://schemas.microsoft.com/office/infopath/2007/PartnerControls">4e9af5a7-c965-4430-abdf-168adcc6647f</TermId>
        </TermInfo>
      </Terms>
    </pc4b98eabad7480f9e28506a4d53a288>
    <le995c320f984c00ac29632638a31867 xmlns="ebd44e24-066c-4e28-bf3d-930b175aaeb4">
      <Terms xmlns="http://schemas.microsoft.com/office/infopath/2007/PartnerControls"/>
    </le995c320f984c00ac29632638a31867>
    <TaxCatchAllLabel xmlns="598c73d0-6bbc-4c43-bf71-bdd6a3679256" xsi:nil="true"/>
    <TaxCatchAll xmlns="598c73d0-6bbc-4c43-bf71-bdd6a3679256">
      <Value>557</Value>
      <Value>555</Value>
      <Value>59</Value>
      <Value>176</Value>
      <Value>175</Value>
      <Value>54</Value>
    </TaxCatchAll>
    <c6737478ccd948a586c1dc536d869694 xmlns="598c73d0-6bbc-4c43-bf71-bdd6a3679256">
      <Terms xmlns="http://schemas.microsoft.com/office/infopath/2007/PartnerControls">
        <TermInfo xmlns="http://schemas.microsoft.com/office/infopath/2007/PartnerControls">
          <TermName xmlns="http://schemas.microsoft.com/office/infopath/2007/PartnerControls">Brochure</TermName>
          <TermId xmlns="http://schemas.microsoft.com/office/infopath/2007/PartnerControls">ee9bd587-0a8d-498f-9a4f-7c16a43c0e19</TermId>
        </TermInfo>
      </Terms>
    </c6737478ccd948a586c1dc536d869694>
    <_Flow_SignoffStatus xmlns="ebd44e24-066c-4e28-bf3d-930b175aaeb4" xsi:nil="true"/>
    <SharedWithUsers xmlns="598c73d0-6bbc-4c43-bf71-bdd6a3679256">
      <UserInfo>
        <DisplayName>Natasha Palich</DisplayName>
        <AccountId>41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MAVIS Document" ma:contentTypeID="0x010100A43006CCB89EC040B5EE9372C5D36466009D1FD75E7B289C4F8BCE37E2C45AB824" ma:contentTypeVersion="55" ma:contentTypeDescription="" ma:contentTypeScope="" ma:versionID="62f294bf7bc2828fbdeb2392df35e806">
  <xsd:schema xmlns:xsd="http://www.w3.org/2001/XMLSchema" xmlns:xs="http://www.w3.org/2001/XMLSchema" xmlns:p="http://schemas.microsoft.com/office/2006/metadata/properties" xmlns:ns2="598c73d0-6bbc-4c43-bf71-bdd6a3679256" xmlns:ns3="ebd44e24-066c-4e28-bf3d-930b175aaeb4" targetNamespace="http://schemas.microsoft.com/office/2006/metadata/properties" ma:root="true" ma:fieldsID="9ba005739eed38280e646693269f2ec3" ns2:_="" ns3:_="">
    <xsd:import namespace="598c73d0-6bbc-4c43-bf71-bdd6a3679256"/>
    <xsd:import namespace="ebd44e24-066c-4e28-bf3d-930b175aaeb4"/>
    <xsd:element name="properties">
      <xsd:complexType>
        <xsd:sequence>
          <xsd:element name="documentManagement">
            <xsd:complexType>
              <xsd:all>
                <xsd:element ref="ns2:Document_x0020_Description" minOccurs="0"/>
                <xsd:element ref="ns2:c6737478ccd948a586c1dc536d869694" minOccurs="0"/>
                <xsd:element ref="ns2:TaxCatchAllLabel" minOccurs="0"/>
                <xsd:element ref="ns2:b0e3ba5baca7469db485597164846b69" minOccurs="0"/>
                <xsd:element ref="ns2:f973f46a2b52404eaf540a6eb113474e" minOccurs="0"/>
                <xsd:element ref="ns2:ccdbd6b315344bc484b95fe7d71bf789" minOccurs="0"/>
                <xsd:element ref="ns2:ic50d44a10eb4f2c87117364eb8d18da" minOccurs="0"/>
                <xsd:element ref="ns3:pc4b98eabad7480f9e28506a4d53a288" minOccurs="0"/>
                <xsd:element ref="ns3:le995c320f984c00ac29632638a31867" minOccurs="0"/>
                <xsd:element ref="ns2:TaxCatchAll"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2:SharedWithUsers" minOccurs="0"/>
                <xsd:element ref="ns2:SharedWithDetails" minOccurs="0"/>
                <xsd:element ref="ns3:MediaServiceAutoKeyPoints" minOccurs="0"/>
                <xsd:element ref="ns3:MediaServiceKeyPoints"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8c73d0-6bbc-4c43-bf71-bdd6a3679256" elementFormDefault="qualified">
    <xsd:import namespace="http://schemas.microsoft.com/office/2006/documentManagement/types"/>
    <xsd:import namespace="http://schemas.microsoft.com/office/infopath/2007/PartnerControls"/>
    <xsd:element name="Document_x0020_Description" ma:index="2" nillable="true" ma:displayName="Document Description" ma:description="A textual description of the content and/or purpose of the resource." ma:internalName="Document_x0020_Description" ma:readOnly="false">
      <xsd:simpleType>
        <xsd:restriction base="dms:Note">
          <xsd:maxLength value="255"/>
        </xsd:restriction>
      </xsd:simpleType>
    </xsd:element>
    <xsd:element name="c6737478ccd948a586c1dc536d869694" ma:index="12" nillable="true" ma:taxonomy="true" ma:internalName="c6737478ccd948a586c1dc536d869694" ma:taxonomyFieldName="Doc_x0020_Type" ma:displayName="Doc Type" ma:readOnly="false" ma:fieldId="{c6737478-ccd9-48a5-86c1-dc536d869694}" ma:sspId="fde11242-6e73-49c6-980c-6919cde2f27c" ma:termSetId="34f10eaa-5417-4633-8775-0616c2ee193a" ma:anchorId="00000000-0000-0000-0000-000000000000" ma:open="false" ma:isKeyword="false">
      <xsd:complexType>
        <xsd:sequence>
          <xsd:element ref="pc:Terms" minOccurs="0" maxOccurs="1"/>
        </xsd:sequence>
      </xsd:complexType>
    </xsd:element>
    <xsd:element name="TaxCatchAllLabel" ma:index="13" nillable="true" ma:displayName="Taxonomy Catch All Column1" ma:list="{60f88158-e078-4ba2-89aa-76d3b14bfbb9}" ma:internalName="TaxCatchAllLabel" ma:readOnly="false" ma:showField="CatchAllDataLabel" ma:web="598c73d0-6bbc-4c43-bf71-bdd6a3679256">
      <xsd:complexType>
        <xsd:complexContent>
          <xsd:extension base="dms:MultiChoiceLookup">
            <xsd:sequence>
              <xsd:element name="Value" type="dms:Lookup" maxOccurs="unbounded" minOccurs="0" nillable="true"/>
            </xsd:sequence>
          </xsd:extension>
        </xsd:complexContent>
      </xsd:complexType>
    </xsd:element>
    <xsd:element name="b0e3ba5baca7469db485597164846b69" ma:index="14" nillable="true" ma:taxonomy="true" ma:internalName="b0e3ba5baca7469db485597164846b69" ma:taxonomyFieldName="Topic" ma:displayName="Topic" ma:indexed="true" ma:readOnly="false" ma:fieldId="{b0e3ba5b-aca7-469d-b485-597164846b69}" ma:sspId="fde11242-6e73-49c6-980c-6919cde2f27c" ma:termSetId="41c7ede2-9c1a-429f-a2e9-76c737bbbea2" ma:anchorId="00000000-0000-0000-0000-000000000000" ma:open="false" ma:isKeyword="false">
      <xsd:complexType>
        <xsd:sequence>
          <xsd:element ref="pc:Terms" minOccurs="0" maxOccurs="1"/>
        </xsd:sequence>
      </xsd:complexType>
    </xsd:element>
    <xsd:element name="f973f46a2b52404eaf540a6eb113474e" ma:index="15" nillable="true" ma:taxonomy="true" ma:internalName="f973f46a2b52404eaf540a6eb113474e" ma:taxonomyFieldName="Month" ma:displayName="Month" ma:readOnly="false" ma:fieldId="{f973f46a-2b52-404e-af54-0a6eb113474e}" ma:sspId="fde11242-6e73-49c6-980c-6919cde2f27c" ma:termSetId="93d674fd-138a-4c5d-b264-c0eb5d48ff27" ma:anchorId="00000000-0000-0000-0000-000000000000" ma:open="false" ma:isKeyword="false">
      <xsd:complexType>
        <xsd:sequence>
          <xsd:element ref="pc:Terms" minOccurs="0" maxOccurs="1"/>
        </xsd:sequence>
      </xsd:complexType>
    </xsd:element>
    <xsd:element name="ccdbd6b315344bc484b95fe7d71bf789" ma:index="16" nillable="true" ma:taxonomy="true" ma:internalName="ccdbd6b315344bc484b95fe7d71bf789" ma:taxonomyFieldName="Year" ma:displayName="Year" ma:indexed="true" ma:readOnly="false" ma:fieldId="{ccdbd6b3-1534-4bc4-84b9-5fe7d71bf789}" ma:sspId="fde11242-6e73-49c6-980c-6919cde2f27c" ma:termSetId="aaffa071-a142-4ca5-b031-c794790264a6" ma:anchorId="00000000-0000-0000-0000-000000000000" ma:open="false" ma:isKeyword="false">
      <xsd:complexType>
        <xsd:sequence>
          <xsd:element ref="pc:Terms" minOccurs="0" maxOccurs="1"/>
        </xsd:sequence>
      </xsd:complexType>
    </xsd:element>
    <xsd:element name="ic50d44a10eb4f2c87117364eb8d18da" ma:index="17" nillable="true" ma:taxonomy="true" ma:internalName="ic50d44a10eb4f2c87117364eb8d18da" ma:taxonomyFieldName="Stakeholders" ma:displayName="Stakeholders" ma:readOnly="false" ma:fieldId="{2c50d44a-10eb-4f2c-8711-7364eb8d18da}" ma:sspId="fde11242-6e73-49c6-980c-6919cde2f27c" ma:termSetId="876bfadc-2860-426d-8e51-012174624128" ma:anchorId="00000000-0000-0000-0000-000000000000" ma:open="false" ma:isKeyword="false">
      <xsd:complexType>
        <xsd:sequence>
          <xsd:element ref="pc:Terms" minOccurs="0" maxOccurs="1"/>
        </xsd:sequence>
      </xsd:complexType>
    </xsd:element>
    <xsd:element name="TaxCatchAll" ma:index="22" nillable="true" ma:displayName="Taxonomy Catch All Column" ma:list="{60f88158-e078-4ba2-89aa-76d3b14bfbb9}" ma:internalName="TaxCatchAll" ma:readOnly="false" ma:showField="CatchAllData" ma:web="598c73d0-6bbc-4c43-bf71-bdd6a3679256">
      <xsd:complexType>
        <xsd:complexContent>
          <xsd:extension base="dms:MultiChoiceLookup">
            <xsd:sequence>
              <xsd:element name="Value" type="dms:Lookup" maxOccurs="unbounded" minOccurs="0" nillable="true"/>
            </xsd:sequence>
          </xsd:extension>
        </xsd:complexContent>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d44e24-066c-4e28-bf3d-930b175aaeb4" elementFormDefault="qualified">
    <xsd:import namespace="http://schemas.microsoft.com/office/2006/documentManagement/types"/>
    <xsd:import namespace="http://schemas.microsoft.com/office/infopath/2007/PartnerControls"/>
    <xsd:element name="pc4b98eabad7480f9e28506a4d53a288" ma:index="18" nillable="true" ma:taxonomy="true" ma:internalName="pc4b98eabad7480f9e28506a4d53a288" ma:taxonomyFieldName="Project" ma:displayName="Project" ma:readOnly="false" ma:fieldId="{9c4b98ea-bad7-480f-9e28-506a4d53a288}" ma:sspId="fde11242-6e73-49c6-980c-6919cde2f27c" ma:termSetId="6174bc78-a71b-43f6-bd40-f4b60f6e7633" ma:anchorId="00000000-0000-0000-0000-000000000000" ma:open="false" ma:isKeyword="false">
      <xsd:complexType>
        <xsd:sequence>
          <xsd:element ref="pc:Terms" minOccurs="0" maxOccurs="1"/>
        </xsd:sequence>
      </xsd:complexType>
    </xsd:element>
    <xsd:element name="le995c320f984c00ac29632638a31867" ma:index="19" nillable="true" ma:taxonomy="true" ma:internalName="le995c320f984c00ac29632638a31867" ma:taxonomyFieldName="Function" ma:displayName="Function" ma:readOnly="false" ma:fieldId="{5e995c32-0f98-4c00-ac29-632638a31867}" ma:sspId="fde11242-6e73-49c6-980c-6919cde2f27c" ma:termSetId="1be38e8c-3054-4a1e-9eea-ab3bad4fff97" ma:anchorId="00000000-0000-0000-0000-000000000000" ma:open="false" ma:isKeyword="false">
      <xsd:complexType>
        <xsd:sequence>
          <xsd:element ref="pc:Terms" minOccurs="0" maxOccurs="1"/>
        </xsd:sequence>
      </xsd:complexType>
    </xsd:element>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DateTaken" ma:index="27" nillable="true" ma:displayName="MediaServiceDateTaken" ma:hidden="true" ma:internalName="MediaServiceDateTaken" ma:readOnly="true">
      <xsd:simpleType>
        <xsd:restriction base="dms:Text"/>
      </xsd:simpleType>
    </xsd:element>
    <xsd:element name="MediaServiceAutoTags" ma:index="28" nillable="true" ma:displayName="Tags" ma:internalName="MediaServiceAutoTags"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element name="_Flow_SignoffStatus" ma:index="36"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
</customXsn>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30678-763C-4F5D-9057-EBAD21E33C71}">
  <ds:schemaRefs>
    <ds:schemaRef ds:uri="http://schemas.microsoft.com/sharepoint/v3/contenttype/forms"/>
  </ds:schemaRefs>
</ds:datastoreItem>
</file>

<file path=customXml/itemProps2.xml><?xml version="1.0" encoding="utf-8"?>
<ds:datastoreItem xmlns:ds="http://schemas.openxmlformats.org/officeDocument/2006/customXml" ds:itemID="{E1473203-09AE-48E8-990B-1A8B69F9AEFF}">
  <ds:schemaRefs>
    <ds:schemaRef ds:uri="http://schemas.microsoft.com/office/2006/metadata/properties"/>
    <ds:schemaRef ds:uri="http://schemas.microsoft.com/office/infopath/2007/PartnerControls"/>
    <ds:schemaRef ds:uri="598c73d0-6bbc-4c43-bf71-bdd6a3679256"/>
    <ds:schemaRef ds:uri="ebd44e24-066c-4e28-bf3d-930b175aaeb4"/>
  </ds:schemaRefs>
</ds:datastoreItem>
</file>

<file path=customXml/itemProps3.xml><?xml version="1.0" encoding="utf-8"?>
<ds:datastoreItem xmlns:ds="http://schemas.openxmlformats.org/officeDocument/2006/customXml" ds:itemID="{84769204-B15D-4F78-80A9-B36DEA203A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8c73d0-6bbc-4c43-bf71-bdd6a3679256"/>
    <ds:schemaRef ds:uri="ebd44e24-066c-4e28-bf3d-930b175aae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968796-5455-4B71-8DE1-57274E6519C4}">
  <ds:schemaRefs>
    <ds:schemaRef ds:uri="http://schemas.microsoft.com/office/2006/metadata/customXsn"/>
  </ds:schemaRefs>
</ds:datastoreItem>
</file>

<file path=customXml/itemProps5.xml><?xml version="1.0" encoding="utf-8"?>
<ds:datastoreItem xmlns:ds="http://schemas.openxmlformats.org/officeDocument/2006/customXml" ds:itemID="{91DFB9BC-4105-4C08-ABA7-A6A55DD4A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20</Pages>
  <Words>7116</Words>
  <Characters>40566</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Sustainable-Subdivisions-Framework-Medium-Template-Submission.docx</vt:lpstr>
    </vt:vector>
  </TitlesOfParts>
  <Company/>
  <LinksUpToDate>false</LinksUpToDate>
  <CharactersWithSpaces>47587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Sustainable-Subdivisions-Framework-Medium-Template-Submission.docx</dc:title>
  <dc:subject/>
  <dc:creator>Sara van der Meer</dc:creator>
  <cp:keywords/>
  <dc:description/>
  <cp:lastModifiedBy>Natasha Palich</cp:lastModifiedBy>
  <cp:revision>17</cp:revision>
  <cp:lastPrinted>2020-04-24T23:40:00Z</cp:lastPrinted>
  <dcterms:created xsi:type="dcterms:W3CDTF">2021-10-26T01:50:00Z</dcterms:created>
  <dcterms:modified xsi:type="dcterms:W3CDTF">2021-10-26T05:53:00Z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0x010100A43006CCB89EC040B5EE9372C5D36466009D1FD75E7B289C4F8BCE37E2C45AB824</vt:lpwstr>
  </property>
  <property fmtid="{D5CDD505-2E9C-101B-9397-08002B2CF9AE}" pid="3" name="Project">
    <vt:lpwstr>557;#Sustainable Subdivisions Framework|4e9af5a7-c965-4430-abdf-168adcc6647f</vt:lpwstr>
  </property>
  <property fmtid="{D5CDD505-2E9C-101B-9397-08002B2CF9AE}" pid="4" name="Topic">
    <vt:lpwstr>176;#Ecologically sustainable development|bec476c7-1eda-49d1-80b2-e4d4ab8758c7</vt:lpwstr>
  </property>
  <property fmtid="{D5CDD505-2E9C-101B-9397-08002B2CF9AE}" pid="5" name="Year">
    <vt:lpwstr>555;#2021|c3c0ad7d-96c2-4ee0-9c41-b61ed2b4298b</vt:lpwstr>
  </property>
  <property fmtid="{D5CDD505-2E9C-101B-9397-08002B2CF9AE}" pid="6" name="Month">
    <vt:lpwstr>54;#10. October|fc90b493-563b-4bd6-a94b-42a6b1f640c1</vt:lpwstr>
  </property>
  <property fmtid="{D5CDD505-2E9C-101B-9397-08002B2CF9AE}" pid="7" name="Stakeholders">
    <vt:lpwstr>175;#Council Alliance for a Sustainable Built Environment (CASBE)|8b563c27-41f1-4363-866f-91a1e1abe41f</vt:lpwstr>
  </property>
  <property fmtid="{D5CDD505-2E9C-101B-9397-08002B2CF9AE}" pid="8" name="Doc_x0020_Type">
    <vt:lpwstr/>
  </property>
  <property fmtid="{D5CDD505-2E9C-101B-9397-08002B2CF9AE}" pid="9" name="Function">
    <vt:lpwstr/>
  </property>
  <property fmtid="{D5CDD505-2E9C-101B-9397-08002B2CF9AE}" pid="10" name="Doc Type">
    <vt:lpwstr>59;#Brochure|ee9bd587-0a8d-498f-9a4f-7c16a43c0e19</vt:lpwstr>
  </property>
  <property fmtid="{D5CDD505-2E9C-101B-9397-08002B2CF9AE}" pid="11" name="Document Description">
    <vt:lpwstr>Sustainable-Subdivisions-Framework-Small -Template-Submission</vt:lpwstr>
  </property>
  <property fmtid="{D5CDD505-2E9C-101B-9397-08002B2CF9AE}" pid="12" name="c6737478ccd948a586c1dc536d869694">
    <vt:lpwstr>Brochure|ee9bd587-0a8d-498f-9a4f-7c16a43c0e19</vt:lpwstr>
  </property>
  <property fmtid="{D5CDD505-2E9C-101B-9397-08002B2CF9AE}" pid="13" name="f973f46a2b52404eaf540a6eb113474e">
    <vt:lpwstr>10. October|fc90b493-563b-4bd6-a94b-42a6b1f640c1</vt:lpwstr>
  </property>
  <property fmtid="{D5CDD505-2E9C-101B-9397-08002B2CF9AE}" pid="14" name="ccdbd6b315344bc484b95fe7d71bf789">
    <vt:lpwstr>2021|c3c0ad7d-96c2-4ee0-9c41-b61ed2b4298b</vt:lpwstr>
  </property>
  <property fmtid="{D5CDD505-2E9C-101B-9397-08002B2CF9AE}" pid="15" name="ic50d44a10eb4f2c87117364eb8d18da">
    <vt:lpwstr>Council Alliance for a Sustainable Built Environment (CASBE)|8b563c27-41f1-4363-866f-91a1e1abe41f</vt:lpwstr>
  </property>
  <property fmtid="{D5CDD505-2E9C-101B-9397-08002B2CF9AE}" pid="16" name="b0e3ba5baca7469db485597164846b69">
    <vt:lpwstr>Ecologically sustainable development|bec476c7-1eda-49d1-80b2-e4d4ab8758c7</vt:lpwstr>
  </property>
  <property fmtid="{D5CDD505-2E9C-101B-9397-08002B2CF9AE}" pid="17" name="pc4b98eabad7480f9e28506a4d53a288">
    <vt:lpwstr>Sustainable Subdivisions Framework|4e9af5a7-c965-4430-abdf-168adcc6647f</vt:lpwstr>
  </property>
  <property fmtid="{D5CDD505-2E9C-101B-9397-08002B2CF9AE}" pid="18" name="le995c320f984c00ac29632638a31867">
    <vt:lpwstr/>
  </property>
  <property fmtid="{D5CDD505-2E9C-101B-9397-08002B2CF9AE}" pid="19" name="Sign-off status">
    <vt:lpwstr/>
  </property>
  <property fmtid="{D5CDD505-2E9C-101B-9397-08002B2CF9AE}" pid="20" name="TaxCatchAllLabel">
    <vt:lpwstr/>
  </property>
  <property fmtid="{D5CDD505-2E9C-101B-9397-08002B2CF9AE}" pid="21" name="TaxCatchAll">
    <vt:lpwstr/>
  </property>
</Properties>
</file>